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B5513" w14:textId="6ED33C85" w:rsidR="00932C61" w:rsidRDefault="00932C61" w:rsidP="0090279A">
      <w:pPr>
        <w:pStyle w:val="NoSpacing"/>
      </w:pPr>
    </w:p>
    <w:p w14:paraId="6A134B85" w14:textId="6A868E0F" w:rsidR="00A8550C" w:rsidRDefault="00C45E74" w:rsidP="0090279A">
      <w:pPr>
        <w:pStyle w:val="NoSpacing"/>
      </w:pPr>
      <w:r w:rsidRPr="00D54DB0">
        <w:rPr>
          <w:b/>
          <w:noProof/>
          <w:sz w:val="18"/>
          <w:szCs w:val="18"/>
          <w:lang w:eastAsia="en-US"/>
        </w:rPr>
        <w:drawing>
          <wp:inline distT="0" distB="0" distL="0" distR="0" wp14:anchorId="4704CAA3" wp14:editId="1DDEAC5A">
            <wp:extent cx="1552575" cy="1266825"/>
            <wp:effectExtent l="0" t="0" r="0" b="0"/>
            <wp:docPr id="9" name="Picture 82" descr="C:\Users\ugbb156\Pictures\STLogo_vrt_trui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ugbb156\Pictures\STLogo_vrt_truist_RG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1266825"/>
                    </a:xfrm>
                    <a:prstGeom prst="rect">
                      <a:avLst/>
                    </a:prstGeom>
                    <a:noFill/>
                    <a:ln>
                      <a:noFill/>
                    </a:ln>
                  </pic:spPr>
                </pic:pic>
              </a:graphicData>
            </a:graphic>
          </wp:inline>
        </w:drawing>
      </w:r>
    </w:p>
    <w:p w14:paraId="43553B8F" w14:textId="2E994032" w:rsidR="0032399E" w:rsidRPr="00367AD4" w:rsidRDefault="0018692C" w:rsidP="00367AD4">
      <w:pPr>
        <w:pStyle w:val="Heading2"/>
        <w:jc w:val="center"/>
        <w:rPr>
          <w:b w:val="0"/>
          <w:bCs w:val="0"/>
          <w:sz w:val="44"/>
          <w:szCs w:val="44"/>
          <w:u w:val="single"/>
        </w:rPr>
      </w:pPr>
      <w:r w:rsidRPr="0018692C">
        <w:rPr>
          <w:rStyle w:val="Strong"/>
          <w:sz w:val="44"/>
          <w:szCs w:val="44"/>
          <w:u w:val="single"/>
        </w:rPr>
        <w:t>TRU</w:t>
      </w:r>
      <w:r w:rsidR="009B7366">
        <w:rPr>
          <w:rStyle w:val="Strong"/>
          <w:sz w:val="44"/>
          <w:szCs w:val="44"/>
          <w:u w:val="single"/>
        </w:rPr>
        <w:t>I</w:t>
      </w:r>
      <w:r w:rsidRPr="0018692C">
        <w:rPr>
          <w:rStyle w:val="Strong"/>
          <w:sz w:val="44"/>
          <w:szCs w:val="44"/>
          <w:u w:val="single"/>
        </w:rPr>
        <w:t>ST OUTSIDE COUNSEL WEBSITE BULLETIN</w:t>
      </w:r>
    </w:p>
    <w:p w14:paraId="65B4E07C" w14:textId="77777777" w:rsidR="00A8550C" w:rsidRDefault="00A8550C" w:rsidP="00A8550C"/>
    <w:p w14:paraId="7D2F8C28" w14:textId="4986BE86" w:rsidR="00EC5137" w:rsidRDefault="00A8550C" w:rsidP="00A8550C">
      <w:pPr>
        <w:rPr>
          <w:b/>
          <w:color w:val="000000" w:themeColor="text1"/>
        </w:rPr>
      </w:pPr>
      <w:r w:rsidRPr="0018692C">
        <w:rPr>
          <w:b/>
          <w:color w:val="000000" w:themeColor="text1"/>
        </w:rPr>
        <w:t xml:space="preserve">Date: </w:t>
      </w:r>
      <w:r w:rsidRPr="0018692C">
        <w:rPr>
          <w:b/>
          <w:color w:val="000000" w:themeColor="text1"/>
        </w:rPr>
        <w:tab/>
      </w:r>
      <w:r w:rsidR="006326D5">
        <w:rPr>
          <w:b/>
          <w:color w:val="000000" w:themeColor="text1"/>
        </w:rPr>
        <w:t>October 1</w:t>
      </w:r>
      <w:r w:rsidR="004910AF">
        <w:rPr>
          <w:b/>
          <w:color w:val="000000" w:themeColor="text1"/>
        </w:rPr>
        <w:t>5</w:t>
      </w:r>
      <w:r w:rsidR="006326D5">
        <w:rPr>
          <w:b/>
          <w:color w:val="000000" w:themeColor="text1"/>
        </w:rPr>
        <w:t xml:space="preserve">, </w:t>
      </w:r>
      <w:r w:rsidR="009B7366">
        <w:rPr>
          <w:b/>
          <w:color w:val="000000" w:themeColor="text1"/>
        </w:rPr>
        <w:t>2020</w:t>
      </w:r>
    </w:p>
    <w:p w14:paraId="04D29815" w14:textId="77777777" w:rsidR="009B7366" w:rsidRPr="0018692C" w:rsidRDefault="009B7366" w:rsidP="00A8550C">
      <w:pPr>
        <w:rPr>
          <w:b/>
          <w:color w:val="000000" w:themeColor="text1"/>
        </w:rPr>
      </w:pPr>
    </w:p>
    <w:p w14:paraId="62BA1748" w14:textId="6EF83058" w:rsidR="00EC5137" w:rsidRDefault="00595CB7" w:rsidP="00A8550C">
      <w:pPr>
        <w:rPr>
          <w:b/>
          <w:color w:val="000000" w:themeColor="text1"/>
        </w:rPr>
      </w:pPr>
      <w:r>
        <w:rPr>
          <w:b/>
          <w:color w:val="000000" w:themeColor="text1"/>
        </w:rPr>
        <w:t xml:space="preserve">To: </w:t>
      </w:r>
      <w:r>
        <w:rPr>
          <w:b/>
          <w:color w:val="000000" w:themeColor="text1"/>
        </w:rPr>
        <w:tab/>
      </w:r>
      <w:r w:rsidR="00EC5137" w:rsidRPr="0018692C">
        <w:rPr>
          <w:b/>
          <w:color w:val="000000" w:themeColor="text1"/>
        </w:rPr>
        <w:t>Tru</w:t>
      </w:r>
      <w:r w:rsidR="00C45E74">
        <w:rPr>
          <w:b/>
          <w:color w:val="000000" w:themeColor="text1"/>
        </w:rPr>
        <w:t>i</w:t>
      </w:r>
      <w:r w:rsidR="00EC5137" w:rsidRPr="0018692C">
        <w:rPr>
          <w:b/>
          <w:color w:val="000000" w:themeColor="text1"/>
        </w:rPr>
        <w:t xml:space="preserve">st Outside Counsel </w:t>
      </w:r>
    </w:p>
    <w:p w14:paraId="17009A0D" w14:textId="0D22A910" w:rsidR="004747DB" w:rsidRDefault="004747DB" w:rsidP="00A8550C">
      <w:pPr>
        <w:rPr>
          <w:b/>
          <w:color w:val="000000" w:themeColor="text1"/>
        </w:rPr>
      </w:pPr>
    </w:p>
    <w:p w14:paraId="05BC711B" w14:textId="4E0A2D19" w:rsidR="004747DB" w:rsidRPr="0018692C" w:rsidRDefault="004747DB" w:rsidP="00A8550C">
      <w:pPr>
        <w:rPr>
          <w:b/>
          <w:color w:val="000000" w:themeColor="text1"/>
        </w:rPr>
      </w:pPr>
      <w:r>
        <w:rPr>
          <w:b/>
          <w:color w:val="000000" w:themeColor="text1"/>
        </w:rPr>
        <w:t>From:</w:t>
      </w:r>
      <w:r>
        <w:rPr>
          <w:b/>
          <w:color w:val="000000" w:themeColor="text1"/>
        </w:rPr>
        <w:tab/>
      </w:r>
      <w:r w:rsidR="009B7366">
        <w:rPr>
          <w:b/>
          <w:color w:val="000000" w:themeColor="text1"/>
        </w:rPr>
        <w:t xml:space="preserve">Nick Cook – </w:t>
      </w:r>
      <w:r>
        <w:rPr>
          <w:b/>
          <w:color w:val="000000" w:themeColor="text1"/>
        </w:rPr>
        <w:t>Tru</w:t>
      </w:r>
      <w:r w:rsidR="009B7366">
        <w:rPr>
          <w:b/>
          <w:color w:val="000000" w:themeColor="text1"/>
        </w:rPr>
        <w:t>i</w:t>
      </w:r>
      <w:r>
        <w:rPr>
          <w:b/>
          <w:color w:val="000000" w:themeColor="text1"/>
        </w:rPr>
        <w:t>st Legal Department</w:t>
      </w:r>
    </w:p>
    <w:p w14:paraId="094DFD8E" w14:textId="77777777" w:rsidR="00EC5137" w:rsidRPr="0018692C" w:rsidRDefault="00EC5137" w:rsidP="00A8550C">
      <w:pPr>
        <w:rPr>
          <w:b/>
          <w:color w:val="000000" w:themeColor="text1"/>
        </w:rPr>
      </w:pPr>
    </w:p>
    <w:p w14:paraId="3837BD81" w14:textId="7EF9FBAC" w:rsidR="00A8550C" w:rsidRPr="0018692C" w:rsidRDefault="00A8550C" w:rsidP="00A8550C">
      <w:pPr>
        <w:rPr>
          <w:b/>
          <w:color w:val="000000" w:themeColor="text1"/>
        </w:rPr>
      </w:pPr>
      <w:r w:rsidRPr="0018692C">
        <w:rPr>
          <w:b/>
          <w:color w:val="000000" w:themeColor="text1"/>
        </w:rPr>
        <w:t xml:space="preserve">Re: </w:t>
      </w:r>
      <w:r w:rsidRPr="0018692C">
        <w:rPr>
          <w:b/>
          <w:color w:val="000000" w:themeColor="text1"/>
        </w:rPr>
        <w:tab/>
      </w:r>
      <w:r w:rsidR="001A2E8C">
        <w:rPr>
          <w:b/>
          <w:color w:val="000000" w:themeColor="text1"/>
        </w:rPr>
        <w:t xml:space="preserve">Notice of </w:t>
      </w:r>
      <w:r w:rsidR="00410873">
        <w:rPr>
          <w:b/>
          <w:color w:val="000000" w:themeColor="text1"/>
        </w:rPr>
        <w:t>Imple</w:t>
      </w:r>
      <w:r w:rsidR="00907E24">
        <w:rPr>
          <w:b/>
          <w:color w:val="000000" w:themeColor="text1"/>
        </w:rPr>
        <w:t>mentation of SOFR Addenda</w:t>
      </w:r>
      <w:r w:rsidR="001A2E8C">
        <w:rPr>
          <w:b/>
          <w:color w:val="000000" w:themeColor="text1"/>
        </w:rPr>
        <w:t xml:space="preserve"> </w:t>
      </w:r>
    </w:p>
    <w:p w14:paraId="734EAD60" w14:textId="77777777" w:rsidR="00A8550C" w:rsidRDefault="00A8550C" w:rsidP="00A8550C">
      <w:pPr>
        <w:rPr>
          <w:b/>
        </w:rPr>
      </w:pPr>
    </w:p>
    <w:p w14:paraId="4095BF40" w14:textId="514805FA" w:rsidR="001A2E8C" w:rsidRDefault="00A8550C" w:rsidP="000C33AC">
      <w:pPr>
        <w:pStyle w:val="NoSpacing"/>
        <w:jc w:val="both"/>
      </w:pPr>
      <w:r>
        <w:t xml:space="preserve">Effective </w:t>
      </w:r>
      <w:r w:rsidR="00F24925">
        <w:t>Thursday</w:t>
      </w:r>
      <w:r w:rsidR="001A2E8C">
        <w:t xml:space="preserve">, </w:t>
      </w:r>
      <w:r w:rsidR="006326D5">
        <w:t>October 1</w:t>
      </w:r>
      <w:r w:rsidR="004910AF">
        <w:t>5</w:t>
      </w:r>
      <w:r w:rsidR="001A2E8C">
        <w:t>, 2020</w:t>
      </w:r>
      <w:r>
        <w:t xml:space="preserve">, the </w:t>
      </w:r>
      <w:r w:rsidR="001A2E8C">
        <w:t xml:space="preserve">new Truist </w:t>
      </w:r>
      <w:r w:rsidR="006326D5">
        <w:t xml:space="preserve">SOFR </w:t>
      </w:r>
      <w:r w:rsidR="00907E24">
        <w:t>Addenda</w:t>
      </w:r>
      <w:r w:rsidR="001A2E8C">
        <w:t xml:space="preserve"> </w:t>
      </w:r>
      <w:r w:rsidR="000C33AC">
        <w:t xml:space="preserve">form </w:t>
      </w:r>
      <w:r w:rsidR="001A2E8C">
        <w:t xml:space="preserve">documents </w:t>
      </w:r>
      <w:r w:rsidR="00C45E74">
        <w:t xml:space="preserve">will </w:t>
      </w:r>
      <w:r w:rsidR="00390B99">
        <w:t xml:space="preserve">be </w:t>
      </w:r>
      <w:r w:rsidR="006326D5">
        <w:t xml:space="preserve">available on the </w:t>
      </w:r>
      <w:r w:rsidR="001A2E8C">
        <w:t>Tru</w:t>
      </w:r>
      <w:r w:rsidR="00F77C50">
        <w:t xml:space="preserve">ist Outside Counsel Website.  </w:t>
      </w:r>
      <w:r w:rsidR="001A2E8C">
        <w:t xml:space="preserve"> </w:t>
      </w:r>
    </w:p>
    <w:p w14:paraId="512FC89C" w14:textId="312FE955" w:rsidR="001A2E8C" w:rsidRDefault="001A2E8C" w:rsidP="000C33AC">
      <w:pPr>
        <w:pStyle w:val="NoSpacing"/>
        <w:jc w:val="both"/>
      </w:pPr>
    </w:p>
    <w:p w14:paraId="106CC0C8" w14:textId="24F5F270" w:rsidR="001A2E8C" w:rsidRDefault="001A2E8C" w:rsidP="000C33AC">
      <w:pPr>
        <w:jc w:val="both"/>
        <w:rPr>
          <w:rFonts w:asciiTheme="minorHAnsi" w:hAnsiTheme="minorHAnsi" w:cstheme="minorHAnsi"/>
          <w:b/>
          <w:color w:val="auto"/>
          <w:sz w:val="22"/>
          <w:szCs w:val="22"/>
          <w:u w:val="single"/>
        </w:rPr>
      </w:pPr>
      <w:r w:rsidRPr="001A2E8C">
        <w:rPr>
          <w:rFonts w:asciiTheme="minorHAnsi" w:hAnsiTheme="minorHAnsi" w:cstheme="minorHAnsi"/>
          <w:b/>
          <w:color w:val="auto"/>
          <w:sz w:val="22"/>
          <w:szCs w:val="22"/>
          <w:u w:val="single"/>
        </w:rPr>
        <w:t xml:space="preserve">Overview of the </w:t>
      </w:r>
      <w:r w:rsidR="00F77C50">
        <w:rPr>
          <w:rFonts w:asciiTheme="minorHAnsi" w:hAnsiTheme="minorHAnsi" w:cstheme="minorHAnsi"/>
          <w:b/>
          <w:color w:val="auto"/>
          <w:sz w:val="22"/>
          <w:szCs w:val="22"/>
          <w:u w:val="single"/>
        </w:rPr>
        <w:t xml:space="preserve">SOFR </w:t>
      </w:r>
      <w:r w:rsidR="00390B99">
        <w:rPr>
          <w:rFonts w:asciiTheme="minorHAnsi" w:hAnsiTheme="minorHAnsi" w:cstheme="minorHAnsi"/>
          <w:b/>
          <w:color w:val="auto"/>
          <w:sz w:val="22"/>
          <w:szCs w:val="22"/>
          <w:u w:val="single"/>
        </w:rPr>
        <w:t>Addenda</w:t>
      </w:r>
    </w:p>
    <w:p w14:paraId="5575CDC8" w14:textId="77777777" w:rsidR="001A2E8C" w:rsidRPr="001A2E8C" w:rsidRDefault="001A2E8C" w:rsidP="000C33AC">
      <w:pPr>
        <w:jc w:val="both"/>
        <w:rPr>
          <w:rFonts w:asciiTheme="minorHAnsi" w:hAnsiTheme="minorHAnsi" w:cstheme="minorHAnsi"/>
          <w:b/>
          <w:color w:val="auto"/>
          <w:sz w:val="22"/>
          <w:szCs w:val="22"/>
          <w:u w:val="single"/>
        </w:rPr>
      </w:pPr>
    </w:p>
    <w:p w14:paraId="225B0D67" w14:textId="1549C18B" w:rsidR="00152257" w:rsidRDefault="00595CB7" w:rsidP="000C33AC">
      <w:pPr>
        <w:pStyle w:val="ListParagraph"/>
        <w:numPr>
          <w:ilvl w:val="0"/>
          <w:numId w:val="22"/>
        </w:numPr>
        <w:spacing w:after="160" w:line="259"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As part of</w:t>
      </w:r>
      <w:r w:rsidR="00152257">
        <w:rPr>
          <w:rFonts w:asciiTheme="minorHAnsi" w:hAnsiTheme="minorHAnsi" w:cstheme="minorHAnsi"/>
          <w:color w:val="auto"/>
          <w:sz w:val="22"/>
          <w:szCs w:val="22"/>
        </w:rPr>
        <w:t xml:space="preserve"> the transiti</w:t>
      </w:r>
      <w:r>
        <w:rPr>
          <w:rFonts w:asciiTheme="minorHAnsi" w:hAnsiTheme="minorHAnsi" w:cstheme="minorHAnsi"/>
          <w:color w:val="auto"/>
          <w:sz w:val="22"/>
          <w:szCs w:val="22"/>
        </w:rPr>
        <w:t xml:space="preserve">on away from LIBOR, Truist now has the ability to </w:t>
      </w:r>
      <w:r w:rsidR="00152257">
        <w:rPr>
          <w:rFonts w:asciiTheme="minorHAnsi" w:hAnsiTheme="minorHAnsi" w:cstheme="minorHAnsi"/>
          <w:color w:val="auto"/>
          <w:sz w:val="22"/>
          <w:szCs w:val="22"/>
        </w:rPr>
        <w:t>offer SOFR as an alternative</w:t>
      </w:r>
      <w:r>
        <w:rPr>
          <w:rFonts w:asciiTheme="minorHAnsi" w:hAnsiTheme="minorHAnsi" w:cstheme="minorHAnsi"/>
          <w:color w:val="auto"/>
          <w:sz w:val="22"/>
          <w:szCs w:val="22"/>
        </w:rPr>
        <w:t xml:space="preserve"> index</w:t>
      </w:r>
      <w:r w:rsidR="00152257">
        <w:rPr>
          <w:rFonts w:asciiTheme="minorHAnsi" w:hAnsiTheme="minorHAnsi" w:cstheme="minorHAnsi"/>
          <w:color w:val="auto"/>
          <w:sz w:val="22"/>
          <w:szCs w:val="22"/>
        </w:rPr>
        <w:t xml:space="preserve">. </w:t>
      </w:r>
    </w:p>
    <w:p w14:paraId="372C829D" w14:textId="43C93972" w:rsidR="001A2E8C" w:rsidRPr="001A2E8C" w:rsidRDefault="00595CB7" w:rsidP="000C33AC">
      <w:pPr>
        <w:pStyle w:val="ListParagraph"/>
        <w:numPr>
          <w:ilvl w:val="0"/>
          <w:numId w:val="22"/>
        </w:numPr>
        <w:spacing w:after="160" w:line="259"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The Addenda</w:t>
      </w:r>
      <w:r w:rsidR="001A2E8C" w:rsidRPr="001A2E8C">
        <w:rPr>
          <w:rFonts w:asciiTheme="minorHAnsi" w:hAnsiTheme="minorHAnsi" w:cstheme="minorHAnsi"/>
          <w:color w:val="auto"/>
          <w:sz w:val="22"/>
          <w:szCs w:val="22"/>
        </w:rPr>
        <w:t xml:space="preserve"> address how </w:t>
      </w:r>
      <w:r w:rsidR="00DC59C6">
        <w:rPr>
          <w:rFonts w:asciiTheme="minorHAnsi" w:hAnsiTheme="minorHAnsi" w:cstheme="minorHAnsi"/>
          <w:color w:val="auto"/>
          <w:sz w:val="22"/>
          <w:szCs w:val="22"/>
        </w:rPr>
        <w:t xml:space="preserve">various SOFR rates </w:t>
      </w:r>
      <w:r w:rsidR="001A2E8C" w:rsidRPr="001A2E8C">
        <w:rPr>
          <w:rFonts w:asciiTheme="minorHAnsi" w:hAnsiTheme="minorHAnsi" w:cstheme="minorHAnsi"/>
          <w:color w:val="auto"/>
          <w:sz w:val="22"/>
          <w:szCs w:val="22"/>
        </w:rPr>
        <w:t>will be determined.</w:t>
      </w:r>
    </w:p>
    <w:p w14:paraId="4C05F9D3" w14:textId="0DE78CD1" w:rsidR="00D82309" w:rsidRPr="00595CB7" w:rsidRDefault="003352DE" w:rsidP="00595CB7">
      <w:pPr>
        <w:pStyle w:val="ListParagraph"/>
        <w:numPr>
          <w:ilvl w:val="0"/>
          <w:numId w:val="22"/>
        </w:numPr>
        <w:spacing w:after="160" w:line="259"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The variations of SOFR based rates included in the Addenda forms</w:t>
      </w:r>
      <w:r w:rsidR="00860042">
        <w:rPr>
          <w:rFonts w:asciiTheme="minorHAnsi" w:hAnsiTheme="minorHAnsi" w:cstheme="minorHAnsi"/>
          <w:color w:val="auto"/>
          <w:sz w:val="22"/>
          <w:szCs w:val="22"/>
        </w:rPr>
        <w:t xml:space="preserve"> f</w:t>
      </w:r>
      <w:r w:rsidR="00390B99">
        <w:rPr>
          <w:rFonts w:asciiTheme="minorHAnsi" w:hAnsiTheme="minorHAnsi" w:cstheme="minorHAnsi"/>
          <w:color w:val="auto"/>
          <w:sz w:val="22"/>
          <w:szCs w:val="22"/>
        </w:rPr>
        <w:t xml:space="preserve">or Phase I of this rollout </w:t>
      </w:r>
      <w:r w:rsidR="00860042">
        <w:rPr>
          <w:rFonts w:asciiTheme="minorHAnsi" w:hAnsiTheme="minorHAnsi" w:cstheme="minorHAnsi"/>
          <w:color w:val="auto"/>
          <w:sz w:val="22"/>
          <w:szCs w:val="22"/>
        </w:rPr>
        <w:t xml:space="preserve">include: </w:t>
      </w:r>
      <w:r w:rsidR="00390B99">
        <w:rPr>
          <w:rFonts w:asciiTheme="minorHAnsi" w:hAnsiTheme="minorHAnsi" w:cstheme="minorHAnsi"/>
          <w:color w:val="auto"/>
          <w:sz w:val="22"/>
          <w:szCs w:val="22"/>
        </w:rPr>
        <w:t xml:space="preserve">(i) </w:t>
      </w:r>
      <w:r w:rsidR="00860042">
        <w:rPr>
          <w:rFonts w:asciiTheme="minorHAnsi" w:hAnsiTheme="minorHAnsi" w:cstheme="minorHAnsi"/>
          <w:color w:val="auto"/>
          <w:sz w:val="22"/>
          <w:szCs w:val="22"/>
        </w:rPr>
        <w:t xml:space="preserve">Daily Simple SOFR with </w:t>
      </w:r>
      <w:r w:rsidR="00390B99">
        <w:rPr>
          <w:rFonts w:asciiTheme="minorHAnsi" w:hAnsiTheme="minorHAnsi" w:cstheme="minorHAnsi"/>
          <w:color w:val="auto"/>
          <w:sz w:val="22"/>
          <w:szCs w:val="22"/>
        </w:rPr>
        <w:t>a zero, two or five day lookback period, (ii) thirty</w:t>
      </w:r>
      <w:r w:rsidR="00860042">
        <w:rPr>
          <w:rFonts w:asciiTheme="minorHAnsi" w:hAnsiTheme="minorHAnsi" w:cstheme="minorHAnsi"/>
          <w:color w:val="auto"/>
          <w:sz w:val="22"/>
          <w:szCs w:val="22"/>
        </w:rPr>
        <w:t xml:space="preserve">-day </w:t>
      </w:r>
      <w:r w:rsidR="00390B99">
        <w:rPr>
          <w:rFonts w:asciiTheme="minorHAnsi" w:hAnsiTheme="minorHAnsi" w:cstheme="minorHAnsi"/>
          <w:color w:val="auto"/>
          <w:sz w:val="22"/>
          <w:szCs w:val="22"/>
        </w:rPr>
        <w:t>average SOFR (calculated in advance) with a two day or five day lookback period and (iii) ninety</w:t>
      </w:r>
      <w:r w:rsidR="00860042">
        <w:rPr>
          <w:rFonts w:asciiTheme="minorHAnsi" w:hAnsiTheme="minorHAnsi" w:cstheme="minorHAnsi"/>
          <w:color w:val="auto"/>
          <w:sz w:val="22"/>
          <w:szCs w:val="22"/>
        </w:rPr>
        <w:t xml:space="preserve">-day </w:t>
      </w:r>
      <w:r w:rsidR="00390B99">
        <w:rPr>
          <w:rFonts w:asciiTheme="minorHAnsi" w:hAnsiTheme="minorHAnsi" w:cstheme="minorHAnsi"/>
          <w:color w:val="auto"/>
          <w:sz w:val="22"/>
          <w:szCs w:val="22"/>
        </w:rPr>
        <w:t xml:space="preserve">average </w:t>
      </w:r>
      <w:r w:rsidR="00860042">
        <w:rPr>
          <w:rFonts w:asciiTheme="minorHAnsi" w:hAnsiTheme="minorHAnsi" w:cstheme="minorHAnsi"/>
          <w:color w:val="auto"/>
          <w:sz w:val="22"/>
          <w:szCs w:val="22"/>
        </w:rPr>
        <w:t>SOFR</w:t>
      </w:r>
      <w:r w:rsidR="00390B99">
        <w:rPr>
          <w:rFonts w:asciiTheme="minorHAnsi" w:hAnsiTheme="minorHAnsi" w:cstheme="minorHAnsi"/>
          <w:color w:val="auto"/>
          <w:sz w:val="22"/>
          <w:szCs w:val="22"/>
        </w:rPr>
        <w:t xml:space="preserve"> (calculated in advance) with a two day or five day lookback period</w:t>
      </w:r>
      <w:r w:rsidR="00595CB7">
        <w:rPr>
          <w:rFonts w:asciiTheme="minorHAnsi" w:hAnsiTheme="minorHAnsi" w:cstheme="minorHAnsi"/>
          <w:color w:val="auto"/>
          <w:sz w:val="22"/>
          <w:szCs w:val="22"/>
        </w:rPr>
        <w:t xml:space="preserve">. </w:t>
      </w:r>
    </w:p>
    <w:p w14:paraId="65AE2EC9" w14:textId="0C8381F6" w:rsidR="00D82309" w:rsidRDefault="00D82309" w:rsidP="00D82309">
      <w:pPr>
        <w:pStyle w:val="ListParagraph"/>
        <w:kinsoku w:val="0"/>
        <w:overflowPunct w:val="0"/>
        <w:autoSpaceDE w:val="0"/>
        <w:autoSpaceDN w:val="0"/>
        <w:adjustRightInd w:val="0"/>
        <w:spacing w:line="249" w:lineRule="auto"/>
        <w:rPr>
          <w:rFonts w:asciiTheme="minorHAnsi" w:hAnsiTheme="minorHAnsi" w:cstheme="minorHAnsi"/>
          <w:color w:val="auto"/>
          <w:sz w:val="22"/>
          <w:szCs w:val="22"/>
        </w:rPr>
      </w:pPr>
      <w:bookmarkStart w:id="0" w:name="Key_Terms"/>
      <w:bookmarkEnd w:id="0"/>
    </w:p>
    <w:p w14:paraId="7ABBF092" w14:textId="2D7143E1" w:rsidR="00367AD4" w:rsidRPr="00367AD4" w:rsidRDefault="00595CB7" w:rsidP="003729A0">
      <w:pPr>
        <w:pStyle w:val="ListParagraph"/>
        <w:kinsoku w:val="0"/>
        <w:overflowPunct w:val="0"/>
        <w:autoSpaceDE w:val="0"/>
        <w:autoSpaceDN w:val="0"/>
        <w:adjustRightInd w:val="0"/>
        <w:spacing w:line="249" w:lineRule="auto"/>
        <w:ind w:left="0"/>
        <w:rPr>
          <w:rFonts w:asciiTheme="minorHAnsi" w:hAnsiTheme="minorHAnsi" w:cstheme="minorHAnsi"/>
          <w:color w:val="auto"/>
          <w:sz w:val="22"/>
          <w:szCs w:val="22"/>
        </w:rPr>
      </w:pPr>
      <w:r w:rsidRPr="00595CB7">
        <w:rPr>
          <w:rFonts w:asciiTheme="minorHAnsi" w:hAnsiTheme="minorHAnsi" w:cstheme="minorHAnsi"/>
          <w:bCs/>
          <w:color w:val="141414"/>
          <w:sz w:val="22"/>
          <w:szCs w:val="22"/>
        </w:rPr>
        <w:t>The</w:t>
      </w:r>
      <w:r>
        <w:rPr>
          <w:rFonts w:asciiTheme="minorHAnsi" w:hAnsiTheme="minorHAnsi" w:cstheme="minorHAnsi"/>
          <w:b/>
          <w:bCs/>
          <w:color w:val="141414"/>
          <w:sz w:val="22"/>
          <w:szCs w:val="22"/>
        </w:rPr>
        <w:t xml:space="preserve"> </w:t>
      </w:r>
      <w:r w:rsidR="00D82309" w:rsidRPr="00D82309">
        <w:rPr>
          <w:rFonts w:asciiTheme="minorHAnsi" w:hAnsiTheme="minorHAnsi" w:cstheme="minorHAnsi"/>
          <w:color w:val="141414"/>
          <w:sz w:val="22"/>
          <w:szCs w:val="22"/>
        </w:rPr>
        <w:t xml:space="preserve">Secured Overnight Financing Rate </w:t>
      </w:r>
      <w:r>
        <w:rPr>
          <w:rFonts w:asciiTheme="minorHAnsi" w:hAnsiTheme="minorHAnsi" w:cstheme="minorHAnsi"/>
          <w:color w:val="141414"/>
          <w:sz w:val="22"/>
          <w:szCs w:val="22"/>
        </w:rPr>
        <w:t xml:space="preserve">(“SOFR”) </w:t>
      </w:r>
      <w:r w:rsidR="00D82309" w:rsidRPr="00D82309">
        <w:rPr>
          <w:rFonts w:asciiTheme="minorHAnsi" w:hAnsiTheme="minorHAnsi" w:cstheme="minorHAnsi"/>
          <w:color w:val="141414"/>
          <w:sz w:val="22"/>
          <w:szCs w:val="22"/>
        </w:rPr>
        <w:t xml:space="preserve">is an overnight interest rate, calculated using actual U.S Treasury repurchase transactions, and </w:t>
      </w:r>
      <w:r>
        <w:rPr>
          <w:rFonts w:asciiTheme="minorHAnsi" w:hAnsiTheme="minorHAnsi" w:cstheme="minorHAnsi"/>
          <w:color w:val="141414"/>
          <w:sz w:val="22"/>
          <w:szCs w:val="22"/>
        </w:rPr>
        <w:t>is published by the Federal Reserve Bank of New York</w:t>
      </w:r>
      <w:r w:rsidR="003729A0">
        <w:rPr>
          <w:rFonts w:asciiTheme="minorHAnsi" w:hAnsiTheme="minorHAnsi" w:cstheme="minorHAnsi"/>
          <w:color w:val="141414"/>
          <w:sz w:val="22"/>
          <w:szCs w:val="22"/>
        </w:rPr>
        <w:t xml:space="preserve"> each business day based on U.S. Treasury repurchase transactions occurring the preceding business day</w:t>
      </w:r>
      <w:r w:rsidR="00D82309" w:rsidRPr="00D82309">
        <w:rPr>
          <w:rFonts w:asciiTheme="minorHAnsi" w:hAnsiTheme="minorHAnsi" w:cstheme="minorHAnsi"/>
          <w:color w:val="141414"/>
          <w:sz w:val="22"/>
          <w:szCs w:val="22"/>
        </w:rPr>
        <w:t>.</w:t>
      </w:r>
      <w:r w:rsidR="003729A0">
        <w:rPr>
          <w:rFonts w:asciiTheme="minorHAnsi" w:hAnsiTheme="minorHAnsi" w:cstheme="minorHAnsi"/>
          <w:color w:val="141414"/>
          <w:sz w:val="22"/>
          <w:szCs w:val="22"/>
        </w:rPr>
        <w:t xml:space="preserve"> </w:t>
      </w:r>
      <w:r w:rsidR="003352DE">
        <w:rPr>
          <w:rFonts w:asciiTheme="minorHAnsi" w:hAnsiTheme="minorHAnsi" w:cstheme="minorHAnsi"/>
          <w:color w:val="auto"/>
          <w:sz w:val="22"/>
          <w:szCs w:val="22"/>
        </w:rPr>
        <w:t xml:space="preserve">In the event that </w:t>
      </w:r>
      <w:r w:rsidR="003729A0">
        <w:rPr>
          <w:rFonts w:asciiTheme="minorHAnsi" w:hAnsiTheme="minorHAnsi" w:cstheme="minorHAnsi"/>
          <w:color w:val="auto"/>
          <w:sz w:val="22"/>
          <w:szCs w:val="22"/>
        </w:rPr>
        <w:t>SOFR</w:t>
      </w:r>
      <w:r w:rsidR="000A2937">
        <w:rPr>
          <w:rFonts w:asciiTheme="minorHAnsi" w:hAnsiTheme="minorHAnsi" w:cstheme="minorHAnsi"/>
          <w:color w:val="auto"/>
          <w:sz w:val="22"/>
          <w:szCs w:val="22"/>
        </w:rPr>
        <w:t xml:space="preserve"> </w:t>
      </w:r>
      <w:r w:rsidR="001A2E8C" w:rsidRPr="00045C07">
        <w:rPr>
          <w:rFonts w:asciiTheme="minorHAnsi" w:hAnsiTheme="minorHAnsi" w:cstheme="minorHAnsi"/>
          <w:color w:val="auto"/>
          <w:sz w:val="22"/>
          <w:szCs w:val="22"/>
        </w:rPr>
        <w:t>is n</w:t>
      </w:r>
      <w:r w:rsidR="003729A0">
        <w:rPr>
          <w:rFonts w:asciiTheme="minorHAnsi" w:hAnsiTheme="minorHAnsi" w:cstheme="minorHAnsi"/>
          <w:color w:val="auto"/>
          <w:sz w:val="22"/>
          <w:szCs w:val="22"/>
        </w:rPr>
        <w:t xml:space="preserve">ot ascertainable or becomes unavailable, </w:t>
      </w:r>
      <w:r w:rsidR="001A2E8C" w:rsidRPr="00045C07">
        <w:rPr>
          <w:rFonts w:asciiTheme="minorHAnsi" w:hAnsiTheme="minorHAnsi" w:cstheme="minorHAnsi"/>
          <w:color w:val="auto"/>
          <w:sz w:val="22"/>
          <w:szCs w:val="22"/>
        </w:rPr>
        <w:t xml:space="preserve">the Bank’s Prime Rate will be the </w:t>
      </w:r>
      <w:r w:rsidR="003729A0">
        <w:rPr>
          <w:rFonts w:asciiTheme="minorHAnsi" w:hAnsiTheme="minorHAnsi" w:cstheme="minorHAnsi"/>
          <w:color w:val="auto"/>
          <w:sz w:val="22"/>
          <w:szCs w:val="22"/>
        </w:rPr>
        <w:t xml:space="preserve">applicable </w:t>
      </w:r>
      <w:r w:rsidR="00907E24">
        <w:rPr>
          <w:rFonts w:asciiTheme="minorHAnsi" w:hAnsiTheme="minorHAnsi" w:cstheme="minorHAnsi"/>
          <w:color w:val="auto"/>
          <w:sz w:val="22"/>
          <w:szCs w:val="22"/>
        </w:rPr>
        <w:t>interest</w:t>
      </w:r>
      <w:r w:rsidR="003729A0">
        <w:rPr>
          <w:rFonts w:asciiTheme="minorHAnsi" w:hAnsiTheme="minorHAnsi" w:cstheme="minorHAnsi"/>
          <w:color w:val="auto"/>
          <w:sz w:val="22"/>
          <w:szCs w:val="22"/>
        </w:rPr>
        <w:t xml:space="preserve"> rate</w:t>
      </w:r>
      <w:r w:rsidR="00907E24">
        <w:rPr>
          <w:rFonts w:asciiTheme="minorHAnsi" w:hAnsiTheme="minorHAnsi" w:cstheme="minorHAnsi"/>
          <w:color w:val="auto"/>
          <w:sz w:val="22"/>
          <w:szCs w:val="22"/>
        </w:rPr>
        <w:t>. SOFR based loans will be subject to interest rate floors established by the Truist Bank for such loans from time to time</w:t>
      </w:r>
      <w:r w:rsidR="001A2E8C" w:rsidRPr="00045C07">
        <w:rPr>
          <w:rFonts w:asciiTheme="minorHAnsi" w:hAnsiTheme="minorHAnsi" w:cstheme="minorHAnsi"/>
          <w:color w:val="auto"/>
          <w:sz w:val="22"/>
          <w:szCs w:val="22"/>
        </w:rPr>
        <w:t>.</w:t>
      </w:r>
      <w:r w:rsidR="002E49BC">
        <w:rPr>
          <w:rFonts w:asciiTheme="minorHAnsi" w:hAnsiTheme="minorHAnsi" w:cstheme="minorHAnsi"/>
          <w:color w:val="auto"/>
          <w:sz w:val="22"/>
          <w:szCs w:val="22"/>
        </w:rPr>
        <w:t xml:space="preserve"> </w:t>
      </w:r>
      <w:r w:rsidR="00367AD4">
        <w:rPr>
          <w:rFonts w:asciiTheme="minorHAnsi" w:hAnsiTheme="minorHAnsi" w:cstheme="minorHAnsi"/>
          <w:color w:val="auto"/>
          <w:sz w:val="22"/>
          <w:szCs w:val="22"/>
        </w:rPr>
        <w:t>If a floor rate is applicable, it should be expressed as an “all in” rate e.g. If the interest rate floor on a loan is 4% and the margin is 1%, the interest rate floor should be expressed as being 4% as opposed to any of the following: “the interest rate floor is equal to 3% plus the margin” or “the minimum index shall be 3% and the minimum interest rate sha</w:t>
      </w:r>
      <w:r w:rsidR="00367AD4">
        <w:rPr>
          <w:rFonts w:asciiTheme="minorHAnsi" w:hAnsiTheme="minorHAnsi" w:cstheme="minorHAnsi"/>
          <w:color w:val="auto"/>
          <w:sz w:val="22"/>
          <w:szCs w:val="22"/>
        </w:rPr>
        <w:t>ll be the minimum index plus 1%</w:t>
      </w:r>
      <w:r w:rsidR="00367AD4">
        <w:rPr>
          <w:rFonts w:asciiTheme="minorHAnsi" w:hAnsiTheme="minorHAnsi" w:cstheme="minorHAnsi"/>
          <w:color w:val="auto"/>
          <w:sz w:val="22"/>
          <w:szCs w:val="22"/>
        </w:rPr>
        <w:t>” or “the interest rate shall equal the index plus the margin provided, however, that the index shall never be less than 3%.”</w:t>
      </w:r>
    </w:p>
    <w:p w14:paraId="69A2AD40" w14:textId="77777777" w:rsidR="00045C07" w:rsidRPr="00045C07" w:rsidRDefault="00045C07" w:rsidP="00045C07">
      <w:pPr>
        <w:jc w:val="both"/>
        <w:rPr>
          <w:rFonts w:asciiTheme="minorHAnsi" w:hAnsiTheme="minorHAnsi" w:cstheme="minorHAnsi"/>
          <w:color w:val="auto"/>
          <w:sz w:val="22"/>
          <w:szCs w:val="22"/>
        </w:rPr>
      </w:pPr>
    </w:p>
    <w:p w14:paraId="12D553B1" w14:textId="635195F5" w:rsidR="00972989" w:rsidRDefault="00972989" w:rsidP="00907E24">
      <w:pPr>
        <w:spacing w:after="80"/>
        <w:jc w:val="both"/>
        <w:rPr>
          <w:rFonts w:asciiTheme="minorHAnsi" w:eastAsiaTheme="minorHAnsi" w:hAnsiTheme="minorHAnsi" w:cstheme="minorBidi"/>
          <w:color w:val="auto"/>
          <w:sz w:val="22"/>
          <w:szCs w:val="22"/>
        </w:rPr>
      </w:pPr>
      <w:r w:rsidRPr="00972989">
        <w:rPr>
          <w:rFonts w:asciiTheme="minorHAnsi" w:eastAsiaTheme="minorEastAsia" w:hAnsiTheme="minorHAnsi" w:cstheme="minorHAnsi"/>
          <w:color w:val="auto"/>
          <w:kern w:val="24"/>
          <w:sz w:val="22"/>
          <w:szCs w:val="22"/>
        </w:rPr>
        <w:t>To promote consistency in Truist Bank’s commercial loan documentation, plea</w:t>
      </w:r>
      <w:r>
        <w:rPr>
          <w:rFonts w:asciiTheme="minorHAnsi" w:eastAsiaTheme="minorEastAsia" w:hAnsiTheme="minorHAnsi" w:cstheme="minorHAnsi"/>
          <w:color w:val="auto"/>
          <w:kern w:val="24"/>
          <w:sz w:val="22"/>
          <w:szCs w:val="22"/>
        </w:rPr>
        <w:t xml:space="preserve">se do not agree to any material </w:t>
      </w:r>
      <w:r w:rsidRPr="00972989">
        <w:rPr>
          <w:rFonts w:asciiTheme="minorHAnsi" w:eastAsiaTheme="minorEastAsia" w:hAnsiTheme="minorHAnsi" w:cstheme="minorHAnsi"/>
          <w:color w:val="auto"/>
          <w:kern w:val="24"/>
          <w:sz w:val="22"/>
          <w:szCs w:val="22"/>
        </w:rPr>
        <w:t xml:space="preserve">amendments to the new </w:t>
      </w:r>
      <w:r w:rsidR="0032399E">
        <w:rPr>
          <w:rFonts w:asciiTheme="minorHAnsi" w:eastAsiaTheme="minorEastAsia" w:hAnsiTheme="minorHAnsi" w:cstheme="minorHAnsi"/>
          <w:color w:val="auto"/>
          <w:kern w:val="24"/>
          <w:sz w:val="22"/>
          <w:szCs w:val="22"/>
        </w:rPr>
        <w:t xml:space="preserve">SOFR </w:t>
      </w:r>
      <w:r w:rsidRPr="00972989">
        <w:rPr>
          <w:rFonts w:asciiTheme="minorHAnsi" w:eastAsiaTheme="minorEastAsia" w:hAnsiTheme="minorHAnsi" w:cstheme="minorHAnsi"/>
          <w:color w:val="auto"/>
          <w:kern w:val="24"/>
          <w:sz w:val="22"/>
          <w:szCs w:val="22"/>
        </w:rPr>
        <w:t xml:space="preserve">Addenda </w:t>
      </w:r>
      <w:r>
        <w:rPr>
          <w:rFonts w:asciiTheme="minorHAnsi" w:eastAsiaTheme="minorEastAsia" w:hAnsiTheme="minorHAnsi" w:cstheme="minorHAnsi"/>
          <w:color w:val="auto"/>
          <w:kern w:val="24"/>
          <w:sz w:val="22"/>
          <w:szCs w:val="22"/>
        </w:rPr>
        <w:t xml:space="preserve">forms </w:t>
      </w:r>
      <w:r w:rsidRPr="00972989">
        <w:rPr>
          <w:rFonts w:asciiTheme="minorHAnsi" w:eastAsiaTheme="minorEastAsia" w:hAnsiTheme="minorHAnsi" w:cstheme="minorHAnsi"/>
          <w:color w:val="auto"/>
          <w:kern w:val="24"/>
          <w:sz w:val="22"/>
          <w:szCs w:val="22"/>
        </w:rPr>
        <w:t>without first discussing with Truist Bank internal counsel (as identified below). Please note that the</w:t>
      </w:r>
      <w:r w:rsidR="0032399E">
        <w:rPr>
          <w:rFonts w:asciiTheme="minorHAnsi" w:eastAsiaTheme="minorEastAsia" w:hAnsiTheme="minorHAnsi" w:cstheme="minorHAnsi"/>
          <w:color w:val="auto"/>
          <w:kern w:val="24"/>
          <w:sz w:val="22"/>
          <w:szCs w:val="22"/>
        </w:rPr>
        <w:t xml:space="preserve"> SOFR </w:t>
      </w:r>
      <w:r w:rsidRPr="00972989">
        <w:rPr>
          <w:rFonts w:asciiTheme="minorHAnsi" w:eastAsiaTheme="minorEastAsia" w:hAnsiTheme="minorHAnsi" w:cstheme="minorHAnsi"/>
          <w:color w:val="auto"/>
          <w:kern w:val="24"/>
          <w:sz w:val="22"/>
          <w:szCs w:val="22"/>
        </w:rPr>
        <w:t>Addenda on this site are only applicable to commercial loan tr</w:t>
      </w:r>
      <w:r w:rsidR="00367AD4">
        <w:rPr>
          <w:rFonts w:asciiTheme="minorHAnsi" w:eastAsiaTheme="minorEastAsia" w:hAnsiTheme="minorHAnsi" w:cstheme="minorHAnsi"/>
          <w:color w:val="auto"/>
          <w:kern w:val="24"/>
          <w:sz w:val="22"/>
          <w:szCs w:val="22"/>
        </w:rPr>
        <w:t xml:space="preserve">ansactions originated by </w:t>
      </w:r>
      <w:proofErr w:type="spellStart"/>
      <w:r w:rsidR="00367AD4">
        <w:rPr>
          <w:rFonts w:asciiTheme="minorHAnsi" w:eastAsiaTheme="minorEastAsia" w:hAnsiTheme="minorHAnsi" w:cstheme="minorHAnsi"/>
          <w:color w:val="auto"/>
          <w:kern w:val="24"/>
          <w:sz w:val="22"/>
          <w:szCs w:val="22"/>
        </w:rPr>
        <w:t>Truist</w:t>
      </w:r>
      <w:proofErr w:type="spellEnd"/>
      <w:r w:rsidR="00367AD4">
        <w:rPr>
          <w:rFonts w:asciiTheme="minorHAnsi" w:eastAsiaTheme="minorEastAsia" w:hAnsiTheme="minorHAnsi" w:cstheme="minorHAnsi"/>
          <w:color w:val="auto"/>
          <w:kern w:val="24"/>
          <w:sz w:val="22"/>
          <w:szCs w:val="22"/>
        </w:rPr>
        <w:t xml:space="preserve"> </w:t>
      </w:r>
      <w:bookmarkStart w:id="1" w:name="_GoBack"/>
      <w:bookmarkEnd w:id="1"/>
      <w:r w:rsidRPr="00972989">
        <w:rPr>
          <w:rFonts w:asciiTheme="minorHAnsi" w:eastAsiaTheme="minorEastAsia" w:hAnsiTheme="minorHAnsi" w:cstheme="minorHAnsi"/>
          <w:color w:val="auto"/>
          <w:kern w:val="24"/>
          <w:sz w:val="22"/>
          <w:szCs w:val="22"/>
        </w:rPr>
        <w:t xml:space="preserve">Bank’s </w:t>
      </w:r>
      <w:r w:rsidR="00392428">
        <w:rPr>
          <w:rFonts w:asciiTheme="minorHAnsi" w:eastAsiaTheme="minorEastAsia" w:hAnsiTheme="minorHAnsi" w:cstheme="minorHAnsi"/>
          <w:color w:val="auto"/>
          <w:kern w:val="24"/>
          <w:sz w:val="22"/>
          <w:szCs w:val="22"/>
        </w:rPr>
        <w:t xml:space="preserve">Commercial </w:t>
      </w:r>
      <w:r w:rsidRPr="00972989">
        <w:rPr>
          <w:rFonts w:asciiTheme="minorHAnsi" w:eastAsiaTheme="minorEastAsia" w:hAnsiTheme="minorHAnsi" w:cstheme="minorHAnsi"/>
          <w:color w:val="auto"/>
          <w:kern w:val="24"/>
          <w:sz w:val="22"/>
          <w:szCs w:val="22"/>
        </w:rPr>
        <w:t xml:space="preserve">Community Bank line of business and </w:t>
      </w:r>
      <w:r>
        <w:rPr>
          <w:rFonts w:asciiTheme="minorHAnsi" w:eastAsiaTheme="minorEastAsia" w:hAnsiTheme="minorHAnsi" w:cstheme="minorHAnsi"/>
          <w:color w:val="auto"/>
          <w:kern w:val="24"/>
          <w:sz w:val="22"/>
          <w:szCs w:val="22"/>
        </w:rPr>
        <w:t>Private Wealth Management line of business. These forms should not be used in documenting</w:t>
      </w:r>
      <w:r w:rsidRPr="00972989">
        <w:rPr>
          <w:rFonts w:asciiTheme="minorHAnsi" w:eastAsiaTheme="minorEastAsia" w:hAnsiTheme="minorHAnsi" w:cstheme="minorHAnsi"/>
          <w:color w:val="auto"/>
          <w:kern w:val="24"/>
          <w:sz w:val="22"/>
          <w:szCs w:val="22"/>
        </w:rPr>
        <w:t xml:space="preserve"> loans originated by Truist Bank’s Corporate and Investment Group, </w:t>
      </w:r>
      <w:r w:rsidRPr="00972989">
        <w:rPr>
          <w:rFonts w:asciiTheme="minorHAnsi" w:eastAsiaTheme="minorHAnsi" w:hAnsiTheme="minorHAnsi" w:cstheme="minorBidi"/>
          <w:color w:val="auto"/>
          <w:sz w:val="22"/>
          <w:szCs w:val="22"/>
        </w:rPr>
        <w:t xml:space="preserve">ST Institutional &amp; Government, Inc. (a/k/a STING) or any other bank subsidiary or affiliate. In addition, please note that the </w:t>
      </w:r>
      <w:r>
        <w:rPr>
          <w:rFonts w:asciiTheme="minorHAnsi" w:eastAsiaTheme="minorHAnsi" w:hAnsiTheme="minorHAnsi" w:cstheme="minorBidi"/>
          <w:color w:val="auto"/>
          <w:sz w:val="22"/>
          <w:szCs w:val="22"/>
        </w:rPr>
        <w:t xml:space="preserve">new </w:t>
      </w:r>
      <w:r w:rsidR="0032399E">
        <w:rPr>
          <w:rFonts w:asciiTheme="minorHAnsi" w:eastAsiaTheme="minorHAnsi" w:hAnsiTheme="minorHAnsi" w:cstheme="minorBidi"/>
          <w:color w:val="auto"/>
          <w:sz w:val="22"/>
          <w:szCs w:val="22"/>
        </w:rPr>
        <w:t>SOFR A</w:t>
      </w:r>
      <w:r w:rsidRPr="00972989">
        <w:rPr>
          <w:rFonts w:asciiTheme="minorHAnsi" w:eastAsiaTheme="minorHAnsi" w:hAnsiTheme="minorHAnsi" w:cstheme="minorBidi"/>
          <w:color w:val="auto"/>
          <w:sz w:val="22"/>
          <w:szCs w:val="22"/>
        </w:rPr>
        <w:t xml:space="preserve">ddenda are </w:t>
      </w:r>
      <w:r>
        <w:rPr>
          <w:rFonts w:asciiTheme="minorHAnsi" w:eastAsiaTheme="minorHAnsi" w:hAnsiTheme="minorHAnsi" w:cstheme="minorBidi"/>
          <w:color w:val="auto"/>
          <w:sz w:val="22"/>
          <w:szCs w:val="22"/>
        </w:rPr>
        <w:t xml:space="preserve">only </w:t>
      </w:r>
      <w:r w:rsidRPr="00972989">
        <w:rPr>
          <w:rFonts w:asciiTheme="minorHAnsi" w:eastAsiaTheme="minorHAnsi" w:hAnsiTheme="minorHAnsi" w:cstheme="minorBidi"/>
          <w:color w:val="auto"/>
          <w:sz w:val="22"/>
          <w:szCs w:val="22"/>
        </w:rPr>
        <w:t>intended to be utilized with the applicable Commercial Note form on this website and in connection with documenting transactions that will be booked on the heritage SunTrust Bank commercial loan system.</w:t>
      </w:r>
    </w:p>
    <w:p w14:paraId="37D23E98" w14:textId="17B8130E" w:rsidR="003352DE" w:rsidRDefault="003352DE" w:rsidP="00907E24">
      <w:pPr>
        <w:spacing w:after="80"/>
        <w:jc w:val="both"/>
        <w:rPr>
          <w:rFonts w:asciiTheme="minorHAnsi" w:eastAsiaTheme="minorHAnsi" w:hAnsiTheme="minorHAnsi" w:cstheme="minorBidi"/>
          <w:color w:val="auto"/>
          <w:sz w:val="22"/>
          <w:szCs w:val="22"/>
        </w:rPr>
      </w:pPr>
    </w:p>
    <w:p w14:paraId="0BBFBEA8" w14:textId="5601D9D8" w:rsidR="003352DE" w:rsidRDefault="003352DE" w:rsidP="00907E24">
      <w:pPr>
        <w:spacing w:after="80"/>
        <w:jc w:val="both"/>
        <w:rPr>
          <w:rFonts w:asciiTheme="minorHAnsi" w:eastAsiaTheme="minorHAnsi" w:hAnsiTheme="minorHAnsi" w:cstheme="minorBidi"/>
          <w:color w:val="auto"/>
          <w:sz w:val="22"/>
          <w:szCs w:val="22"/>
        </w:rPr>
      </w:pPr>
    </w:p>
    <w:p w14:paraId="200F10C2" w14:textId="70F1B196" w:rsidR="003352DE" w:rsidRDefault="00367AD4" w:rsidP="00907E24">
      <w:pPr>
        <w:spacing w:after="80"/>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b/>
      </w:r>
      <w:r>
        <w:rPr>
          <w:rFonts w:asciiTheme="minorHAnsi" w:eastAsiaTheme="minorHAnsi" w:hAnsiTheme="minorHAnsi" w:cstheme="minorBidi"/>
          <w:color w:val="auto"/>
          <w:sz w:val="22"/>
          <w:szCs w:val="22"/>
        </w:rPr>
        <w:tab/>
      </w:r>
      <w:r>
        <w:rPr>
          <w:rFonts w:asciiTheme="minorHAnsi" w:eastAsiaTheme="minorHAnsi" w:hAnsiTheme="minorHAnsi" w:cstheme="minorBidi"/>
          <w:color w:val="auto"/>
          <w:sz w:val="22"/>
          <w:szCs w:val="22"/>
        </w:rPr>
        <w:tab/>
      </w:r>
      <w:r w:rsidR="003352DE">
        <w:rPr>
          <w:rFonts w:asciiTheme="minorHAnsi" w:eastAsiaTheme="minorHAnsi" w:hAnsiTheme="minorHAnsi" w:cstheme="minorBidi"/>
          <w:color w:val="auto"/>
          <w:sz w:val="22"/>
          <w:szCs w:val="22"/>
        </w:rPr>
        <w:t>[Please see next page for important contact information]</w:t>
      </w:r>
    </w:p>
    <w:p w14:paraId="681159DF" w14:textId="7CB19F8B" w:rsidR="003352DE" w:rsidRDefault="003352DE" w:rsidP="00907E24">
      <w:pPr>
        <w:spacing w:after="80"/>
        <w:jc w:val="both"/>
        <w:rPr>
          <w:rFonts w:asciiTheme="minorHAnsi" w:eastAsiaTheme="minorHAnsi" w:hAnsiTheme="minorHAnsi" w:cstheme="minorBidi"/>
          <w:color w:val="auto"/>
          <w:sz w:val="22"/>
          <w:szCs w:val="22"/>
        </w:rPr>
      </w:pPr>
    </w:p>
    <w:p w14:paraId="4542880A" w14:textId="2469BAE1" w:rsidR="003352DE" w:rsidRDefault="003352DE" w:rsidP="00907E24">
      <w:pPr>
        <w:spacing w:after="80"/>
        <w:jc w:val="both"/>
        <w:rPr>
          <w:rFonts w:asciiTheme="minorHAnsi" w:eastAsiaTheme="minorHAnsi" w:hAnsiTheme="minorHAnsi" w:cstheme="minorBidi"/>
          <w:color w:val="auto"/>
          <w:sz w:val="22"/>
          <w:szCs w:val="22"/>
        </w:rPr>
      </w:pPr>
    </w:p>
    <w:p w14:paraId="07331C03" w14:textId="4EC66380" w:rsidR="003352DE" w:rsidRDefault="003352DE" w:rsidP="00907E24">
      <w:pPr>
        <w:spacing w:after="80"/>
        <w:jc w:val="both"/>
        <w:rPr>
          <w:rFonts w:asciiTheme="minorHAnsi" w:eastAsiaTheme="minorHAnsi" w:hAnsiTheme="minorHAnsi" w:cstheme="minorBidi"/>
          <w:color w:val="auto"/>
          <w:sz w:val="22"/>
          <w:szCs w:val="22"/>
        </w:rPr>
      </w:pPr>
    </w:p>
    <w:p w14:paraId="2BE3F91F" w14:textId="77777777" w:rsidR="003352DE" w:rsidRDefault="003352DE" w:rsidP="00907E24">
      <w:pPr>
        <w:spacing w:after="80"/>
        <w:jc w:val="both"/>
        <w:rPr>
          <w:rFonts w:asciiTheme="minorHAnsi" w:eastAsiaTheme="minorHAnsi" w:hAnsiTheme="minorHAnsi" w:cstheme="minorBidi"/>
          <w:color w:val="auto"/>
          <w:sz w:val="22"/>
          <w:szCs w:val="22"/>
        </w:rPr>
      </w:pPr>
    </w:p>
    <w:p w14:paraId="500040EB" w14:textId="77777777" w:rsidR="003352DE" w:rsidRDefault="003352DE" w:rsidP="00972989">
      <w:pPr>
        <w:spacing w:after="200" w:line="276" w:lineRule="auto"/>
        <w:rPr>
          <w:rFonts w:asciiTheme="minorHAnsi" w:eastAsiaTheme="minorHAnsi" w:hAnsiTheme="minorHAnsi" w:cstheme="minorBidi"/>
          <w:color w:val="auto"/>
          <w:sz w:val="22"/>
          <w:szCs w:val="22"/>
        </w:rPr>
      </w:pPr>
    </w:p>
    <w:p w14:paraId="5F88BF02" w14:textId="77777777" w:rsidR="003352DE" w:rsidRDefault="003352DE" w:rsidP="00972989">
      <w:pPr>
        <w:spacing w:after="200" w:line="276" w:lineRule="auto"/>
        <w:rPr>
          <w:rFonts w:asciiTheme="minorHAnsi" w:eastAsiaTheme="minorHAnsi" w:hAnsiTheme="minorHAnsi" w:cstheme="minorBidi"/>
          <w:color w:val="auto"/>
          <w:sz w:val="22"/>
          <w:szCs w:val="22"/>
        </w:rPr>
      </w:pPr>
    </w:p>
    <w:p w14:paraId="00325DA2" w14:textId="1C14A298" w:rsidR="00972989" w:rsidRDefault="00972989" w:rsidP="00972989">
      <w:pPr>
        <w:spacing w:after="200" w:line="276" w:lineRule="auto"/>
        <w:rPr>
          <w:rFonts w:asciiTheme="minorHAnsi" w:eastAsiaTheme="minorHAnsi" w:hAnsiTheme="minorHAnsi" w:cstheme="minorBidi"/>
          <w:color w:val="auto"/>
          <w:sz w:val="22"/>
          <w:szCs w:val="22"/>
        </w:rPr>
      </w:pPr>
      <w:r w:rsidRPr="00972989">
        <w:rPr>
          <w:rFonts w:asciiTheme="minorHAnsi" w:eastAsiaTheme="minorHAnsi" w:hAnsiTheme="minorHAnsi" w:cstheme="minorBidi"/>
          <w:color w:val="auto"/>
          <w:sz w:val="22"/>
          <w:szCs w:val="22"/>
        </w:rPr>
        <w:t>Thank you for your attention to this matte</w:t>
      </w:r>
      <w:r>
        <w:rPr>
          <w:rFonts w:asciiTheme="minorHAnsi" w:eastAsiaTheme="minorHAnsi" w:hAnsiTheme="minorHAnsi" w:cstheme="minorBidi"/>
          <w:color w:val="auto"/>
          <w:sz w:val="22"/>
          <w:szCs w:val="22"/>
        </w:rPr>
        <w:t>r</w:t>
      </w:r>
      <w:r w:rsidRPr="00972989">
        <w:rPr>
          <w:rFonts w:asciiTheme="minorHAnsi" w:eastAsiaTheme="minorHAnsi" w:hAnsiTheme="minorHAnsi" w:cstheme="minorBidi"/>
          <w:color w:val="auto"/>
          <w:sz w:val="22"/>
          <w:szCs w:val="22"/>
        </w:rPr>
        <w:t>. If you have any questions or conce</w:t>
      </w:r>
      <w:r w:rsidR="003352DE">
        <w:rPr>
          <w:rFonts w:asciiTheme="minorHAnsi" w:eastAsiaTheme="minorHAnsi" w:hAnsiTheme="minorHAnsi" w:cstheme="minorBidi"/>
          <w:color w:val="auto"/>
          <w:sz w:val="22"/>
          <w:szCs w:val="22"/>
        </w:rPr>
        <w:t xml:space="preserve">rns relating to the information </w:t>
      </w:r>
      <w:r w:rsidRPr="00972989">
        <w:rPr>
          <w:rFonts w:asciiTheme="minorHAnsi" w:eastAsiaTheme="minorHAnsi" w:hAnsiTheme="minorHAnsi" w:cstheme="minorBidi"/>
          <w:color w:val="auto"/>
          <w:sz w:val="22"/>
          <w:szCs w:val="22"/>
        </w:rPr>
        <w:t>contained in this Memorandum, please reach out to one of the following members of the Commercial Lending Legal Team:</w:t>
      </w:r>
    </w:p>
    <w:p w14:paraId="273EB8C4" w14:textId="77777777" w:rsidR="00972989" w:rsidRPr="00972989" w:rsidRDefault="00972989" w:rsidP="00972989">
      <w:pPr>
        <w:spacing w:after="200" w:line="276" w:lineRule="auto"/>
        <w:rPr>
          <w:rFonts w:asciiTheme="minorHAnsi" w:eastAsiaTheme="minorHAnsi" w:hAnsiTheme="minorHAnsi" w:cstheme="minorBidi"/>
          <w:color w:val="auto"/>
          <w:sz w:val="22"/>
          <w:szCs w:val="22"/>
        </w:rPr>
      </w:pPr>
      <w:r w:rsidRPr="00972989">
        <w:rPr>
          <w:rFonts w:asciiTheme="minorHAnsi" w:eastAsiaTheme="minorHAnsi" w:hAnsiTheme="minorHAnsi" w:cstheme="minorBidi"/>
          <w:color w:val="auto"/>
          <w:sz w:val="22"/>
          <w:szCs w:val="22"/>
        </w:rPr>
        <w:t>Nick Cook</w:t>
      </w:r>
      <w:r w:rsidRPr="00972989">
        <w:rPr>
          <w:rFonts w:asciiTheme="minorHAnsi" w:eastAsiaTheme="minorHAnsi" w:hAnsiTheme="minorHAnsi" w:cstheme="minorBidi"/>
          <w:color w:val="auto"/>
          <w:sz w:val="22"/>
          <w:szCs w:val="22"/>
        </w:rPr>
        <w:tab/>
      </w:r>
      <w:r w:rsidRPr="00972989">
        <w:rPr>
          <w:rFonts w:asciiTheme="minorHAnsi" w:eastAsiaTheme="minorHAnsi" w:hAnsiTheme="minorHAnsi" w:cstheme="minorBidi"/>
          <w:color w:val="auto"/>
          <w:sz w:val="22"/>
          <w:szCs w:val="22"/>
        </w:rPr>
        <w:tab/>
      </w:r>
      <w:hyperlink r:id="rId16" w:history="1">
        <w:r w:rsidRPr="00972989">
          <w:rPr>
            <w:rFonts w:asciiTheme="minorHAnsi" w:eastAsiaTheme="minorHAnsi" w:hAnsiTheme="minorHAnsi" w:cstheme="minorBidi"/>
            <w:color w:val="0000FF" w:themeColor="hyperlink"/>
            <w:sz w:val="22"/>
            <w:szCs w:val="22"/>
            <w:u w:val="single"/>
          </w:rPr>
          <w:t>Nick.Cook@SunTrust.com</w:t>
        </w:r>
      </w:hyperlink>
      <w:r w:rsidRPr="00972989">
        <w:rPr>
          <w:rFonts w:asciiTheme="minorHAnsi" w:eastAsiaTheme="minorHAnsi" w:hAnsiTheme="minorHAnsi" w:cstheme="minorBidi"/>
          <w:color w:val="auto"/>
          <w:sz w:val="22"/>
          <w:szCs w:val="22"/>
        </w:rPr>
        <w:tab/>
        <w:t>(404) 827-6722</w:t>
      </w:r>
    </w:p>
    <w:p w14:paraId="2C42F16D" w14:textId="77777777" w:rsidR="00972989" w:rsidRPr="00972989" w:rsidRDefault="00972989" w:rsidP="00972989">
      <w:pPr>
        <w:spacing w:after="200" w:line="276" w:lineRule="auto"/>
        <w:rPr>
          <w:rFonts w:asciiTheme="minorHAnsi" w:eastAsiaTheme="minorHAnsi" w:hAnsiTheme="minorHAnsi" w:cstheme="minorBidi"/>
          <w:color w:val="auto"/>
          <w:sz w:val="22"/>
          <w:szCs w:val="22"/>
        </w:rPr>
      </w:pPr>
      <w:r w:rsidRPr="00972989">
        <w:rPr>
          <w:rFonts w:asciiTheme="minorHAnsi" w:eastAsiaTheme="minorHAnsi" w:hAnsiTheme="minorHAnsi" w:cstheme="minorBidi"/>
          <w:color w:val="auto"/>
          <w:sz w:val="22"/>
          <w:szCs w:val="22"/>
        </w:rPr>
        <w:t>Laura Frick</w:t>
      </w:r>
      <w:r w:rsidRPr="00972989">
        <w:rPr>
          <w:rFonts w:asciiTheme="minorHAnsi" w:eastAsiaTheme="minorHAnsi" w:hAnsiTheme="minorHAnsi" w:cstheme="minorBidi"/>
          <w:color w:val="auto"/>
          <w:sz w:val="22"/>
          <w:szCs w:val="22"/>
        </w:rPr>
        <w:tab/>
      </w:r>
      <w:r w:rsidRPr="00972989">
        <w:rPr>
          <w:rFonts w:asciiTheme="minorHAnsi" w:eastAsiaTheme="minorHAnsi" w:hAnsiTheme="minorHAnsi" w:cstheme="minorBidi"/>
          <w:color w:val="auto"/>
          <w:sz w:val="22"/>
          <w:szCs w:val="22"/>
        </w:rPr>
        <w:tab/>
      </w:r>
      <w:hyperlink r:id="rId17" w:history="1">
        <w:r w:rsidRPr="00972989">
          <w:rPr>
            <w:rFonts w:asciiTheme="minorHAnsi" w:eastAsiaTheme="minorHAnsi" w:hAnsiTheme="minorHAnsi" w:cstheme="minorBidi"/>
            <w:color w:val="0000FF" w:themeColor="hyperlink"/>
            <w:sz w:val="22"/>
            <w:szCs w:val="22"/>
            <w:u w:val="single"/>
          </w:rPr>
          <w:t>Laura.Frick@SunTrust.com</w:t>
        </w:r>
      </w:hyperlink>
      <w:r w:rsidRPr="00972989">
        <w:rPr>
          <w:rFonts w:asciiTheme="minorHAnsi" w:eastAsiaTheme="minorHAnsi" w:hAnsiTheme="minorHAnsi" w:cstheme="minorBidi"/>
          <w:color w:val="auto"/>
          <w:sz w:val="22"/>
          <w:szCs w:val="22"/>
        </w:rPr>
        <w:tab/>
        <w:t>(404) 588-8594</w:t>
      </w:r>
    </w:p>
    <w:p w14:paraId="1F34A9A2" w14:textId="77777777" w:rsidR="00972989" w:rsidRPr="00972989" w:rsidRDefault="00972989" w:rsidP="00972989">
      <w:pPr>
        <w:spacing w:after="200" w:line="276" w:lineRule="auto"/>
        <w:rPr>
          <w:rFonts w:asciiTheme="minorHAnsi" w:eastAsiaTheme="minorHAnsi" w:hAnsiTheme="minorHAnsi" w:cstheme="minorBidi"/>
          <w:color w:val="auto"/>
          <w:sz w:val="22"/>
          <w:szCs w:val="22"/>
        </w:rPr>
      </w:pPr>
      <w:r w:rsidRPr="00972989">
        <w:rPr>
          <w:rFonts w:asciiTheme="minorHAnsi" w:eastAsiaTheme="minorHAnsi" w:hAnsiTheme="minorHAnsi" w:cstheme="minorBidi"/>
          <w:color w:val="auto"/>
          <w:sz w:val="22"/>
          <w:szCs w:val="22"/>
        </w:rPr>
        <w:t>Sameer Kapoor</w:t>
      </w:r>
      <w:r w:rsidRPr="00972989">
        <w:rPr>
          <w:rFonts w:asciiTheme="minorHAnsi" w:eastAsiaTheme="minorHAnsi" w:hAnsiTheme="minorHAnsi" w:cstheme="minorBidi"/>
          <w:color w:val="auto"/>
          <w:sz w:val="22"/>
          <w:szCs w:val="22"/>
        </w:rPr>
        <w:tab/>
      </w:r>
      <w:r w:rsidRPr="00972989">
        <w:rPr>
          <w:rFonts w:asciiTheme="minorHAnsi" w:eastAsiaTheme="minorHAnsi" w:hAnsiTheme="minorHAnsi" w:cstheme="minorBidi"/>
          <w:color w:val="auto"/>
          <w:sz w:val="22"/>
          <w:szCs w:val="22"/>
        </w:rPr>
        <w:tab/>
      </w:r>
      <w:hyperlink r:id="rId18" w:history="1">
        <w:r w:rsidRPr="00972989">
          <w:rPr>
            <w:rFonts w:asciiTheme="minorHAnsi" w:eastAsiaTheme="minorHAnsi" w:hAnsiTheme="minorHAnsi" w:cstheme="minorBidi"/>
            <w:color w:val="0000FF" w:themeColor="hyperlink"/>
            <w:sz w:val="22"/>
            <w:szCs w:val="22"/>
            <w:u w:val="single"/>
          </w:rPr>
          <w:t>SameerKapoor@SunTrust.com</w:t>
        </w:r>
      </w:hyperlink>
      <w:r w:rsidRPr="00972989">
        <w:rPr>
          <w:rFonts w:asciiTheme="minorHAnsi" w:eastAsiaTheme="minorHAnsi" w:hAnsiTheme="minorHAnsi" w:cstheme="minorBidi"/>
          <w:color w:val="auto"/>
          <w:sz w:val="22"/>
          <w:szCs w:val="22"/>
        </w:rPr>
        <w:tab/>
        <w:t>(404) 813-2930</w:t>
      </w:r>
    </w:p>
    <w:p w14:paraId="425C66D2" w14:textId="77777777" w:rsidR="00972989" w:rsidRPr="00972989" w:rsidRDefault="00972989" w:rsidP="00972989">
      <w:pPr>
        <w:spacing w:after="200" w:line="276" w:lineRule="auto"/>
        <w:rPr>
          <w:rFonts w:asciiTheme="minorHAnsi" w:eastAsiaTheme="minorHAnsi" w:hAnsiTheme="minorHAnsi" w:cstheme="minorBidi"/>
          <w:color w:val="auto"/>
          <w:sz w:val="22"/>
          <w:szCs w:val="22"/>
        </w:rPr>
      </w:pPr>
      <w:r w:rsidRPr="00972989">
        <w:rPr>
          <w:rFonts w:asciiTheme="minorHAnsi" w:eastAsiaTheme="minorHAnsi" w:hAnsiTheme="minorHAnsi" w:cstheme="minorBidi"/>
          <w:color w:val="auto"/>
          <w:sz w:val="22"/>
          <w:szCs w:val="22"/>
        </w:rPr>
        <w:t>Marc Bearden</w:t>
      </w:r>
      <w:r w:rsidRPr="00972989">
        <w:rPr>
          <w:rFonts w:asciiTheme="minorHAnsi" w:eastAsiaTheme="minorHAnsi" w:hAnsiTheme="minorHAnsi" w:cstheme="minorBidi"/>
          <w:color w:val="auto"/>
          <w:sz w:val="22"/>
          <w:szCs w:val="22"/>
        </w:rPr>
        <w:tab/>
      </w:r>
      <w:r w:rsidRPr="00972989">
        <w:rPr>
          <w:rFonts w:asciiTheme="minorHAnsi" w:eastAsiaTheme="minorHAnsi" w:hAnsiTheme="minorHAnsi" w:cstheme="minorBidi"/>
          <w:color w:val="auto"/>
          <w:sz w:val="22"/>
          <w:szCs w:val="22"/>
        </w:rPr>
        <w:tab/>
      </w:r>
      <w:hyperlink r:id="rId19" w:history="1">
        <w:r w:rsidRPr="00972989">
          <w:rPr>
            <w:rFonts w:asciiTheme="minorHAnsi" w:eastAsiaTheme="minorHAnsi" w:hAnsiTheme="minorHAnsi" w:cstheme="minorBidi"/>
            <w:color w:val="0000FF" w:themeColor="hyperlink"/>
            <w:sz w:val="22"/>
            <w:szCs w:val="22"/>
            <w:u w:val="single"/>
          </w:rPr>
          <w:t>Marc.Bearden@SunTrust.com</w:t>
        </w:r>
      </w:hyperlink>
      <w:r w:rsidRPr="00972989">
        <w:rPr>
          <w:rFonts w:asciiTheme="minorHAnsi" w:eastAsiaTheme="minorHAnsi" w:hAnsiTheme="minorHAnsi" w:cstheme="minorBidi"/>
          <w:color w:val="auto"/>
          <w:sz w:val="22"/>
          <w:szCs w:val="22"/>
        </w:rPr>
        <w:tab/>
        <w:t>(404) 581-1491</w:t>
      </w:r>
    </w:p>
    <w:p w14:paraId="1D9B4A4D" w14:textId="77777777" w:rsidR="00907E24" w:rsidRDefault="00972989" w:rsidP="00972989">
      <w:pPr>
        <w:spacing w:after="200" w:line="276" w:lineRule="auto"/>
        <w:rPr>
          <w:rFonts w:asciiTheme="minorHAnsi" w:eastAsiaTheme="minorHAnsi" w:hAnsiTheme="minorHAnsi" w:cstheme="minorBidi"/>
          <w:color w:val="auto"/>
          <w:sz w:val="22"/>
          <w:szCs w:val="22"/>
        </w:rPr>
      </w:pPr>
      <w:r w:rsidRPr="00972989">
        <w:rPr>
          <w:rFonts w:asciiTheme="minorHAnsi" w:eastAsiaTheme="minorHAnsi" w:hAnsiTheme="minorHAnsi" w:cstheme="minorBidi"/>
          <w:color w:val="auto"/>
          <w:sz w:val="22"/>
          <w:szCs w:val="22"/>
        </w:rPr>
        <w:t>Brian Brown</w:t>
      </w:r>
      <w:r w:rsidRPr="00972989">
        <w:rPr>
          <w:rFonts w:asciiTheme="minorHAnsi" w:eastAsiaTheme="minorHAnsi" w:hAnsiTheme="minorHAnsi" w:cstheme="minorBidi"/>
          <w:color w:val="auto"/>
          <w:sz w:val="22"/>
          <w:szCs w:val="22"/>
        </w:rPr>
        <w:tab/>
      </w:r>
      <w:r w:rsidRPr="00972989">
        <w:rPr>
          <w:rFonts w:asciiTheme="minorHAnsi" w:eastAsiaTheme="minorHAnsi" w:hAnsiTheme="minorHAnsi" w:cstheme="minorBidi"/>
          <w:color w:val="auto"/>
          <w:sz w:val="22"/>
          <w:szCs w:val="22"/>
        </w:rPr>
        <w:tab/>
      </w:r>
      <w:hyperlink r:id="rId20" w:history="1">
        <w:r w:rsidRPr="00972989">
          <w:rPr>
            <w:rFonts w:asciiTheme="minorHAnsi" w:eastAsiaTheme="minorHAnsi" w:hAnsiTheme="minorHAnsi" w:cstheme="minorBidi"/>
            <w:color w:val="0000FF" w:themeColor="hyperlink"/>
            <w:sz w:val="22"/>
            <w:szCs w:val="22"/>
            <w:u w:val="single"/>
          </w:rPr>
          <w:t>Brian.R.Brown@SunTrust.com</w:t>
        </w:r>
      </w:hyperlink>
      <w:r w:rsidRPr="00972989">
        <w:rPr>
          <w:rFonts w:asciiTheme="minorHAnsi" w:eastAsiaTheme="minorHAnsi" w:hAnsiTheme="minorHAnsi" w:cstheme="minorBidi"/>
          <w:color w:val="auto"/>
          <w:sz w:val="22"/>
          <w:szCs w:val="22"/>
        </w:rPr>
        <w:tab/>
        <w:t>(404) 813-1884</w:t>
      </w:r>
    </w:p>
    <w:p w14:paraId="28F4C495" w14:textId="77777777" w:rsidR="00907E24" w:rsidRDefault="00907E24" w:rsidP="00972989">
      <w:pPr>
        <w:spacing w:after="200" w:line="276" w:lineRule="auto"/>
        <w:rPr>
          <w:rFonts w:asciiTheme="minorHAnsi" w:eastAsiaTheme="minorHAnsi" w:hAnsiTheme="minorHAnsi" w:cstheme="minorBidi"/>
          <w:color w:val="auto"/>
          <w:sz w:val="22"/>
          <w:szCs w:val="22"/>
        </w:rPr>
      </w:pPr>
    </w:p>
    <w:p w14:paraId="18800C98" w14:textId="697E2F98" w:rsidR="00972989" w:rsidRPr="00972989" w:rsidRDefault="00972989" w:rsidP="00972989">
      <w:pPr>
        <w:spacing w:after="200" w:line="276" w:lineRule="auto"/>
        <w:rPr>
          <w:rFonts w:asciiTheme="minorHAnsi" w:eastAsiaTheme="minorHAnsi" w:hAnsiTheme="minorHAnsi" w:cstheme="minorBidi"/>
          <w:color w:val="auto"/>
          <w:sz w:val="22"/>
          <w:szCs w:val="22"/>
        </w:rPr>
      </w:pPr>
      <w:r w:rsidRPr="00972989">
        <w:rPr>
          <w:rFonts w:asciiTheme="minorHAnsi" w:eastAsiaTheme="minorHAnsi" w:hAnsiTheme="minorHAnsi" w:cstheme="minorBidi"/>
          <w:color w:val="auto"/>
          <w:sz w:val="22"/>
          <w:szCs w:val="22"/>
        </w:rPr>
        <w:t xml:space="preserve">To ensure that no one team member is overloaded, please contact Nick Cook with respect to Georgia, North Carolina, South Carolina and Virginia transactions, Laura Frick with respect to Alabama, Maryland and Tennessee transactions, Sameer Kapoor with respect to Florida transactions and any member of the team with respect to transactions in any other jurisdiction not expressly referenced. Thank you. </w:t>
      </w:r>
    </w:p>
    <w:p w14:paraId="2BB7DC46" w14:textId="77777777" w:rsidR="00972989" w:rsidRDefault="00972989" w:rsidP="00743386">
      <w:pPr>
        <w:pStyle w:val="NoSpacing"/>
      </w:pPr>
    </w:p>
    <w:p w14:paraId="1B9D1E43" w14:textId="77777777" w:rsidR="00972989" w:rsidRDefault="00972989" w:rsidP="00743386">
      <w:pPr>
        <w:pStyle w:val="NoSpacing"/>
      </w:pPr>
    </w:p>
    <w:p w14:paraId="63F38418" w14:textId="77777777" w:rsidR="00972989" w:rsidRDefault="00972989" w:rsidP="00743386">
      <w:pPr>
        <w:pStyle w:val="NoSpacing"/>
      </w:pPr>
    </w:p>
    <w:p w14:paraId="216339F7" w14:textId="77777777" w:rsidR="00972989" w:rsidRDefault="00972989" w:rsidP="00743386">
      <w:pPr>
        <w:pStyle w:val="NoSpacing"/>
      </w:pPr>
    </w:p>
    <w:p w14:paraId="60169336" w14:textId="77777777" w:rsidR="00972989" w:rsidRDefault="00972989" w:rsidP="00743386">
      <w:pPr>
        <w:pStyle w:val="NoSpacing"/>
      </w:pPr>
    </w:p>
    <w:p w14:paraId="5272931B" w14:textId="495513BB" w:rsidR="00EC5137" w:rsidRDefault="00EC5137" w:rsidP="00743386">
      <w:pPr>
        <w:pStyle w:val="NoSpacing"/>
      </w:pPr>
    </w:p>
    <w:sectPr w:rsidR="00EC5137" w:rsidSect="000C33AC">
      <w:headerReference w:type="default" r:id="rId21"/>
      <w:footerReference w:type="default" r:id="rId22"/>
      <w:pgSz w:w="12240" w:h="15840"/>
      <w:pgMar w:top="0" w:right="1080" w:bottom="720" w:left="1080" w:header="0" w:footer="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47212" w14:textId="77777777" w:rsidR="00ED77B0" w:rsidRDefault="00ED77B0">
      <w:r>
        <w:separator/>
      </w:r>
    </w:p>
  </w:endnote>
  <w:endnote w:type="continuationSeparator" w:id="0">
    <w:p w14:paraId="675027B9" w14:textId="77777777" w:rsidR="00ED77B0" w:rsidRDefault="00ED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3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FA76" w14:textId="3B7B9B8F" w:rsidR="00F26D64" w:rsidRPr="001F1DC1" w:rsidRDefault="00F26D64" w:rsidP="001A1D6E">
    <w:pPr>
      <w:pStyle w:val="Footer"/>
      <w:tabs>
        <w:tab w:val="clear" w:pos="8640"/>
        <w:tab w:val="right" w:pos="10710"/>
      </w:tabs>
      <w:ind w:right="-1800"/>
      <w:rPr>
        <w:sz w:val="16"/>
        <w:szCs w:val="16"/>
      </w:rPr>
    </w:pPr>
  </w:p>
  <w:p w14:paraId="431F3312" w14:textId="77777777" w:rsidR="00F26D64" w:rsidRDefault="00F26D64" w:rsidP="001A1D6E">
    <w:pPr>
      <w:pStyle w:val="Footer"/>
      <w:tabs>
        <w:tab w:val="clear" w:pos="8640"/>
        <w:tab w:val="right" w:pos="10710"/>
      </w:tabs>
      <w:ind w:left="-1800" w:right="-18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B2E9D" w14:textId="77777777" w:rsidR="00ED77B0" w:rsidRDefault="00ED77B0">
      <w:r>
        <w:separator/>
      </w:r>
    </w:p>
  </w:footnote>
  <w:footnote w:type="continuationSeparator" w:id="0">
    <w:p w14:paraId="20B20A07" w14:textId="77777777" w:rsidR="00ED77B0" w:rsidRDefault="00ED7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7313" w14:textId="5E28502E" w:rsidR="00F26D64" w:rsidRDefault="0041735B" w:rsidP="001A1D6E">
    <w:pPr>
      <w:pStyle w:val="Header"/>
      <w:tabs>
        <w:tab w:val="clear" w:pos="8640"/>
        <w:tab w:val="right" w:pos="10980"/>
      </w:tabs>
      <w:ind w:left="-1800" w:right="-1800"/>
    </w:pPr>
    <w:r>
      <w:rPr>
        <w:noProof/>
      </w:rPr>
      <mc:AlternateContent>
        <mc:Choice Requires="wps">
          <w:drawing>
            <wp:anchor distT="0" distB="0" distL="114300" distR="114300" simplePos="0" relativeHeight="251658240" behindDoc="0" locked="0" layoutInCell="1" allowOverlap="1" wp14:anchorId="449C306F" wp14:editId="36FAE964">
              <wp:simplePos x="0" y="0"/>
              <wp:positionH relativeFrom="column">
                <wp:posOffset>-62230</wp:posOffset>
              </wp:positionH>
              <wp:positionV relativeFrom="paragraph">
                <wp:posOffset>688340</wp:posOffset>
              </wp:positionV>
              <wp:extent cx="5486400" cy="457200"/>
              <wp:effectExtent l="0" t="0" r="0" b="0"/>
              <wp:wrapThrough wrapText="bothSides">
                <wp:wrapPolygon edited="0">
                  <wp:start x="150" y="2700"/>
                  <wp:lineTo x="150" y="18900"/>
                  <wp:lineTo x="21375" y="18900"/>
                  <wp:lineTo x="21375" y="2700"/>
                  <wp:lineTo x="150" y="270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BC459" w14:textId="351C73EB" w:rsidR="00F26D64" w:rsidRPr="00072663" w:rsidRDefault="00F26D64" w:rsidP="00B24786">
                          <w:pPr>
                            <w:ind w:right="-1458"/>
                            <w:rPr>
                              <w:b/>
                              <w:color w:val="FFFFFF"/>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C306F" id="_x0000_t202" coordsize="21600,21600" o:spt="202" path="m,l,21600r21600,l21600,xe">
              <v:stroke joinstyle="miter"/>
              <v:path gradientshapeok="t" o:connecttype="rect"/>
            </v:shapetype>
            <v:shape id="Text Box 1" o:spid="_x0000_s1026" type="#_x0000_t202" style="position:absolute;left:0;text-align:left;margin-left:-4.9pt;margin-top:54.2pt;width:6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klrgIAALkFAAAOAAAAZHJzL2Uyb0RvYy54bWysVG1vmzAQ/j5p/8HydwqkTgKopGpDmCZ1&#10;L1K7H+CACdbAZrYT6Kb9951NktJWk6ZtfLB89vm5e+4e7up6aBt0YEpzKVIcXgQYMVHIkotdir88&#10;5F6EkTZUlLSRgqX4kWl8vXr75qrvEjaTtWxKphCACJ30XYprY7rE93VRs5bqC9kxAZeVVC01YKqd&#10;XyraA3rb+LMgWPi9VGWnZMG0htNsvMQrh19VrDCfqkozg5oUQ27GrcqtW7v6qyua7BTtal4c06B/&#10;kUVLuYCgZ6iMGor2ir+CanmhpJaVuShk68uq4gVzHIBNGLxgc1/TjjkuUBzdncuk/x9s8fHwWSFe&#10;pvgSI0FbaNEDGwy6lQMKbXX6TifgdN+BmxngGLrsmOruThZfNRJyXVOxYzdKyb5mtITs3Et/8nTE&#10;0RZk23+QJYSheyMd0FCp1pYOioEAHbr0eO6MTaWAwzmJFiSAqwLuyHwJrbfJ+TQ5ve6UNu+YbJHd&#10;pFhB5x06PdxpM7qeXGwwIXPeNK77jXh2AJjjCcSGp/bOZuGa+SMO4k20iYhHZouNR4Is827yNfEW&#10;ebicZ5fZep2FP23ckCQ1L0smbJiTsELyZ407SnyUxFlaWja8tHA2Ja1223Wj0IGCsHP3HQsycfOf&#10;p+HqBVxeUApnJLidxV6+iJYeycnci5dB5AVhfBsvAhKTLH9O6Y4L9u+UUJ/ieD6bj2L6LbfAfa+5&#10;0aTlBkZHw9sUR2cnmlgJbkTpWmsob8b9pBQ2/adSQLtPjXaCtRod1WqG7QAoVsVbWT6CdJUEZYEI&#10;Yd7BppbqO0Y9zI4U6297qhhGzXsB8o9DQuywmRpqamynBhUFQKXYYDRu12YcUPtO8V0NkcYfTsgb&#10;+GUq7tT8lBVQsQbMB0fqOMvsAJrazutp4q5+AQAA//8DAFBLAwQUAAYACAAAACEARW52VNwAAAAK&#10;AQAADwAAAGRycy9kb3ducmV2LnhtbEyPy07DMBBF90j8gzVI7FqbKqUmjVOhIj6AUomtE7tJVHsc&#10;xc6Dfj3DCpb3oTtnisPiHZvsELuACp7WApjFOpgOGwXnz/eVBBaTRqNdQKvg20Y4lPd3hc5NmPHD&#10;TqfUMBrBmGsFbUp9znmsW+t1XIfeImWXMHidSA4NN4Oeadw7vhHimXvdIV1odW+Pra2vp9ErqG/j&#10;mzx21TTfdl+7amnd9oJOqceH5XUPLNkl/ZXhF5/QoSSmKoxoInMKVi9EnsgXMgNGBbnNNsAqcqTI&#10;gJcF//9C+QMAAP//AwBQSwECLQAUAAYACAAAACEAtoM4kv4AAADhAQAAEwAAAAAAAAAAAAAAAAAA&#10;AAAAW0NvbnRlbnRfVHlwZXNdLnhtbFBLAQItABQABgAIAAAAIQA4/SH/1gAAAJQBAAALAAAAAAAA&#10;AAAAAAAAAC8BAABfcmVscy8ucmVsc1BLAQItABQABgAIAAAAIQB2DeklrgIAALkFAAAOAAAAAAAA&#10;AAAAAAAAAC4CAABkcnMvZTJvRG9jLnhtbFBLAQItABQABgAIAAAAIQBFbnZU3AAAAAoBAAAPAAAA&#10;AAAAAAAAAAAAAAgFAABkcnMvZG93bnJldi54bWxQSwUGAAAAAAQABADzAAAAEQYAAAAA&#10;" filled="f" stroked="f">
              <v:textbox inset=",7.2pt,,7.2pt">
                <w:txbxContent>
                  <w:p w14:paraId="40DBC459" w14:textId="351C73EB" w:rsidR="00F26D64" w:rsidRPr="00072663" w:rsidRDefault="00F26D64" w:rsidP="00B24786">
                    <w:pPr>
                      <w:ind w:right="-1458"/>
                      <w:rPr>
                        <w:b/>
                        <w:color w:val="FFFFFF"/>
                        <w:sz w:val="28"/>
                        <w:szCs w:val="28"/>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648"/>
    <w:multiLevelType w:val="hybridMultilevel"/>
    <w:tmpl w:val="D08E6B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F13FA0"/>
    <w:multiLevelType w:val="hybridMultilevel"/>
    <w:tmpl w:val="2F543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94733"/>
    <w:multiLevelType w:val="hybridMultilevel"/>
    <w:tmpl w:val="177C6A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5F0513"/>
    <w:multiLevelType w:val="hybridMultilevel"/>
    <w:tmpl w:val="A5CC2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019A8"/>
    <w:multiLevelType w:val="hybridMultilevel"/>
    <w:tmpl w:val="2116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6579E"/>
    <w:multiLevelType w:val="hybridMultilevel"/>
    <w:tmpl w:val="30EC341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7431B03"/>
    <w:multiLevelType w:val="hybridMultilevel"/>
    <w:tmpl w:val="FE12C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262895"/>
    <w:multiLevelType w:val="hybridMultilevel"/>
    <w:tmpl w:val="21E4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94D4D"/>
    <w:multiLevelType w:val="hybridMultilevel"/>
    <w:tmpl w:val="99504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CC6231"/>
    <w:multiLevelType w:val="hybridMultilevel"/>
    <w:tmpl w:val="7A0E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83B3D"/>
    <w:multiLevelType w:val="hybridMultilevel"/>
    <w:tmpl w:val="A1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C2A84"/>
    <w:multiLevelType w:val="hybridMultilevel"/>
    <w:tmpl w:val="9CE2F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5566E3"/>
    <w:multiLevelType w:val="hybridMultilevel"/>
    <w:tmpl w:val="DDFED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77A4DAE"/>
    <w:multiLevelType w:val="hybridMultilevel"/>
    <w:tmpl w:val="BC082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663713"/>
    <w:multiLevelType w:val="hybridMultilevel"/>
    <w:tmpl w:val="411C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A63F4"/>
    <w:multiLevelType w:val="hybridMultilevel"/>
    <w:tmpl w:val="868C1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7D57A2"/>
    <w:multiLevelType w:val="hybridMultilevel"/>
    <w:tmpl w:val="3536B5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0FC5F2D"/>
    <w:multiLevelType w:val="hybridMultilevel"/>
    <w:tmpl w:val="07B4D07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62D83CF3"/>
    <w:multiLevelType w:val="hybridMultilevel"/>
    <w:tmpl w:val="ED764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A992FF2"/>
    <w:multiLevelType w:val="hybridMultilevel"/>
    <w:tmpl w:val="E29E88E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7"/>
  </w:num>
  <w:num w:numId="6">
    <w:abstractNumId w:val="3"/>
  </w:num>
  <w:num w:numId="7">
    <w:abstractNumId w:val="10"/>
  </w:num>
  <w:num w:numId="8">
    <w:abstractNumId w:val="9"/>
  </w:num>
  <w:num w:numId="9">
    <w:abstractNumId w:val="17"/>
  </w:num>
  <w:num w:numId="10">
    <w:abstractNumId w:val="18"/>
  </w:num>
  <w:num w:numId="11">
    <w:abstractNumId w:val="5"/>
  </w:num>
  <w:num w:numId="12">
    <w:abstractNumId w:val="19"/>
  </w:num>
  <w:num w:numId="13">
    <w:abstractNumId w:val="8"/>
  </w:num>
  <w:num w:numId="14">
    <w:abstractNumId w:val="11"/>
  </w:num>
  <w:num w:numId="15">
    <w:abstractNumId w:val="16"/>
  </w:num>
  <w:num w:numId="16">
    <w:abstractNumId w:val="0"/>
  </w:num>
  <w:num w:numId="17">
    <w:abstractNumId w:val="6"/>
  </w:num>
  <w:num w:numId="18">
    <w:abstractNumId w:val="15"/>
  </w:num>
  <w:num w:numId="19">
    <w:abstractNumId w:val="13"/>
  </w:num>
  <w:num w:numId="20">
    <w:abstractNumId w:val="1"/>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e0d3f40-b984-42ca-8f77-301090b6c26e"/>
  </w:docVars>
  <w:rsids>
    <w:rsidRoot w:val="00AA6A01"/>
    <w:rsid w:val="00045C07"/>
    <w:rsid w:val="00072663"/>
    <w:rsid w:val="000A0B92"/>
    <w:rsid w:val="000A2937"/>
    <w:rsid w:val="000C33AC"/>
    <w:rsid w:val="001502EA"/>
    <w:rsid w:val="00152257"/>
    <w:rsid w:val="001526E3"/>
    <w:rsid w:val="00165C6F"/>
    <w:rsid w:val="00174AD5"/>
    <w:rsid w:val="0018692C"/>
    <w:rsid w:val="001A1D6E"/>
    <w:rsid w:val="001A2E8C"/>
    <w:rsid w:val="001D62CB"/>
    <w:rsid w:val="001F1DC1"/>
    <w:rsid w:val="001F379C"/>
    <w:rsid w:val="00215079"/>
    <w:rsid w:val="00224713"/>
    <w:rsid w:val="00241CB4"/>
    <w:rsid w:val="002A5EAC"/>
    <w:rsid w:val="002E49BC"/>
    <w:rsid w:val="0032399E"/>
    <w:rsid w:val="003352DE"/>
    <w:rsid w:val="00367AD4"/>
    <w:rsid w:val="00370CE4"/>
    <w:rsid w:val="003729A0"/>
    <w:rsid w:val="00390B99"/>
    <w:rsid w:val="00392428"/>
    <w:rsid w:val="003A4194"/>
    <w:rsid w:val="003B187D"/>
    <w:rsid w:val="003F4567"/>
    <w:rsid w:val="003F6E92"/>
    <w:rsid w:val="00400F7C"/>
    <w:rsid w:val="00401F2B"/>
    <w:rsid w:val="00410873"/>
    <w:rsid w:val="0041735B"/>
    <w:rsid w:val="00434F9A"/>
    <w:rsid w:val="00435CA6"/>
    <w:rsid w:val="00465ED0"/>
    <w:rsid w:val="004747DB"/>
    <w:rsid w:val="004910AF"/>
    <w:rsid w:val="004916FF"/>
    <w:rsid w:val="004C36B4"/>
    <w:rsid w:val="004D5B73"/>
    <w:rsid w:val="005600CB"/>
    <w:rsid w:val="00595CB7"/>
    <w:rsid w:val="005A1668"/>
    <w:rsid w:val="005A277E"/>
    <w:rsid w:val="005A3546"/>
    <w:rsid w:val="005D7A07"/>
    <w:rsid w:val="005F3D7B"/>
    <w:rsid w:val="00612DA0"/>
    <w:rsid w:val="00622FAA"/>
    <w:rsid w:val="006263B2"/>
    <w:rsid w:val="006326D5"/>
    <w:rsid w:val="00646D90"/>
    <w:rsid w:val="00657214"/>
    <w:rsid w:val="00726C70"/>
    <w:rsid w:val="007302F6"/>
    <w:rsid w:val="00741A98"/>
    <w:rsid w:val="00741BD1"/>
    <w:rsid w:val="00743386"/>
    <w:rsid w:val="00750D76"/>
    <w:rsid w:val="007A52AB"/>
    <w:rsid w:val="007C4664"/>
    <w:rsid w:val="007F202D"/>
    <w:rsid w:val="007F71F1"/>
    <w:rsid w:val="00801566"/>
    <w:rsid w:val="0080614D"/>
    <w:rsid w:val="00860042"/>
    <w:rsid w:val="0086429B"/>
    <w:rsid w:val="008E32BF"/>
    <w:rsid w:val="008F57F2"/>
    <w:rsid w:val="0090279A"/>
    <w:rsid w:val="00907E24"/>
    <w:rsid w:val="00923B8C"/>
    <w:rsid w:val="00932C61"/>
    <w:rsid w:val="009450A9"/>
    <w:rsid w:val="00972989"/>
    <w:rsid w:val="00994E91"/>
    <w:rsid w:val="009B1880"/>
    <w:rsid w:val="009B7366"/>
    <w:rsid w:val="00A235A7"/>
    <w:rsid w:val="00A32A5E"/>
    <w:rsid w:val="00A8550C"/>
    <w:rsid w:val="00A91565"/>
    <w:rsid w:val="00AA6A01"/>
    <w:rsid w:val="00AB1509"/>
    <w:rsid w:val="00AD0C44"/>
    <w:rsid w:val="00AE3240"/>
    <w:rsid w:val="00B24786"/>
    <w:rsid w:val="00B46E63"/>
    <w:rsid w:val="00B628CE"/>
    <w:rsid w:val="00C10D38"/>
    <w:rsid w:val="00C24C14"/>
    <w:rsid w:val="00C26437"/>
    <w:rsid w:val="00C45E74"/>
    <w:rsid w:val="00C5318F"/>
    <w:rsid w:val="00C550FD"/>
    <w:rsid w:val="00C91F59"/>
    <w:rsid w:val="00CE4634"/>
    <w:rsid w:val="00D069EB"/>
    <w:rsid w:val="00D21D0A"/>
    <w:rsid w:val="00D82309"/>
    <w:rsid w:val="00D87D93"/>
    <w:rsid w:val="00D9007A"/>
    <w:rsid w:val="00DA6579"/>
    <w:rsid w:val="00DC59C6"/>
    <w:rsid w:val="00DE7B79"/>
    <w:rsid w:val="00DF4A00"/>
    <w:rsid w:val="00E30943"/>
    <w:rsid w:val="00E86E7F"/>
    <w:rsid w:val="00EB1428"/>
    <w:rsid w:val="00EB29DE"/>
    <w:rsid w:val="00EC5137"/>
    <w:rsid w:val="00ED77B0"/>
    <w:rsid w:val="00F055D4"/>
    <w:rsid w:val="00F10926"/>
    <w:rsid w:val="00F2119A"/>
    <w:rsid w:val="00F24925"/>
    <w:rsid w:val="00F26D64"/>
    <w:rsid w:val="00F42903"/>
    <w:rsid w:val="00F468FE"/>
    <w:rsid w:val="00F77C50"/>
    <w:rsid w:val="00FB4614"/>
    <w:rsid w:val="00FB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73660797"/>
  <w14:defaultImageDpi w14:val="300"/>
  <w15:docId w15:val="{43DFC836-5B8C-466D-8C4E-10D8FDD5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5B"/>
    <w:rPr>
      <w:rFonts w:ascii="Trebuchet MS" w:hAnsi="Trebuchet MS"/>
      <w:color w:val="7F7F7F"/>
      <w:szCs w:val="24"/>
    </w:rPr>
  </w:style>
  <w:style w:type="paragraph" w:styleId="Heading1">
    <w:name w:val="heading 1"/>
    <w:basedOn w:val="Normal"/>
    <w:next w:val="Normal"/>
    <w:link w:val="Heading1Char"/>
    <w:uiPriority w:val="9"/>
    <w:qFormat/>
    <w:rsid w:val="0041735B"/>
    <w:pPr>
      <w:keepNext/>
      <w:spacing w:before="240" w:after="60" w:line="276" w:lineRule="auto"/>
      <w:outlineLvl w:val="0"/>
    </w:pPr>
    <w:rPr>
      <w:b/>
      <w:bCs/>
      <w:color w:val="F58025"/>
      <w:kern w:val="32"/>
      <w:sz w:val="32"/>
      <w:szCs w:val="32"/>
    </w:rPr>
  </w:style>
  <w:style w:type="paragraph" w:styleId="Heading2">
    <w:name w:val="heading 2"/>
    <w:basedOn w:val="Normal"/>
    <w:next w:val="Normal"/>
    <w:link w:val="Heading2Char"/>
    <w:uiPriority w:val="9"/>
    <w:unhideWhenUsed/>
    <w:qFormat/>
    <w:rsid w:val="0041735B"/>
    <w:pPr>
      <w:keepNext/>
      <w:spacing w:before="240" w:after="60"/>
      <w:outlineLvl w:val="1"/>
    </w:pPr>
    <w:rPr>
      <w:rFonts w:eastAsiaTheme="majorEastAsia" w:cstheme="majorBidi"/>
      <w:b/>
      <w:bCs/>
      <w:iCs/>
      <w:color w:val="F58025"/>
      <w:sz w:val="28"/>
      <w:szCs w:val="28"/>
    </w:rPr>
  </w:style>
  <w:style w:type="paragraph" w:styleId="Heading3">
    <w:name w:val="heading 3"/>
    <w:basedOn w:val="Normal"/>
    <w:next w:val="Normal"/>
    <w:link w:val="Heading3Char"/>
    <w:uiPriority w:val="9"/>
    <w:unhideWhenUsed/>
    <w:qFormat/>
    <w:rsid w:val="00932C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F6C"/>
    <w:rPr>
      <w:rFonts w:ascii="Lucida Grande" w:hAnsi="Lucida Grande"/>
      <w:sz w:val="18"/>
      <w:szCs w:val="18"/>
    </w:rPr>
  </w:style>
  <w:style w:type="paragraph" w:styleId="Header">
    <w:name w:val="header"/>
    <w:basedOn w:val="Normal"/>
    <w:rsid w:val="001D4541"/>
    <w:pPr>
      <w:tabs>
        <w:tab w:val="center" w:pos="4320"/>
        <w:tab w:val="right" w:pos="8640"/>
      </w:tabs>
    </w:pPr>
  </w:style>
  <w:style w:type="paragraph" w:styleId="Footer">
    <w:name w:val="footer"/>
    <w:basedOn w:val="Normal"/>
    <w:semiHidden/>
    <w:rsid w:val="001D4541"/>
    <w:pPr>
      <w:tabs>
        <w:tab w:val="center" w:pos="4320"/>
        <w:tab w:val="right" w:pos="8640"/>
      </w:tabs>
    </w:pPr>
  </w:style>
  <w:style w:type="character" w:customStyle="1" w:styleId="Heading1Char">
    <w:name w:val="Heading 1 Char"/>
    <w:link w:val="Heading1"/>
    <w:uiPriority w:val="9"/>
    <w:rsid w:val="0041735B"/>
    <w:rPr>
      <w:rFonts w:ascii="Trebuchet MS" w:hAnsi="Trebuchet MS"/>
      <w:b/>
      <w:bCs/>
      <w:color w:val="F58025"/>
      <w:kern w:val="32"/>
      <w:sz w:val="32"/>
      <w:szCs w:val="32"/>
    </w:rPr>
  </w:style>
  <w:style w:type="paragraph" w:customStyle="1" w:styleId="ColorfulList-Accent11">
    <w:name w:val="Colorful List - Accent 11"/>
    <w:basedOn w:val="Normal"/>
    <w:uiPriority w:val="34"/>
    <w:qFormat/>
    <w:rsid w:val="00C26437"/>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C26437"/>
    <w:rPr>
      <w:color w:val="0000FF"/>
      <w:u w:val="single"/>
    </w:rPr>
  </w:style>
  <w:style w:type="paragraph" w:styleId="TOC1">
    <w:name w:val="toc 1"/>
    <w:basedOn w:val="Normal"/>
    <w:next w:val="Normal"/>
    <w:autoRedefine/>
    <w:uiPriority w:val="39"/>
    <w:unhideWhenUsed/>
    <w:qFormat/>
    <w:rsid w:val="00C26437"/>
    <w:pPr>
      <w:tabs>
        <w:tab w:val="right" w:leader="dot" w:pos="9350"/>
      </w:tabs>
      <w:spacing w:after="200" w:line="276" w:lineRule="auto"/>
      <w:jc w:val="center"/>
    </w:pPr>
    <w:rPr>
      <w:rFonts w:eastAsia="Calibri"/>
      <w:b/>
      <w:sz w:val="22"/>
      <w:szCs w:val="22"/>
    </w:rPr>
  </w:style>
  <w:style w:type="character" w:customStyle="1" w:styleId="Heading2Char">
    <w:name w:val="Heading 2 Char"/>
    <w:basedOn w:val="DefaultParagraphFont"/>
    <w:link w:val="Heading2"/>
    <w:uiPriority w:val="9"/>
    <w:rsid w:val="0041735B"/>
    <w:rPr>
      <w:rFonts w:ascii="Trebuchet MS" w:eastAsiaTheme="majorEastAsia" w:hAnsi="Trebuchet MS" w:cstheme="majorBidi"/>
      <w:b/>
      <w:bCs/>
      <w:iCs/>
      <w:color w:val="F58025"/>
      <w:sz w:val="28"/>
      <w:szCs w:val="28"/>
    </w:rPr>
  </w:style>
  <w:style w:type="paragraph" w:styleId="NoSpacing">
    <w:name w:val="No Spacing"/>
    <w:link w:val="NoSpacingChar"/>
    <w:uiPriority w:val="1"/>
    <w:qFormat/>
    <w:rsid w:val="009B188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B1880"/>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unhideWhenUsed/>
    <w:rsid w:val="00D87D93"/>
    <w:rPr>
      <w:color w:val="808080"/>
    </w:rPr>
  </w:style>
  <w:style w:type="paragraph" w:styleId="TOCHeading">
    <w:name w:val="TOC Heading"/>
    <w:basedOn w:val="Heading1"/>
    <w:next w:val="Normal"/>
    <w:uiPriority w:val="39"/>
    <w:unhideWhenUsed/>
    <w:qFormat/>
    <w:rsid w:val="00D87D93"/>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D87D93"/>
    <w:pPr>
      <w:spacing w:after="100"/>
      <w:ind w:left="200"/>
    </w:pPr>
  </w:style>
  <w:style w:type="paragraph" w:styleId="TOC3">
    <w:name w:val="toc 3"/>
    <w:basedOn w:val="Normal"/>
    <w:next w:val="Normal"/>
    <w:autoRedefine/>
    <w:uiPriority w:val="39"/>
    <w:semiHidden/>
    <w:unhideWhenUsed/>
    <w:qFormat/>
    <w:rsid w:val="00D87D93"/>
    <w:pPr>
      <w:spacing w:after="100" w:line="276" w:lineRule="auto"/>
      <w:ind w:left="440"/>
    </w:pPr>
    <w:rPr>
      <w:rFonts w:asciiTheme="minorHAnsi" w:eastAsiaTheme="minorEastAsia" w:hAnsiTheme="minorHAnsi" w:cstheme="minorBidi"/>
      <w:color w:val="auto"/>
      <w:sz w:val="22"/>
      <w:szCs w:val="22"/>
      <w:lang w:eastAsia="ja-JP"/>
    </w:rPr>
  </w:style>
  <w:style w:type="character" w:customStyle="1" w:styleId="Heading3Char">
    <w:name w:val="Heading 3 Char"/>
    <w:basedOn w:val="DefaultParagraphFont"/>
    <w:link w:val="Heading3"/>
    <w:uiPriority w:val="9"/>
    <w:rsid w:val="00932C61"/>
    <w:rPr>
      <w:rFonts w:asciiTheme="majorHAnsi" w:eastAsiaTheme="majorEastAsia" w:hAnsiTheme="majorHAnsi" w:cstheme="majorBidi"/>
      <w:b/>
      <w:bCs/>
      <w:color w:val="4F81BD" w:themeColor="accent1"/>
      <w:szCs w:val="24"/>
    </w:rPr>
  </w:style>
  <w:style w:type="paragraph" w:styleId="ListParagraph">
    <w:name w:val="List Paragraph"/>
    <w:basedOn w:val="Normal"/>
    <w:uiPriority w:val="34"/>
    <w:qFormat/>
    <w:rsid w:val="001F379C"/>
    <w:pPr>
      <w:ind w:left="720"/>
      <w:contextualSpacing/>
    </w:pPr>
  </w:style>
  <w:style w:type="character" w:styleId="Strong">
    <w:name w:val="Strong"/>
    <w:basedOn w:val="DefaultParagraphFont"/>
    <w:uiPriority w:val="22"/>
    <w:qFormat/>
    <w:rsid w:val="00A8550C"/>
    <w:rPr>
      <w:b/>
      <w:bCs/>
    </w:rPr>
  </w:style>
  <w:style w:type="character" w:styleId="CommentReference">
    <w:name w:val="annotation reference"/>
    <w:basedOn w:val="DefaultParagraphFont"/>
    <w:uiPriority w:val="99"/>
    <w:semiHidden/>
    <w:unhideWhenUsed/>
    <w:rsid w:val="00AB1509"/>
    <w:rPr>
      <w:sz w:val="16"/>
      <w:szCs w:val="16"/>
    </w:rPr>
  </w:style>
  <w:style w:type="paragraph" w:styleId="CommentText">
    <w:name w:val="annotation text"/>
    <w:basedOn w:val="Normal"/>
    <w:link w:val="CommentTextChar"/>
    <w:uiPriority w:val="99"/>
    <w:semiHidden/>
    <w:unhideWhenUsed/>
    <w:rsid w:val="00AB1509"/>
    <w:rPr>
      <w:szCs w:val="20"/>
    </w:rPr>
  </w:style>
  <w:style w:type="character" w:customStyle="1" w:styleId="CommentTextChar">
    <w:name w:val="Comment Text Char"/>
    <w:basedOn w:val="DefaultParagraphFont"/>
    <w:link w:val="CommentText"/>
    <w:uiPriority w:val="99"/>
    <w:semiHidden/>
    <w:rsid w:val="00AB1509"/>
    <w:rPr>
      <w:rFonts w:ascii="Trebuchet MS" w:hAnsi="Trebuchet MS"/>
      <w:color w:val="7F7F7F"/>
    </w:rPr>
  </w:style>
  <w:style w:type="paragraph" w:styleId="CommentSubject">
    <w:name w:val="annotation subject"/>
    <w:basedOn w:val="CommentText"/>
    <w:next w:val="CommentText"/>
    <w:link w:val="CommentSubjectChar"/>
    <w:uiPriority w:val="99"/>
    <w:semiHidden/>
    <w:unhideWhenUsed/>
    <w:rsid w:val="00AB1509"/>
    <w:rPr>
      <w:b/>
      <w:bCs/>
    </w:rPr>
  </w:style>
  <w:style w:type="character" w:customStyle="1" w:styleId="CommentSubjectChar">
    <w:name w:val="Comment Subject Char"/>
    <w:basedOn w:val="CommentTextChar"/>
    <w:link w:val="CommentSubject"/>
    <w:uiPriority w:val="99"/>
    <w:semiHidden/>
    <w:rsid w:val="00AB1509"/>
    <w:rPr>
      <w:rFonts w:ascii="Trebuchet MS" w:hAnsi="Trebuchet MS"/>
      <w:b/>
      <w:bCs/>
      <w:color w:val="7F7F7F"/>
    </w:rPr>
  </w:style>
  <w:style w:type="table" w:styleId="TableGrid">
    <w:name w:val="Table Grid"/>
    <w:basedOn w:val="TableNormal"/>
    <w:uiPriority w:val="39"/>
    <w:rsid w:val="00AD0C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82309"/>
    <w:pPr>
      <w:autoSpaceDE w:val="0"/>
      <w:autoSpaceDN w:val="0"/>
      <w:adjustRightInd w:val="0"/>
      <w:ind w:left="40"/>
    </w:pPr>
    <w:rPr>
      <w:rFonts w:ascii="Arial" w:hAnsi="Arial" w:cs="Arial"/>
      <w:color w:val="auto"/>
      <w:sz w:val="28"/>
      <w:szCs w:val="28"/>
    </w:rPr>
  </w:style>
  <w:style w:type="character" w:customStyle="1" w:styleId="BodyTextChar">
    <w:name w:val="Body Text Char"/>
    <w:basedOn w:val="DefaultParagraphFont"/>
    <w:link w:val="BodyText"/>
    <w:uiPriority w:val="1"/>
    <w:rsid w:val="00D82309"/>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46848">
      <w:bodyDiv w:val="1"/>
      <w:marLeft w:val="0"/>
      <w:marRight w:val="0"/>
      <w:marTop w:val="0"/>
      <w:marBottom w:val="0"/>
      <w:divBdr>
        <w:top w:val="none" w:sz="0" w:space="0" w:color="auto"/>
        <w:left w:val="none" w:sz="0" w:space="0" w:color="auto"/>
        <w:bottom w:val="none" w:sz="0" w:space="0" w:color="auto"/>
        <w:right w:val="none" w:sz="0" w:space="0" w:color="auto"/>
      </w:divBdr>
    </w:div>
    <w:div w:id="1699113958">
      <w:bodyDiv w:val="1"/>
      <w:marLeft w:val="0"/>
      <w:marRight w:val="0"/>
      <w:marTop w:val="0"/>
      <w:marBottom w:val="0"/>
      <w:divBdr>
        <w:top w:val="none" w:sz="0" w:space="0" w:color="auto"/>
        <w:left w:val="none" w:sz="0" w:space="0" w:color="auto"/>
        <w:bottom w:val="none" w:sz="0" w:space="0" w:color="auto"/>
        <w:right w:val="none" w:sz="0" w:space="0" w:color="auto"/>
      </w:divBdr>
    </w:div>
    <w:div w:id="19474269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SameerKapoor@SunTrust.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Laura.Frick@SunTrust.com" TargetMode="External"/><Relationship Id="rId2" Type="http://schemas.openxmlformats.org/officeDocument/2006/relationships/customXml" Target="../customXml/item2.xml"/><Relationship Id="rId16" Type="http://schemas.openxmlformats.org/officeDocument/2006/relationships/hyperlink" Target="mailto:Nick.Cook@SunTrust.com" TargetMode="External"/><Relationship Id="rId20" Type="http://schemas.openxmlformats.org/officeDocument/2006/relationships/hyperlink" Target="mailto:Brian.R.Brown@SunTrus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Marc.Bearden@SunTrust.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2017-09-07T00:00:00</PublishDate>
  <Abstract/>
  <CompanyAddress/>
  <CompanyPhone/>
  <CompanyFax/>
  <CompanyEmail/>
</CoverPageProperties>
</file>

<file path=customXml/item2.xml><?xml version="1.0" encoding="utf-8"?>
<?mso-contentType ?>
<SharedContentType xmlns="Microsoft.SharePoint.Taxonomy.ContentTypeSync" SourceId="9a5c42de-abb1-489e-87df-c68c2a30c9fc" ContentTypeId="0x0101000C06B6F1EF32BB45A6AB0B6B7DBA4BB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CT_Suntrust_Document</p:Name>
  <p:Description/>
  <p:Statement/>
  <p:PolicyItems>
    <p:PolicyItem featureId="Microsoft.Office.RecordsManagement.PolicyFeatures.Expiration" staticId="0x0101000C06B6F1EF32BB45A6AB0B6B7DBA4BB3|756726101" UniqueId="1e8a53d0-f58b-4e76-8518-5b10a2b95fe8">
      <p:Name>Retention</p:Name>
      <p:Description>Automatic scheduling of content for processing, and performing a retention action on content that has reached its due date.</p:Description>
      <p:CustomData>
        <Schedules nextStageId="2">
          <Schedule type="Default">
            <stages>
              <data stageId="1">
                <formula id="SunTrust.CustomRetentionFormula"/>
                <action type="action" id="Microsoft.Office.RecordsManagement.PolicyFeatures.Expiration.Action.MoveToRecycleBin"/>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CT_Suntrust_Document" ma:contentTypeID="0x0101000C06B6F1EF32BB45A6AB0B6B7DBA4BB300A9A500ED71BDAD45ACA3BD65454BBC22" ma:contentTypeVersion="8" ma:contentTypeDescription="Create a new document." ma:contentTypeScope="" ma:versionID="70b829c088869a5ebe38a7e125b6a841">
  <xsd:schema xmlns:xsd="http://www.w3.org/2001/XMLSchema" xmlns:xs="http://www.w3.org/2001/XMLSchema" xmlns:p="http://schemas.microsoft.com/office/2006/metadata/properties" xmlns:ns1="http://schemas.microsoft.com/sharepoint/v3" xmlns:ns2="8af320df-de26-4493-a698-37a7bbb49260" xmlns:ns3="46c152c9-b378-41d2-b1fd-bd14fd2b8c23" targetNamespace="http://schemas.microsoft.com/office/2006/metadata/properties" ma:root="true" ma:fieldsID="8bc935a482e5fc8a8c3a3dd36b7c0fb3" ns1:_="" ns2:_="" ns3:_="">
    <xsd:import namespace="http://schemas.microsoft.com/sharepoint/v3"/>
    <xsd:import namespace="8af320df-de26-4493-a698-37a7bbb49260"/>
    <xsd:import namespace="46c152c9-b378-41d2-b1fd-bd14fd2b8c23"/>
    <xsd:element name="properties">
      <xsd:complexType>
        <xsd:sequence>
          <xsd:element name="documentManagement">
            <xsd:complexType>
              <xsd:all>
                <xsd:element ref="ns2:da081dfdd8894d9a9f547b3926140077" minOccurs="0"/>
                <xsd:element ref="ns2:TaxCatchAll" minOccurs="0"/>
                <xsd:element ref="ns2:TaxCatchAllLabel" minOccurs="0"/>
                <xsd:element ref="ns1:_dlc_Exempt" minOccurs="0"/>
                <xsd:element ref="ns1:_dlc_ExpireDateSaved" minOccurs="0"/>
                <xsd:element ref="ns1:_dlc_ExpireDate" minOccurs="0"/>
                <xsd:element ref="ns3:Domain" minOccurs="0"/>
                <xsd:element ref="ns3:Techn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f320df-de26-4493-a698-37a7bbb49260" elementFormDefault="qualified">
    <xsd:import namespace="http://schemas.microsoft.com/office/2006/documentManagement/types"/>
    <xsd:import namespace="http://schemas.microsoft.com/office/infopath/2007/PartnerControls"/>
    <xsd:element name="da081dfdd8894d9a9f547b3926140077" ma:index="8" ma:taxonomy="true" ma:internalName="da081dfdd8894d9a9f547b3926140077" ma:taxonomyFieldName="Retention_x0020_Years" ma:displayName="Retention Years" ma:default="1;#2|88c9ea6d-3f0b-44f9-a78a-acdbe6e053d4" ma:fieldId="{da081dfd-d889-4d9a-9f54-7b3926140077}" ma:sspId="9a5c42de-abb1-489e-87df-c68c2a30c9fc" ma:termSetId="3cd31e94-a1cc-44d2-b829-7a3fa580e92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4b13c2-d186-4c56-848f-687699066cf9}" ma:internalName="TaxCatchAll" ma:showField="CatchAllData" ma:web="46c152c9-b378-41d2-b1fd-bd14fd2b8c2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4b13c2-d186-4c56-848f-687699066cf9}" ma:internalName="TaxCatchAllLabel" ma:readOnly="true" ma:showField="CatchAllDataLabel" ma:web="46c152c9-b378-41d2-b1fd-bd14fd2b8c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c152c9-b378-41d2-b1fd-bd14fd2b8c23" elementFormDefault="qualified">
    <xsd:import namespace="http://schemas.microsoft.com/office/2006/documentManagement/types"/>
    <xsd:import namespace="http://schemas.microsoft.com/office/infopath/2007/PartnerControls"/>
    <xsd:element name="Domain" ma:index="15" nillable="true" ma:displayName="Domain" ma:format="Dropdown" ma:internalName="Domain">
      <xsd:simpleType>
        <xsd:restriction base="dms:Choice">
          <xsd:enumeration value="Infrastructure Operations"/>
          <xsd:enumeration value="Core Services"/>
          <xsd:enumeration value="Storage Services"/>
          <xsd:enumeration value="Network"/>
          <xsd:enumeration value="Business Intelligence"/>
          <xsd:enumeration value="Compliance"/>
          <xsd:enumeration value="Infrastructure Delivery"/>
        </xsd:restriction>
      </xsd:simpleType>
    </xsd:element>
    <xsd:element name="Technology" ma:index="16" nillable="true" ma:displayName="Technology" ma:default="Windows" ma:format="Dropdown" ma:internalName="Technology">
      <xsd:simpleType>
        <xsd:restriction base="dms:Choice">
          <xsd:enumeration value="Windows"/>
          <xsd:enumeration value="AIX"/>
          <xsd:enumeration value="Unix"/>
          <xsd:enumeration value="Linux"/>
          <xsd:enumeration value="Mainframe"/>
          <xsd:enumeration value="Disaster Recovery"/>
          <xsd:enumeration value="Network Operations"/>
          <xsd:enumeration value="Open Systems Storage"/>
          <xsd:enumeration value="Open Systems Backup &amp; Recovery"/>
          <xsd:enumeration value="Mainframe Storage &amp; Backup"/>
          <xsd:enumeration value="Patching"/>
          <xsd:enumeration value="Vulnerabilities"/>
          <xsd:enumeration value="Server Provisioning"/>
          <xsd:enumeration value="Production Engineering"/>
          <xsd:enumeration value="VMware"/>
          <xsd:enumeration value="Clou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echnology xmlns="46c152c9-b378-41d2-b1fd-bd14fd2b8c23">Windows</Technology>
    <da081dfdd8894d9a9f547b3926140077 xmlns="8af320df-de26-4493-a698-37a7bbb49260">
      <Terms xmlns="http://schemas.microsoft.com/office/infopath/2007/PartnerControls">
        <TermInfo xmlns="http://schemas.microsoft.com/office/infopath/2007/PartnerControls">
          <TermName xmlns="http://schemas.microsoft.com/office/infopath/2007/PartnerControls">2</TermName>
          <TermId xmlns="http://schemas.microsoft.com/office/infopath/2007/PartnerControls">88c9ea6d-3f0b-44f9-a78a-acdbe6e053d4</TermId>
        </TermInfo>
      </Terms>
    </da081dfdd8894d9a9f547b3926140077>
    <Domain xmlns="46c152c9-b378-41d2-b1fd-bd14fd2b8c23" xsi:nil="true"/>
    <TaxCatchAll xmlns="8af320df-de26-4493-a698-37a7bbb49260">
      <Value>1</Value>
    </TaxCatchAll>
    <_dlc_ExpireDate xmlns="http://schemas.microsoft.com/sharepoint/v3">2019-06-15T11:34:11+00:00</_dlc_ExpireDate>
    <_dlc_ExpireDateSaved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1939AB-F108-4341-9A3E-4A9002BB10E3}">
  <ds:schemaRefs>
    <ds:schemaRef ds:uri="Microsoft.SharePoint.Taxonomy.ContentTypeSync"/>
  </ds:schemaRefs>
</ds:datastoreItem>
</file>

<file path=customXml/itemProps3.xml><?xml version="1.0" encoding="utf-8"?>
<ds:datastoreItem xmlns:ds="http://schemas.openxmlformats.org/officeDocument/2006/customXml" ds:itemID="{243D8816-902B-4BC5-87EB-3052A6EE74E7}">
  <ds:schemaRefs>
    <ds:schemaRef ds:uri="http://schemas.microsoft.com/sharepoint/v3/contenttype/forms"/>
  </ds:schemaRefs>
</ds:datastoreItem>
</file>

<file path=customXml/itemProps4.xml><?xml version="1.0" encoding="utf-8"?>
<ds:datastoreItem xmlns:ds="http://schemas.openxmlformats.org/officeDocument/2006/customXml" ds:itemID="{97226BC7-4236-4714-A63E-894FE5E8EE8C}">
  <ds:schemaRefs>
    <ds:schemaRef ds:uri="office.server.policy"/>
  </ds:schemaRefs>
</ds:datastoreItem>
</file>

<file path=customXml/itemProps5.xml><?xml version="1.0" encoding="utf-8"?>
<ds:datastoreItem xmlns:ds="http://schemas.openxmlformats.org/officeDocument/2006/customXml" ds:itemID="{11FC8C5E-99A7-4064-93BF-862976FCD87A}">
  <ds:schemaRefs>
    <ds:schemaRef ds:uri="http://schemas.microsoft.com/sharepoint/events"/>
  </ds:schemaRefs>
</ds:datastoreItem>
</file>

<file path=customXml/itemProps6.xml><?xml version="1.0" encoding="utf-8"?>
<ds:datastoreItem xmlns:ds="http://schemas.openxmlformats.org/officeDocument/2006/customXml" ds:itemID="{22858478-7531-4DCD-B51D-3283A51F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f320df-de26-4493-a698-37a7bbb49260"/>
    <ds:schemaRef ds:uri="46c152c9-b378-41d2-b1fd-bd14fd2b8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8E35B67-A75D-43EB-A262-03A974F22E99}">
  <ds:schemaRefs>
    <ds:schemaRef ds:uri="8af320df-de26-4493-a698-37a7bbb49260"/>
    <ds:schemaRef ds:uri="http://schemas.openxmlformats.org/package/2006/metadata/core-properties"/>
    <ds:schemaRef ds:uri="46c152c9-b378-41d2-b1fd-bd14fd2b8c23"/>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microsoft.com/sharepoint/v3"/>
    <ds:schemaRef ds:uri="http://www.w3.org/XML/1998/namespace"/>
    <ds:schemaRef ds:uri="http://purl.org/dc/dcmitype/"/>
  </ds:schemaRefs>
</ds:datastoreItem>
</file>

<file path=customXml/itemProps8.xml><?xml version="1.0" encoding="utf-8"?>
<ds:datastoreItem xmlns:ds="http://schemas.openxmlformats.org/officeDocument/2006/customXml" ds:itemID="{DF7F7B80-F656-42A1-AF99-DC1DDD71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603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Wholesale Lending Operations Contingency Plan | Hurricane Irma</vt:lpstr>
    </vt:vector>
  </TitlesOfParts>
  <Company>SunTrust Banks, Inc.</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Wholesale Lending Operations Contingency Plan | Hurricane Irma</dc:title>
  <dc:subject>Effective: September 8, 2017</dc:subject>
  <dc:creator>Joel Davis</dc:creator>
  <cp:lastModifiedBy>Cook.Nick</cp:lastModifiedBy>
  <cp:revision>4</cp:revision>
  <cp:lastPrinted>2017-09-07T17:42:00Z</cp:lastPrinted>
  <dcterms:created xsi:type="dcterms:W3CDTF">2020-10-14T13:31:00Z</dcterms:created>
  <dcterms:modified xsi:type="dcterms:W3CDTF">2020-10-14T14:38:00Z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0x0101000C06B6F1EF32BB45A6AB0B6B7DBA4BB300A9A500ED71BDAD45ACA3BD65454BBC22</vt:lpwstr>
  </property>
  <property fmtid="{D5CDD505-2E9C-101B-9397-08002B2CF9AE}" pid="3" name="Retention Years">
    <vt:lpwstr>1;#2|88c9ea6d-3f0b-44f9-a78a-acdbe6e053d4</vt:lpwstr>
  </property>
  <property fmtid="{D5CDD505-2E9C-101B-9397-08002B2CF9AE}" pid="4" name="_dlc_policyId">
    <vt:lpwstr>0x0101000C06B6F1EF32BB45A6AB0B6B7DBA4BB3|756726101</vt:lpwstr>
  </property>
  <property fmtid="{D5CDD505-2E9C-101B-9397-08002B2CF9AE}" pid="5" name="ItemRetentionFormula">
    <vt:lpwstr>&lt;formula id="SunTrust.CustomRetentionFormula" /&gt;</vt:lpwstr>
  </property>
</Properties>
</file>