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8023"/>
        <w:gridCol w:w="2777"/>
      </w:tblGrid>
      <w:tr w:rsidR="009C5621">
        <w:trPr>
          <w:cantSplit/>
        </w:trPr>
        <w:tc>
          <w:tcPr>
            <w:tcW w:w="8208" w:type="dxa"/>
          </w:tcPr>
          <w:p w:rsidR="009C5621" w:rsidRDefault="009C5621" w:rsidP="007C5F43">
            <w:pPr>
              <w:pStyle w:val="Header"/>
              <w:tabs>
                <w:tab w:val="clear" w:pos="4320"/>
                <w:tab w:val="clear" w:pos="8640"/>
              </w:tabs>
            </w:pPr>
            <w:bookmarkStart w:id="0" w:name="_GoBack"/>
            <w:bookmarkEnd w:id="0"/>
          </w:p>
        </w:tc>
        <w:tc>
          <w:tcPr>
            <w:tcW w:w="2808" w:type="dxa"/>
            <w:vAlign w:val="bottom"/>
          </w:tcPr>
          <w:p w:rsidR="009C5621" w:rsidRPr="00C14E20" w:rsidRDefault="009C5621" w:rsidP="007C5F43">
            <w:pPr>
              <w:pStyle w:val="Header"/>
              <w:tabs>
                <w:tab w:val="clear" w:pos="4320"/>
                <w:tab w:val="clear" w:pos="8640"/>
              </w:tabs>
              <w:rPr>
                <w:rFonts w:ascii="Arial" w:hAnsi="Arial" w:cs="Arial"/>
                <w:b/>
                <w:bCs/>
                <w:sz w:val="20"/>
              </w:rPr>
            </w:pPr>
          </w:p>
        </w:tc>
      </w:tr>
      <w:tr w:rsidR="006C68F3">
        <w:trPr>
          <w:cantSplit/>
        </w:trPr>
        <w:tc>
          <w:tcPr>
            <w:tcW w:w="8208" w:type="dxa"/>
          </w:tcPr>
          <w:p w:rsidR="006C68F3" w:rsidRDefault="006C68F3" w:rsidP="007C5F43">
            <w:pPr>
              <w:pStyle w:val="Header"/>
              <w:tabs>
                <w:tab w:val="clear" w:pos="4320"/>
                <w:tab w:val="clear" w:pos="8640"/>
              </w:tabs>
            </w:pPr>
          </w:p>
        </w:tc>
        <w:tc>
          <w:tcPr>
            <w:tcW w:w="2808" w:type="dxa"/>
            <w:vAlign w:val="bottom"/>
          </w:tcPr>
          <w:p w:rsidR="006C68F3" w:rsidRDefault="006C68F3" w:rsidP="006C68F3">
            <w:pPr>
              <w:pStyle w:val="Header"/>
              <w:tabs>
                <w:tab w:val="clear" w:pos="4320"/>
                <w:tab w:val="clear" w:pos="8640"/>
              </w:tabs>
              <w:rPr>
                <w:rFonts w:ascii="Arial" w:hAnsi="Arial" w:cs="Arial"/>
                <w:b/>
                <w:sz w:val="20"/>
              </w:rPr>
            </w:pPr>
            <w:r>
              <w:rPr>
                <w:rFonts w:ascii="Arial" w:hAnsi="Arial"/>
                <w:b/>
              </w:rPr>
              <w:t>Addendum</w:t>
            </w:r>
            <w:smartTag w:uri="urn:schemas-microsoft-com:office:smarttags" w:element="PersonName">
              <w:r>
                <w:rPr>
                  <w:rFonts w:ascii="Arial" w:hAnsi="Arial"/>
                  <w:b/>
                </w:rPr>
                <w:t xml:space="preserve"> </w:t>
              </w:r>
            </w:smartTag>
            <w:r>
              <w:rPr>
                <w:rFonts w:ascii="Arial" w:hAnsi="Arial"/>
                <w:b/>
              </w:rPr>
              <w:t>A to</w:t>
            </w:r>
            <w:smartTag w:uri="urn:schemas-microsoft-com:office:smarttags" w:element="PersonName">
              <w:r>
                <w:rPr>
                  <w:rFonts w:ascii="Arial" w:hAnsi="Arial"/>
                  <w:b/>
                </w:rPr>
                <w:t xml:space="preserve"> </w:t>
              </w:r>
            </w:smartTag>
            <w:r>
              <w:rPr>
                <w:rFonts w:ascii="Arial" w:hAnsi="Arial"/>
                <w:b/>
              </w:rPr>
              <w:t>Note</w:t>
            </w:r>
            <w:smartTag w:uri="urn:schemas-microsoft-com:office:smarttags" w:element="PersonName">
              <w:r w:rsidRPr="00BA1941">
                <w:rPr>
                  <w:rFonts w:ascii="Arial" w:hAnsi="Arial" w:cs="Arial"/>
                  <w:b/>
                  <w:sz w:val="20"/>
                </w:rPr>
                <w:t xml:space="preserve"> </w:t>
              </w:r>
            </w:smartTag>
          </w:p>
          <w:p w:rsidR="006C68F3" w:rsidRPr="00C14E20" w:rsidRDefault="006C68F3" w:rsidP="006C68F3">
            <w:pPr>
              <w:pStyle w:val="Header"/>
              <w:tabs>
                <w:tab w:val="clear" w:pos="4320"/>
                <w:tab w:val="clear" w:pos="8640"/>
              </w:tabs>
              <w:rPr>
                <w:rFonts w:ascii="Arial" w:hAnsi="Arial" w:cs="Arial"/>
                <w:b/>
                <w:bCs/>
                <w:sz w:val="20"/>
              </w:rPr>
            </w:pPr>
            <w:r w:rsidRPr="00C14E20">
              <w:rPr>
                <w:rFonts w:ascii="Arial" w:hAnsi="Arial"/>
                <w:b/>
                <w:sz w:val="20"/>
              </w:rPr>
              <w:t>LIBOR</w:t>
            </w:r>
            <w:smartTag w:uri="urn:schemas-microsoft-com:office:smarttags" w:element="PersonName">
              <w:r w:rsidRPr="00C14E20">
                <w:rPr>
                  <w:rFonts w:ascii="Arial" w:hAnsi="Arial"/>
                  <w:b/>
                  <w:sz w:val="20"/>
                </w:rPr>
                <w:t xml:space="preserve"> </w:t>
              </w:r>
            </w:smartTag>
            <w:r>
              <w:rPr>
                <w:rFonts w:ascii="Arial" w:hAnsi="Arial"/>
                <w:b/>
                <w:sz w:val="20"/>
              </w:rPr>
              <w:t>Match Funded Addendum</w:t>
            </w:r>
          </w:p>
        </w:tc>
      </w:tr>
    </w:tbl>
    <w:p w:rsidR="00D26AC9" w:rsidRDefault="00D26AC9" w:rsidP="009C5621"/>
    <w:p w:rsidR="00D26AC9" w:rsidRPr="00D26AC9" w:rsidRDefault="007C5F43" w:rsidP="00075A0A">
      <w:pPr>
        <w:pStyle w:val="Heading3"/>
        <w:ind w:firstLine="0"/>
      </w:pPr>
      <w:r>
        <w:t>SECTION 1</w:t>
      </w:r>
    </w:p>
    <w:p w:rsidR="007C5F43" w:rsidRDefault="007C5F43" w:rsidP="004D1961">
      <w:pPr>
        <w:widowControl/>
        <w:spacing w:after="120" w:line="220" w:lineRule="exact"/>
        <w:jc w:val="both"/>
        <w:rPr>
          <w:rFonts w:ascii="Arial" w:hAnsi="Arial"/>
          <w:sz w:val="18"/>
        </w:rPr>
      </w:pPr>
      <w:r>
        <w:rPr>
          <w:rFonts w:ascii="Arial" w:hAnsi="Arial"/>
          <w:b/>
          <w:sz w:val="18"/>
        </w:rPr>
        <w:t>Definitions.</w:t>
      </w:r>
      <w:smartTag w:uri="urn:schemas-microsoft-com:office:smarttags" w:element="PersonName">
        <w:r>
          <w:rPr>
            <w:rFonts w:ascii="Arial" w:hAnsi="Arial"/>
            <w:b/>
            <w:sz w:val="18"/>
          </w:rPr>
          <w:t xml:space="preserve"> </w:t>
        </w:r>
      </w:smartTag>
      <w:r>
        <w:rPr>
          <w:rFonts w:ascii="Arial" w:hAnsi="Arial"/>
          <w:sz w:val="18"/>
        </w:rPr>
        <w:t>As</w:t>
      </w:r>
      <w:smartTag w:uri="urn:schemas-microsoft-com:office:smarttags" w:element="PersonName">
        <w:r>
          <w:rPr>
            <w:rFonts w:ascii="Arial" w:hAnsi="Arial"/>
            <w:sz w:val="18"/>
          </w:rPr>
          <w:t xml:space="preserve"> </w:t>
        </w:r>
      </w:smartTag>
      <w:r>
        <w:rPr>
          <w:rFonts w:ascii="Arial" w:hAnsi="Arial"/>
          <w:sz w:val="18"/>
        </w:rPr>
        <w:t>used</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following</w:t>
      </w:r>
      <w:smartTag w:uri="urn:schemas-microsoft-com:office:smarttags" w:element="PersonName">
        <w:r>
          <w:rPr>
            <w:rFonts w:ascii="Arial" w:hAnsi="Arial"/>
            <w:sz w:val="18"/>
          </w:rPr>
          <w:t xml:space="preserve"> </w:t>
        </w:r>
      </w:smartTag>
      <w:r>
        <w:rPr>
          <w:rFonts w:ascii="Arial" w:hAnsi="Arial"/>
          <w:sz w:val="18"/>
        </w:rPr>
        <w:t>terms</w:t>
      </w:r>
      <w:r w:rsidR="00075A0A">
        <w:rPr>
          <w:rFonts w:ascii="Arial" w:hAnsi="Arial"/>
          <w:sz w:val="18"/>
        </w:rPr>
        <w:t>,</w:t>
      </w:r>
      <w:r>
        <w:rPr>
          <w:rFonts w:ascii="Arial" w:hAnsi="Arial"/>
          <w:sz w:val="18"/>
        </w:rPr>
        <w:t xml:space="preserve"> </w:t>
      </w:r>
      <w:r w:rsidR="00075A0A">
        <w:rPr>
          <w:rFonts w:ascii="Arial" w:hAnsi="Arial"/>
          <w:sz w:val="18"/>
        </w:rPr>
        <w:t xml:space="preserve">as supplemented by the definitions in Section 5.6 and </w:t>
      </w:r>
      <w:r w:rsidR="00901F95">
        <w:rPr>
          <w:rFonts w:ascii="Arial" w:hAnsi="Arial"/>
          <w:sz w:val="18"/>
        </w:rPr>
        <w:t>6</w:t>
      </w:r>
      <w:r w:rsidR="00075A0A">
        <w:rPr>
          <w:rFonts w:ascii="Arial" w:hAnsi="Arial"/>
          <w:sz w:val="18"/>
        </w:rPr>
        <w:t xml:space="preserve">.5 below, </w:t>
      </w:r>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have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meanings</w:t>
      </w:r>
      <w:smartTag w:uri="urn:schemas-microsoft-com:office:smarttags" w:element="PersonName">
        <w:r>
          <w:rPr>
            <w:rFonts w:ascii="Arial" w:hAnsi="Arial"/>
            <w:sz w:val="18"/>
          </w:rPr>
          <w:t xml:space="preserve"> </w:t>
        </w:r>
      </w:smartTag>
      <w:r>
        <w:rPr>
          <w:rFonts w:ascii="Arial" w:hAnsi="Arial"/>
          <w:sz w:val="18"/>
        </w:rPr>
        <w:t>set</w:t>
      </w:r>
      <w:smartTag w:uri="urn:schemas-microsoft-com:office:smarttags" w:element="PersonName">
        <w:r>
          <w:rPr>
            <w:rFonts w:ascii="Arial" w:hAnsi="Arial"/>
            <w:sz w:val="18"/>
          </w:rPr>
          <w:t xml:space="preserve"> </w:t>
        </w:r>
      </w:smartTag>
      <w:r>
        <w:rPr>
          <w:rFonts w:ascii="Arial" w:hAnsi="Arial"/>
          <w:sz w:val="18"/>
        </w:rPr>
        <w:t>forth</w:t>
      </w:r>
      <w:smartTag w:uri="urn:schemas-microsoft-com:office:smarttags" w:element="PersonName">
        <w:r>
          <w:rPr>
            <w:rFonts w:ascii="Arial" w:hAnsi="Arial"/>
            <w:sz w:val="18"/>
          </w:rPr>
          <w:t xml:space="preserve"> </w:t>
        </w:r>
      </w:smartTag>
      <w:r>
        <w:rPr>
          <w:rFonts w:ascii="Arial" w:hAnsi="Arial"/>
          <w:sz w:val="18"/>
        </w:rPr>
        <w:t>below:</w:t>
      </w:r>
    </w:p>
    <w:p w:rsidR="00F75EDB" w:rsidRDefault="00F75EDB" w:rsidP="004D1961">
      <w:pPr>
        <w:widowControl/>
        <w:ind w:firstLine="720"/>
        <w:jc w:val="both"/>
        <w:rPr>
          <w:rFonts w:ascii="Arial" w:hAnsi="Arial" w:cs="Arial"/>
          <w:sz w:val="18"/>
        </w:rPr>
      </w:pPr>
      <w:r w:rsidRPr="00F75EDB">
        <w:rPr>
          <w:rFonts w:ascii="Arial" w:hAnsi="Arial" w:cs="Arial"/>
          <w:b/>
          <w:sz w:val="18"/>
        </w:rPr>
        <w:t>"Advances"</w:t>
      </w:r>
      <w:r>
        <w:rPr>
          <w:rFonts w:ascii="Arial" w:hAnsi="Arial" w:cs="Arial"/>
          <w:sz w:val="18"/>
        </w:rPr>
        <w:t xml:space="preserve"> shall mean any portion of the outstanding principal balance of the Note (as hereinafter defined) disbursed to the </w:t>
      </w:r>
      <w:r>
        <w:rPr>
          <w:rFonts w:ascii="Arial" w:hAnsi="Arial" w:cs="Arial"/>
          <w:sz w:val="18"/>
        </w:rPr>
        <w:tab/>
        <w:t>Borrower, each individually called an "Advance" and collectively "Advances".</w:t>
      </w:r>
    </w:p>
    <w:p w:rsidR="00F75EDB" w:rsidRPr="00F75EDB" w:rsidRDefault="00F75EDB" w:rsidP="004D1961">
      <w:pPr>
        <w:widowControl/>
        <w:ind w:firstLine="720"/>
        <w:jc w:val="both"/>
        <w:rPr>
          <w:rFonts w:ascii="Arial" w:hAnsi="Arial" w:cs="Arial"/>
          <w:sz w:val="18"/>
        </w:rPr>
      </w:pPr>
    </w:p>
    <w:p w:rsidR="007C5F43" w:rsidRDefault="007C5F43" w:rsidP="004D1961">
      <w:pPr>
        <w:widowControl/>
        <w:spacing w:after="120" w:line="220" w:lineRule="exact"/>
        <w:ind w:firstLine="720"/>
        <w:jc w:val="both"/>
        <w:rPr>
          <w:rFonts w:ascii="Arial" w:hAnsi="Arial"/>
          <w:sz w:val="18"/>
        </w:rPr>
      </w:pPr>
      <w:r>
        <w:rPr>
          <w:rFonts w:ascii="Arial" w:hAnsi="Arial"/>
          <w:sz w:val="18"/>
        </w:rPr>
        <w:t>"</w:t>
      </w:r>
      <w:r w:rsidRPr="00B473CB">
        <w:rPr>
          <w:rFonts w:ascii="Arial" w:hAnsi="Arial"/>
          <w:b/>
          <w:sz w:val="18"/>
        </w:rPr>
        <w:t>Bank</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 xml:space="preserve">mean </w:t>
      </w:r>
      <w:r w:rsidR="00F22608">
        <w:rPr>
          <w:rFonts w:ascii="Arial" w:hAnsi="Arial"/>
          <w:sz w:val="18"/>
        </w:rPr>
        <w:t xml:space="preserve">Truist </w:t>
      </w:r>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its</w:t>
      </w:r>
      <w:smartTag w:uri="urn:schemas-microsoft-com:office:smarttags" w:element="PersonName">
        <w:r>
          <w:rPr>
            <w:rFonts w:ascii="Arial" w:hAnsi="Arial"/>
            <w:sz w:val="18"/>
          </w:rPr>
          <w:t xml:space="preserve"> </w:t>
        </w:r>
      </w:smartTag>
      <w:r>
        <w:rPr>
          <w:rFonts w:ascii="Arial" w:hAnsi="Arial"/>
          <w:sz w:val="18"/>
        </w:rPr>
        <w:t>successors</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assigns.</w:t>
      </w:r>
    </w:p>
    <w:p w:rsidR="007C5F43" w:rsidRDefault="007C5F43" w:rsidP="004D1961">
      <w:pPr>
        <w:widowControl/>
        <w:tabs>
          <w:tab w:val="left" w:pos="8730"/>
          <w:tab w:val="left" w:pos="9450"/>
        </w:tabs>
        <w:spacing w:after="120" w:line="220" w:lineRule="exact"/>
        <w:ind w:left="720"/>
        <w:jc w:val="both"/>
        <w:rPr>
          <w:rFonts w:ascii="Arial" w:hAnsi="Arial"/>
          <w:sz w:val="18"/>
        </w:rPr>
      </w:pPr>
      <w:r>
        <w:rPr>
          <w:rFonts w:ascii="Arial" w:hAnsi="Arial"/>
          <w:sz w:val="18"/>
        </w:rPr>
        <w:t>"</w:t>
      </w:r>
      <w:r w:rsidRPr="00B473CB">
        <w:rPr>
          <w:rFonts w:ascii="Arial" w:hAnsi="Arial"/>
          <w:b/>
          <w:sz w:val="18"/>
        </w:rPr>
        <w:t>Borrower</w:t>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collectively</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individually</w:t>
      </w:r>
      <w:smartTag w:uri="urn:schemas-microsoft-com:office:smarttags" w:element="PersonName">
        <w:r>
          <w:rPr>
            <w:rFonts w:ascii="Arial" w:hAnsi="Arial"/>
            <w:sz w:val="18"/>
          </w:rPr>
          <w:t xml:space="preserve"> </w:t>
        </w:r>
      </w:smartTag>
      <w:r>
        <w:rPr>
          <w:rFonts w:ascii="Arial" w:hAnsi="Arial"/>
          <w:sz w:val="18"/>
        </w:rPr>
        <w:t>refer</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maker</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attached</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dated</w:t>
      </w:r>
      <w:smartTag w:uri="urn:schemas-microsoft-com:office:smarttags" w:element="PersonName">
        <w:r>
          <w:rPr>
            <w:rFonts w:ascii="Arial" w:hAnsi="Arial"/>
            <w:sz w:val="18"/>
          </w:rPr>
          <w:t xml:space="preserve"> </w:t>
        </w:r>
      </w:smartTag>
      <w:r>
        <w:rPr>
          <w:rFonts w:ascii="Arial" w:hAnsi="Arial"/>
          <w:sz w:val="18"/>
          <w:u w:val="single"/>
        </w:rPr>
        <w:fldChar w:fldCharType="begin">
          <w:ffData>
            <w:name w:val=""/>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r>
        <w:rPr>
          <w:rFonts w:ascii="Arial" w:hAnsi="Arial"/>
          <w:sz w:val="18"/>
        </w:rPr>
        <w:t>,</w:t>
      </w:r>
      <w:smartTag w:uri="urn:schemas-microsoft-com:office:smarttags" w:element="PersonName">
        <w:r>
          <w:rPr>
            <w:rFonts w:ascii="Arial" w:hAnsi="Arial"/>
            <w:sz w:val="18"/>
          </w:rPr>
          <w:t xml:space="preserve"> </w:t>
        </w:r>
      </w:smartTag>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smartTag w:uri="urn:schemas-microsoft-com:office:smarttags" w:element="PersonName">
        <w:r>
          <w:rPr>
            <w:rFonts w:ascii="Arial" w:hAnsi="Arial"/>
            <w:sz w:val="18"/>
          </w:rPr>
          <w:t xml:space="preserve"> </w:t>
        </w:r>
      </w:smartTag>
      <w:r w:rsidR="00075A0A">
        <w:rPr>
          <w:rFonts w:ascii="Arial" w:hAnsi="Arial"/>
          <w:sz w:val="18"/>
        </w:rPr>
        <w:t>(as it may be amended, extended, renewed, restated, or otherwise modified, the “</w:t>
      </w:r>
      <w:r>
        <w:rPr>
          <w:rFonts w:ascii="Arial" w:hAnsi="Arial"/>
          <w:sz w:val="18"/>
        </w:rPr>
        <w:t>Note").</w:t>
      </w:r>
      <w:smartTag w:uri="urn:schemas-microsoft-com:office:smarttags" w:element="PersonName">
        <w:r>
          <w:rPr>
            <w:rFonts w:ascii="Arial" w:hAnsi="Arial"/>
            <w:sz w:val="18"/>
          </w:rPr>
          <w:t xml:space="preserve"> </w:t>
        </w:r>
      </w:smartTag>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are</w:t>
      </w:r>
      <w:smartTag w:uri="urn:schemas-microsoft-com:office:smarttags" w:element="PersonName">
        <w:r>
          <w:rPr>
            <w:rFonts w:ascii="Arial" w:hAnsi="Arial"/>
            <w:sz w:val="18"/>
          </w:rPr>
          <w:t xml:space="preserve"> </w:t>
        </w:r>
      </w:smartTag>
      <w:r>
        <w:rPr>
          <w:rFonts w:ascii="Arial" w:hAnsi="Arial"/>
          <w:sz w:val="18"/>
        </w:rPr>
        <w:t>hereby</w:t>
      </w:r>
      <w:smartTag w:uri="urn:schemas-microsoft-com:office:smarttags" w:element="PersonName">
        <w:r>
          <w:rPr>
            <w:rFonts w:ascii="Arial" w:hAnsi="Arial"/>
            <w:sz w:val="18"/>
          </w:rPr>
          <w:t xml:space="preserve"> </w:t>
        </w:r>
      </w:smartTag>
      <w:r>
        <w:rPr>
          <w:rFonts w:ascii="Arial" w:hAnsi="Arial"/>
          <w:sz w:val="18"/>
        </w:rPr>
        <w:t>incorporated</w:t>
      </w:r>
      <w:smartTag w:uri="urn:schemas-microsoft-com:office:smarttags" w:element="PersonName">
        <w:r>
          <w:rPr>
            <w:rFonts w:ascii="Arial" w:hAnsi="Arial"/>
            <w:sz w:val="18"/>
          </w:rPr>
          <w:t xml:space="preserve"> </w:t>
        </w:r>
      </w:smartTag>
      <w:r>
        <w:rPr>
          <w:rFonts w:ascii="Arial" w:hAnsi="Arial"/>
          <w:sz w:val="18"/>
        </w:rPr>
        <w:t>into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event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conflict</w:t>
      </w:r>
      <w:smartTag w:uri="urn:schemas-microsoft-com:office:smarttags" w:element="PersonName">
        <w:r>
          <w:rPr>
            <w:rFonts w:ascii="Arial" w:hAnsi="Arial"/>
            <w:sz w:val="18"/>
          </w:rPr>
          <w:t xml:space="preserve"> </w:t>
        </w:r>
      </w:smartTag>
      <w:r>
        <w:rPr>
          <w:rFonts w:ascii="Arial" w:hAnsi="Arial"/>
          <w:sz w:val="18"/>
        </w:rPr>
        <w:t>between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terms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this</w:t>
      </w:r>
      <w:smartTag w:uri="urn:schemas-microsoft-com:office:smarttags" w:element="PersonName">
        <w:r>
          <w:rPr>
            <w:rFonts w:ascii="Arial" w:hAnsi="Arial"/>
            <w:sz w:val="18"/>
          </w:rPr>
          <w:t xml:space="preserve"> </w:t>
        </w:r>
      </w:smartTag>
      <w:r>
        <w:rPr>
          <w:rFonts w:ascii="Arial" w:hAnsi="Arial"/>
          <w:sz w:val="18"/>
        </w:rPr>
        <w:t>Addendum</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control.</w:t>
      </w:r>
    </w:p>
    <w:p w:rsidR="007C5F43" w:rsidRDefault="007C5F43" w:rsidP="004D1961">
      <w:pPr>
        <w:pStyle w:val="BodyTextIndent"/>
        <w:spacing w:line="220" w:lineRule="exact"/>
        <w:jc w:val="both"/>
        <w:rPr>
          <w:sz w:val="18"/>
        </w:rPr>
      </w:pPr>
      <w:r>
        <w:rPr>
          <w:sz w:val="18"/>
        </w:rPr>
        <w:t>"</w:t>
      </w:r>
      <w:r w:rsidRPr="00B473CB">
        <w:rPr>
          <w:b/>
          <w:sz w:val="18"/>
        </w:rPr>
        <w:t>Business</w:t>
      </w:r>
      <w:smartTag w:uri="urn:schemas-microsoft-com:office:smarttags" w:element="PersonName">
        <w:r w:rsidRPr="00B473CB">
          <w:rPr>
            <w:b/>
            <w:sz w:val="18"/>
          </w:rPr>
          <w:t xml:space="preserve"> </w:t>
        </w:r>
      </w:smartTag>
      <w:r w:rsidRPr="00B473CB">
        <w:rPr>
          <w:b/>
          <w:sz w:val="18"/>
        </w:rPr>
        <w:t>Day</w:t>
      </w:r>
      <w:r>
        <w:rPr>
          <w:sz w:val="18"/>
        </w:rPr>
        <w:t>"</w:t>
      </w:r>
      <w:smartTag w:uri="urn:schemas-microsoft-com:office:smarttags" w:element="PersonName">
        <w:r>
          <w:rPr>
            <w:sz w:val="18"/>
          </w:rPr>
          <w:t xml:space="preserve"> </w:t>
        </w:r>
      </w:smartTag>
      <w:r>
        <w:rPr>
          <w:sz w:val="18"/>
        </w:rPr>
        <w:t>shall</w:t>
      </w:r>
      <w:smartTag w:uri="urn:schemas-microsoft-com:office:smarttags" w:element="PersonName">
        <w:r>
          <w:rPr>
            <w:sz w:val="18"/>
          </w:rPr>
          <w:t xml:space="preserve"> </w:t>
        </w:r>
      </w:smartTag>
      <w:r>
        <w:rPr>
          <w:sz w:val="18"/>
        </w:rPr>
        <w:t>mean,</w:t>
      </w:r>
      <w:smartTag w:uri="urn:schemas-microsoft-com:office:smarttags" w:element="PersonName">
        <w:r>
          <w:rPr>
            <w:sz w:val="18"/>
          </w:rPr>
          <w:t xml:space="preserve"> </w:t>
        </w:r>
      </w:smartTag>
      <w:r>
        <w:rPr>
          <w:sz w:val="18"/>
        </w:rPr>
        <w:t>with</w:t>
      </w:r>
      <w:smartTag w:uri="urn:schemas-microsoft-com:office:smarttags" w:element="PersonName">
        <w:r>
          <w:rPr>
            <w:sz w:val="18"/>
          </w:rPr>
          <w:t xml:space="preserve"> </w:t>
        </w:r>
      </w:smartTag>
      <w:r>
        <w:rPr>
          <w:sz w:val="18"/>
        </w:rPr>
        <w:t>respect</w:t>
      </w:r>
      <w:smartTag w:uri="urn:schemas-microsoft-com:office:smarttags" w:element="PersonName">
        <w:r>
          <w:rPr>
            <w:sz w:val="18"/>
          </w:rPr>
          <w:t xml:space="preserve"> </w:t>
        </w:r>
      </w:smartTag>
      <w:r>
        <w:rPr>
          <w:sz w:val="18"/>
        </w:rPr>
        <w:t>to</w:t>
      </w:r>
      <w:smartTag w:uri="urn:schemas-microsoft-com:office:smarttags" w:element="PersonName">
        <w:r>
          <w:rPr>
            <w:sz w:val="18"/>
          </w:rPr>
          <w:t xml:space="preserve"> </w:t>
        </w:r>
      </w:smartTag>
      <w:r>
        <w:rPr>
          <w:sz w:val="18"/>
        </w:rPr>
        <w:t>Interest</w:t>
      </w:r>
      <w:smartTag w:uri="urn:schemas-microsoft-com:office:smarttags" w:element="PersonName">
        <w:r>
          <w:rPr>
            <w:sz w:val="18"/>
          </w:rPr>
          <w:t xml:space="preserve"> </w:t>
        </w:r>
      </w:smartTag>
      <w:r>
        <w:rPr>
          <w:sz w:val="18"/>
        </w:rPr>
        <w:t>Periods</w:t>
      </w:r>
      <w:smartTag w:uri="urn:schemas-microsoft-com:office:smarttags" w:element="PersonName">
        <w:r>
          <w:rPr>
            <w:sz w:val="18"/>
          </w:rPr>
          <w:t xml:space="preserve"> </w:t>
        </w:r>
      </w:smartTag>
      <w:r>
        <w:rPr>
          <w:sz w:val="18"/>
        </w:rPr>
        <w:t>applicable</w:t>
      </w:r>
      <w:smartTag w:uri="urn:schemas-microsoft-com:office:smarttags" w:element="PersonName">
        <w:r>
          <w:rPr>
            <w:sz w:val="18"/>
          </w:rPr>
          <w:t xml:space="preserve"> </w:t>
        </w:r>
      </w:smartTag>
      <w:r>
        <w:rPr>
          <w:sz w:val="18"/>
        </w:rPr>
        <w:t>to</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LIBOR</w:t>
      </w:r>
      <w:smartTag w:uri="urn:schemas-microsoft-com:office:smarttags" w:element="PersonName">
        <w:r>
          <w:rPr>
            <w:sz w:val="18"/>
          </w:rPr>
          <w:t xml:space="preserve"> </w:t>
        </w:r>
      </w:smartTag>
      <w:r>
        <w:rPr>
          <w:sz w:val="18"/>
        </w:rPr>
        <w:t xml:space="preserve">Rate, </w:t>
      </w:r>
      <w:r w:rsidR="00075A0A">
        <w:rPr>
          <w:sz w:val="18"/>
        </w:rPr>
        <w:t xml:space="preserve">or any Benchmark Replacement (as defined below), </w:t>
      </w:r>
      <w:r>
        <w:rPr>
          <w:sz w:val="18"/>
        </w:rPr>
        <w:t>a</w:t>
      </w:r>
      <w:smartTag w:uri="urn:schemas-microsoft-com:office:smarttags" w:element="PersonName">
        <w:r>
          <w:rPr>
            <w:sz w:val="18"/>
          </w:rPr>
          <w:t xml:space="preserve"> </w:t>
        </w:r>
      </w:smartTag>
      <w:r>
        <w:rPr>
          <w:sz w:val="18"/>
        </w:rPr>
        <w:t>day</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which</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Bank</w:t>
      </w:r>
      <w:smartTag w:uri="urn:schemas-microsoft-com:office:smarttags" w:element="PersonName">
        <w:r>
          <w:rPr>
            <w:sz w:val="18"/>
          </w:rPr>
          <w:t xml:space="preserve"> </w:t>
        </w:r>
      </w:smartTag>
      <w:r>
        <w:rPr>
          <w:sz w:val="18"/>
        </w:rPr>
        <w:t>is</w:t>
      </w:r>
      <w:smartTag w:uri="urn:schemas-microsoft-com:office:smarttags" w:element="PersonName">
        <w:r>
          <w:rPr>
            <w:sz w:val="18"/>
          </w:rPr>
          <w:t xml:space="preserve"> </w:t>
        </w:r>
      </w:smartTag>
      <w:r>
        <w:rPr>
          <w:sz w:val="18"/>
        </w:rPr>
        <w:t>open</w:t>
      </w:r>
      <w:smartTag w:uri="urn:schemas-microsoft-com:office:smarttags" w:element="PersonName">
        <w:r>
          <w:rPr>
            <w:sz w:val="18"/>
          </w:rPr>
          <w:t xml:space="preserve"> </w:t>
        </w:r>
      </w:smartTag>
      <w:r>
        <w:rPr>
          <w:sz w:val="18"/>
        </w:rPr>
        <w:t>for</w:t>
      </w:r>
      <w:smartTag w:uri="urn:schemas-microsoft-com:office:smarttags" w:element="PersonName">
        <w:r>
          <w:rPr>
            <w:sz w:val="18"/>
          </w:rPr>
          <w:t xml:space="preserve"> </w:t>
        </w:r>
      </w:smartTag>
      <w:r>
        <w:rPr>
          <w:sz w:val="18"/>
        </w:rPr>
        <w:t>business</w:t>
      </w:r>
      <w:smartTag w:uri="urn:schemas-microsoft-com:office:smarttags" w:element="PersonName">
        <w:r>
          <w:rPr>
            <w:sz w:val="18"/>
          </w:rPr>
          <w:t xml:space="preserve"> </w:t>
        </w:r>
      </w:smartTag>
      <w:r>
        <w:rPr>
          <w:sz w:val="18"/>
        </w:rPr>
        <w:t>and</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which</w:t>
      </w:r>
      <w:smartTag w:uri="urn:schemas-microsoft-com:office:smarttags" w:element="PersonName">
        <w:r>
          <w:rPr>
            <w:sz w:val="18"/>
          </w:rPr>
          <w:t xml:space="preserve"> </w:t>
        </w:r>
      </w:smartTag>
      <w:r>
        <w:rPr>
          <w:sz w:val="18"/>
        </w:rPr>
        <w:t>dealings</w:t>
      </w:r>
      <w:smartTag w:uri="urn:schemas-microsoft-com:office:smarttags" w:element="PersonName">
        <w:r>
          <w:rPr>
            <w:sz w:val="18"/>
          </w:rPr>
          <w:t xml:space="preserve"> </w:t>
        </w:r>
      </w:smartTag>
      <w:r>
        <w:rPr>
          <w:sz w:val="18"/>
        </w:rPr>
        <w:t>in</w:t>
      </w:r>
      <w:smartTag w:uri="urn:schemas-microsoft-com:office:smarttags" w:element="PersonName">
        <w:r>
          <w:rPr>
            <w:sz w:val="18"/>
          </w:rPr>
          <w:t xml:space="preserve"> </w:t>
        </w:r>
      </w:smartTag>
      <w:r>
        <w:rPr>
          <w:sz w:val="18"/>
        </w:rPr>
        <w:t>U.S.</w:t>
      </w:r>
      <w:smartTag w:uri="urn:schemas-microsoft-com:office:smarttags" w:element="PersonName">
        <w:r>
          <w:rPr>
            <w:sz w:val="18"/>
          </w:rPr>
          <w:t xml:space="preserve"> </w:t>
        </w:r>
      </w:smartTag>
      <w:r>
        <w:rPr>
          <w:sz w:val="18"/>
        </w:rPr>
        <w:t>dollar</w:t>
      </w:r>
      <w:smartTag w:uri="urn:schemas-microsoft-com:office:smarttags" w:element="PersonName">
        <w:r>
          <w:rPr>
            <w:sz w:val="18"/>
          </w:rPr>
          <w:t xml:space="preserve"> </w:t>
        </w:r>
      </w:smartTag>
      <w:r>
        <w:rPr>
          <w:sz w:val="18"/>
        </w:rPr>
        <w:t>deposits</w:t>
      </w:r>
      <w:smartTag w:uri="urn:schemas-microsoft-com:office:smarttags" w:element="PersonName">
        <w:r>
          <w:rPr>
            <w:sz w:val="18"/>
          </w:rPr>
          <w:t xml:space="preserve"> </w:t>
        </w:r>
      </w:smartTag>
      <w:r>
        <w:rPr>
          <w:sz w:val="18"/>
        </w:rPr>
        <w:t>are</w:t>
      </w:r>
      <w:smartTag w:uri="urn:schemas-microsoft-com:office:smarttags" w:element="PersonName">
        <w:r>
          <w:rPr>
            <w:sz w:val="18"/>
          </w:rPr>
          <w:t xml:space="preserve"> </w:t>
        </w:r>
      </w:smartTag>
      <w:r>
        <w:rPr>
          <w:sz w:val="18"/>
        </w:rPr>
        <w:t>carried</w:t>
      </w:r>
      <w:smartTag w:uri="urn:schemas-microsoft-com:office:smarttags" w:element="PersonName">
        <w:r>
          <w:rPr>
            <w:sz w:val="18"/>
          </w:rPr>
          <w:t xml:space="preserve"> </w:t>
        </w:r>
      </w:smartTag>
      <w:r>
        <w:rPr>
          <w:sz w:val="18"/>
        </w:rPr>
        <w:t>on</w:t>
      </w:r>
      <w:smartTag w:uri="urn:schemas-microsoft-com:office:smarttags" w:element="PersonName">
        <w:r>
          <w:rPr>
            <w:sz w:val="18"/>
          </w:rPr>
          <w:t xml:space="preserve"> </w:t>
        </w:r>
      </w:smartTag>
      <w:r>
        <w:rPr>
          <w:sz w:val="18"/>
        </w:rPr>
        <w:t>in</w:t>
      </w:r>
      <w:smartTag w:uri="urn:schemas-microsoft-com:office:smarttags" w:element="PersonName">
        <w:r>
          <w:rPr>
            <w:sz w:val="18"/>
          </w:rPr>
          <w:t xml:space="preserve"> </w:t>
        </w:r>
      </w:smartTag>
      <w:r>
        <w:rPr>
          <w:sz w:val="18"/>
        </w:rPr>
        <w:t>the</w:t>
      </w:r>
      <w:smartTag w:uri="urn:schemas-microsoft-com:office:smarttags" w:element="PersonName">
        <w:r>
          <w:rPr>
            <w:sz w:val="18"/>
          </w:rPr>
          <w:t xml:space="preserve"> </w:t>
        </w:r>
      </w:smartTag>
      <w:r>
        <w:rPr>
          <w:sz w:val="18"/>
        </w:rPr>
        <w:t>London</w:t>
      </w:r>
      <w:smartTag w:uri="urn:schemas-microsoft-com:office:smarttags" w:element="PersonName">
        <w:r>
          <w:rPr>
            <w:sz w:val="18"/>
          </w:rPr>
          <w:t xml:space="preserve"> </w:t>
        </w:r>
      </w:smartTag>
      <w:r>
        <w:rPr>
          <w:sz w:val="18"/>
        </w:rPr>
        <w:t>Inter-Bank</w:t>
      </w:r>
      <w:smartTag w:uri="urn:schemas-microsoft-com:office:smarttags" w:element="PersonName">
        <w:r>
          <w:rPr>
            <w:sz w:val="18"/>
          </w:rPr>
          <w:t xml:space="preserve"> </w:t>
        </w:r>
      </w:smartTag>
      <w:r>
        <w:rPr>
          <w:sz w:val="18"/>
        </w:rPr>
        <w:t>Market.</w:t>
      </w:r>
    </w:p>
    <w:p w:rsidR="007C5F43" w:rsidRPr="00F75EDB" w:rsidRDefault="007C5F43" w:rsidP="004D1961">
      <w:pPr>
        <w:pStyle w:val="BodyTextIndent"/>
        <w:jc w:val="both"/>
        <w:rPr>
          <w:rFonts w:cs="Arial"/>
          <w:sz w:val="18"/>
        </w:rPr>
      </w:pPr>
      <w:r>
        <w:t>"</w:t>
      </w:r>
      <w:r w:rsidRPr="00B473CB">
        <w:rPr>
          <w:b/>
        </w:rPr>
        <w:t>Interest</w:t>
      </w:r>
      <w:smartTag w:uri="urn:schemas-microsoft-com:office:smarttags" w:element="PersonName">
        <w:r w:rsidRPr="00B473CB">
          <w:rPr>
            <w:b/>
          </w:rPr>
          <w:t xml:space="preserve"> </w:t>
        </w:r>
      </w:smartTag>
      <w:r w:rsidRPr="00B473CB">
        <w:rPr>
          <w:b/>
        </w:rPr>
        <w:t>Period</w:t>
      </w:r>
      <w:r>
        <w:t xml:space="preserve">" </w:t>
      </w:r>
      <w:r w:rsidR="00F75EDB" w:rsidRPr="00F75EDB">
        <w:rPr>
          <w:rFonts w:cs="Arial"/>
          <w:sz w:val="18"/>
        </w:rPr>
        <w:t>shall mean a period of one, two, three or six months as selected by the Borrower, provided however, (a) if any Interest Period would otherwise end on a day which is not a Business Day, that Interest Period shall be extended through the next succeeding day which is a Business Day, unless such Business Day falls in another calendar month, in which event the Interest Period shall end on the next preceding Business Day, and (b) no Interest Period shall extend beyond the maturity date of the Note.</w:t>
      </w:r>
    </w:p>
    <w:p w:rsidR="00F75EDB" w:rsidRDefault="007C5F43" w:rsidP="004D1961">
      <w:pPr>
        <w:widowControl/>
        <w:spacing w:after="120"/>
        <w:ind w:left="720"/>
        <w:jc w:val="both"/>
        <w:rPr>
          <w:rFonts w:ascii="Arial" w:hAnsi="Arial" w:cs="Arial"/>
          <w:sz w:val="18"/>
        </w:rPr>
      </w:pPr>
      <w:r>
        <w:rPr>
          <w:rFonts w:ascii="Arial" w:hAnsi="Arial"/>
          <w:sz w:val="18"/>
        </w:rPr>
        <w:t>"</w:t>
      </w:r>
      <w:r w:rsidRPr="00B473CB">
        <w:rPr>
          <w:rFonts w:ascii="Arial" w:hAnsi="Arial"/>
          <w:b/>
          <w:sz w:val="18"/>
        </w:rPr>
        <w:t>Interest</w:t>
      </w:r>
      <w:smartTag w:uri="urn:schemas-microsoft-com:office:smarttags" w:element="PersonName">
        <w:r w:rsidRPr="00B473CB">
          <w:rPr>
            <w:rFonts w:ascii="Arial" w:hAnsi="Arial"/>
            <w:b/>
            <w:sz w:val="18"/>
          </w:rPr>
          <w:t xml:space="preserve"> </w:t>
        </w:r>
      </w:smartTag>
      <w:r w:rsidRPr="00B473CB">
        <w:rPr>
          <w:rFonts w:ascii="Arial" w:hAnsi="Arial"/>
          <w:b/>
          <w:sz w:val="18"/>
        </w:rPr>
        <w:t>Rate</w:t>
      </w:r>
      <w:smartTag w:uri="urn:schemas-microsoft-com:office:smarttags" w:element="PersonName">
        <w:r w:rsidRPr="00B473CB">
          <w:rPr>
            <w:rFonts w:ascii="Arial" w:hAnsi="Arial"/>
            <w:b/>
            <w:sz w:val="18"/>
          </w:rPr>
          <w:t xml:space="preserve"> </w:t>
        </w:r>
      </w:smartTag>
      <w:r w:rsidRPr="00B473CB">
        <w:rPr>
          <w:rFonts w:ascii="Arial" w:hAnsi="Arial"/>
          <w:b/>
          <w:sz w:val="18"/>
        </w:rPr>
        <w:t>Determination</w:t>
      </w:r>
      <w:smartTag w:uri="urn:schemas-microsoft-com:office:smarttags" w:element="PersonName">
        <w:r w:rsidRPr="00B473CB">
          <w:rPr>
            <w:rFonts w:ascii="Arial" w:hAnsi="Arial"/>
            <w:b/>
            <w:sz w:val="18"/>
          </w:rPr>
          <w:t xml:space="preserve"> </w:t>
        </w:r>
      </w:smartTag>
      <w:r w:rsidRPr="00B473CB">
        <w:rPr>
          <w:rFonts w:ascii="Arial" w:hAnsi="Arial"/>
          <w:b/>
          <w:sz w:val="18"/>
        </w:rPr>
        <w:t>Date</w:t>
      </w:r>
      <w:r>
        <w:rPr>
          <w:rFonts w:ascii="Arial" w:hAnsi="Arial"/>
          <w:sz w:val="18"/>
        </w:rPr>
        <w:t xml:space="preserve">" </w:t>
      </w:r>
      <w:r w:rsidR="00F75EDB">
        <w:rPr>
          <w:rFonts w:ascii="Arial" w:hAnsi="Arial" w:cs="Arial"/>
          <w:sz w:val="18"/>
        </w:rPr>
        <w:t>shall mean each Business Day upon which an Advance is made or continued pursuant to the terms of this Addendum.</w:t>
      </w:r>
    </w:p>
    <w:p w:rsidR="00D26AC9" w:rsidRDefault="00A40529" w:rsidP="004D1961">
      <w:pPr>
        <w:pStyle w:val="BodyTextIndent3"/>
        <w:tabs>
          <w:tab w:val="clear" w:pos="4590"/>
        </w:tabs>
        <w:jc w:val="both"/>
      </w:pPr>
      <w:r>
        <w:t>“</w:t>
      </w:r>
      <w:r w:rsidR="007C5F43" w:rsidRPr="00B473CB">
        <w:rPr>
          <w:b/>
        </w:rPr>
        <w:t>LIBOR</w:t>
      </w:r>
      <w:smartTag w:uri="urn:schemas-microsoft-com:office:smarttags" w:element="PersonName">
        <w:r w:rsidR="007C5F43" w:rsidRPr="00B473CB">
          <w:rPr>
            <w:b/>
          </w:rPr>
          <w:t xml:space="preserve"> </w:t>
        </w:r>
      </w:smartTag>
      <w:r w:rsidR="007C5F43" w:rsidRPr="00B473CB">
        <w:rPr>
          <w:b/>
        </w:rPr>
        <w:t>Rate</w:t>
      </w:r>
      <w:r w:rsidR="007C5F43">
        <w:t>"</w:t>
      </w:r>
      <w:smartTag w:uri="urn:schemas-microsoft-com:office:smarttags" w:element="PersonName">
        <w:r w:rsidR="007C5F43">
          <w:t xml:space="preserve"> </w:t>
        </w:r>
      </w:smartTag>
      <w:r w:rsidR="007C5F43">
        <w:t>shall</w:t>
      </w:r>
      <w:smartTag w:uri="urn:schemas-microsoft-com:office:smarttags" w:element="PersonName">
        <w:r w:rsidR="007C5F43">
          <w:t xml:space="preserve"> </w:t>
        </w:r>
      </w:smartTag>
      <w:r w:rsidR="007C5F43">
        <w:t>mean</w:t>
      </w:r>
      <w:smartTag w:uri="urn:schemas-microsoft-com:office:smarttags" w:element="PersonName">
        <w:r w:rsidR="007C5F43">
          <w:t xml:space="preserve"> </w:t>
        </w:r>
      </w:smartTag>
      <w:r w:rsidR="007C5F43">
        <w:t>that</w:t>
      </w:r>
      <w:smartTag w:uri="urn:schemas-microsoft-com:office:smarttags" w:element="PersonName">
        <w:r w:rsidR="007C5F43">
          <w:t xml:space="preserve"> </w:t>
        </w:r>
      </w:smartTag>
      <w:r w:rsidR="007C5F43">
        <w:t>rate</w:t>
      </w:r>
      <w:smartTag w:uri="urn:schemas-microsoft-com:office:smarttags" w:element="PersonName">
        <w:r w:rsidR="007C5F43">
          <w:t xml:space="preserve"> </w:t>
        </w:r>
      </w:smartTag>
      <w:r w:rsidR="007C5F43">
        <w:t>per</w:t>
      </w:r>
      <w:smartTag w:uri="urn:schemas-microsoft-com:office:smarttags" w:element="PersonName">
        <w:r w:rsidR="007C5F43">
          <w:t xml:space="preserve"> </w:t>
        </w:r>
      </w:smartTag>
      <w:r w:rsidR="007C5F43">
        <w:t>annum</w:t>
      </w:r>
      <w:smartTag w:uri="urn:schemas-microsoft-com:office:smarttags" w:element="PersonName">
        <w:r w:rsidR="007C5F43">
          <w:t xml:space="preserve"> </w:t>
        </w:r>
      </w:smartTag>
      <w:r w:rsidR="007C5F43">
        <w:t>effective</w:t>
      </w:r>
      <w:smartTag w:uri="urn:schemas-microsoft-com:office:smarttags" w:element="PersonName">
        <w:r w:rsidR="007C5F43">
          <w:t xml:space="preserve"> </w:t>
        </w:r>
      </w:smartTag>
      <w:r w:rsidR="007C5F43">
        <w:t>on</w:t>
      </w:r>
      <w:smartTag w:uri="urn:schemas-microsoft-com:office:smarttags" w:element="PersonName">
        <w:r w:rsidR="007C5F43">
          <w:t xml:space="preserve"> </w:t>
        </w:r>
      </w:smartTag>
      <w:r w:rsidR="007C5F43">
        <w:t>any</w:t>
      </w:r>
      <w:smartTag w:uri="urn:schemas-microsoft-com:office:smarttags" w:element="PersonName">
        <w:r w:rsidR="007C5F43">
          <w:t xml:space="preserve"> </w:t>
        </w:r>
      </w:smartTag>
      <w:r w:rsidR="007C5F43">
        <w:t>Interest</w:t>
      </w:r>
      <w:smartTag w:uri="urn:schemas-microsoft-com:office:smarttags" w:element="PersonName">
        <w:r w:rsidR="007C5F43">
          <w:t xml:space="preserve"> </w:t>
        </w:r>
      </w:smartTag>
      <w:r w:rsidR="007C5F43">
        <w:t>Rate</w:t>
      </w:r>
      <w:smartTag w:uri="urn:schemas-microsoft-com:office:smarttags" w:element="PersonName">
        <w:r w:rsidR="007C5F43">
          <w:t xml:space="preserve"> </w:t>
        </w:r>
      </w:smartTag>
      <w:r w:rsidR="007C5F43">
        <w:t>Determination</w:t>
      </w:r>
      <w:smartTag w:uri="urn:schemas-microsoft-com:office:smarttags" w:element="PersonName">
        <w:r w:rsidR="007C5F43">
          <w:t xml:space="preserve"> </w:t>
        </w:r>
      </w:smartTag>
      <w:r w:rsidR="007C5F43">
        <w:t>Date</w:t>
      </w:r>
      <w:smartTag w:uri="urn:schemas-microsoft-com:office:smarttags" w:element="PersonName">
        <w:r w:rsidR="007C5F43">
          <w:t xml:space="preserve"> </w:t>
        </w:r>
      </w:smartTag>
      <w:r w:rsidR="007C5F43">
        <w:t>which</w:t>
      </w:r>
      <w:smartTag w:uri="urn:schemas-microsoft-com:office:smarttags" w:element="PersonName">
        <w:r w:rsidR="007C5F43">
          <w:t xml:space="preserve"> </w:t>
        </w:r>
      </w:smartTag>
      <w:r w:rsidR="007C5F43">
        <w:t>is</w:t>
      </w:r>
      <w:smartTag w:uri="urn:schemas-microsoft-com:office:smarttags" w:element="PersonName">
        <w:r w:rsidR="007C5F43">
          <w:t xml:space="preserve"> </w:t>
        </w:r>
      </w:smartTag>
      <w:r w:rsidR="007C5F43">
        <w:t>equal</w:t>
      </w:r>
      <w:smartTag w:uri="urn:schemas-microsoft-com:office:smarttags" w:element="PersonName">
        <w:r w:rsidR="007C5F43">
          <w:t xml:space="preserve"> </w:t>
        </w:r>
      </w:smartTag>
      <w:r w:rsidR="007C5F43">
        <w:t>to</w:t>
      </w:r>
      <w:smartTag w:uri="urn:schemas-microsoft-com:office:smarttags" w:element="PersonName">
        <w:r w:rsidR="007C5F43">
          <w:t xml:space="preserve"> </w:t>
        </w:r>
      </w:smartTag>
      <w:r w:rsidR="007C5F43">
        <w:t>the</w:t>
      </w:r>
      <w:smartTag w:uri="urn:schemas-microsoft-com:office:smarttags" w:element="PersonName">
        <w:r w:rsidR="007C5F43">
          <w:t xml:space="preserve"> </w:t>
        </w:r>
      </w:smartTag>
      <w:r w:rsidR="007C5F43">
        <w:t>quotient</w:t>
      </w:r>
      <w:smartTag w:uri="urn:schemas-microsoft-com:office:smarttags" w:element="PersonName">
        <w:r w:rsidR="007C5F43">
          <w:t xml:space="preserve"> </w:t>
        </w:r>
      </w:smartTag>
      <w:r w:rsidR="00D26AC9">
        <w:t>of:</w:t>
      </w:r>
    </w:p>
    <w:p w:rsidR="00075A0A" w:rsidRDefault="00D26AC9" w:rsidP="004D1961">
      <w:pPr>
        <w:widowControl/>
        <w:numPr>
          <w:ilvl w:val="0"/>
          <w:numId w:val="5"/>
        </w:numPr>
        <w:tabs>
          <w:tab w:val="left" w:pos="-1440"/>
        </w:tabs>
        <w:jc w:val="both"/>
        <w:rPr>
          <w:rFonts w:ascii="Arial" w:hAnsi="Arial" w:cs="Arial"/>
          <w:sz w:val="18"/>
        </w:rPr>
      </w:pPr>
      <w:r>
        <w:rPr>
          <w:rFonts w:ascii="Arial" w:hAnsi="Arial" w:cs="Arial"/>
          <w:sz w:val="18"/>
        </w:rPr>
        <w:t xml:space="preserve">the rate per annum equal to the offered </w:t>
      </w:r>
      <w:r w:rsidR="00075A0A">
        <w:rPr>
          <w:rFonts w:ascii="Arial" w:hAnsi="Arial" w:cs="Arial"/>
          <w:sz w:val="18"/>
        </w:rPr>
        <w:t xml:space="preserve">USD LIBOR </w:t>
      </w:r>
      <w:r>
        <w:rPr>
          <w:rFonts w:ascii="Arial" w:hAnsi="Arial" w:cs="Arial"/>
          <w:sz w:val="18"/>
        </w:rPr>
        <w:t>rate for deposits in U.S. dollars of amounts comparable to the principal amount of the applicable Advance offered for a term comparable to the applicable Interest Period, which rate appears on that page of Reuters reporting service, or such similar service as determined by the Bank,</w:t>
      </w:r>
      <w:r w:rsidR="00075A0A">
        <w:rPr>
          <w:rFonts w:ascii="Arial" w:hAnsi="Arial" w:cs="Arial"/>
          <w:sz w:val="18"/>
        </w:rPr>
        <w:t xml:space="preserve"> </w:t>
      </w:r>
      <w:r w:rsidR="00075A0A">
        <w:rPr>
          <w:rFonts w:ascii="Arial" w:hAnsi="Arial"/>
          <w:sz w:val="18"/>
        </w:rPr>
        <w:t xml:space="preserve">as of the Reference Time (as defined below); </w:t>
      </w:r>
      <w:r w:rsidR="00075A0A">
        <w:rPr>
          <w:rFonts w:ascii="Arial" w:hAnsi="Arial"/>
          <w:sz w:val="18"/>
          <w:u w:val="single"/>
        </w:rPr>
        <w:t>provided</w:t>
      </w:r>
      <w:r w:rsidR="00075A0A">
        <w:rPr>
          <w:rFonts w:ascii="Arial" w:hAnsi="Arial"/>
          <w:sz w:val="18"/>
        </w:rPr>
        <w:t>, that if no such offered rate appears on such page, the rate used for such Interest Period will be the per annum rate of interest determined by the Bank to be the rate at which U.S. dollar deposits for the Interest Period, are offered to the Bank in the London Inter-Bank Market as of the Reference Time, divided by</w:t>
      </w:r>
      <w:r>
        <w:rPr>
          <w:rFonts w:ascii="Arial" w:hAnsi="Arial" w:cs="Arial"/>
          <w:sz w:val="18"/>
        </w:rPr>
        <w:t xml:space="preserve"> </w:t>
      </w:r>
    </w:p>
    <w:p w:rsidR="00D26AC9" w:rsidRDefault="00D26AC9" w:rsidP="004D1961">
      <w:pPr>
        <w:widowControl/>
        <w:jc w:val="both"/>
        <w:rPr>
          <w:rFonts w:ascii="Arial" w:hAnsi="Arial" w:cs="Arial"/>
          <w:sz w:val="18"/>
        </w:rPr>
      </w:pPr>
    </w:p>
    <w:p w:rsidR="00D26AC9" w:rsidRDefault="00D26AC9" w:rsidP="004D1961">
      <w:pPr>
        <w:widowControl/>
        <w:tabs>
          <w:tab w:val="left" w:pos="-1440"/>
        </w:tabs>
        <w:spacing w:after="120"/>
        <w:ind w:left="2160" w:hanging="720"/>
        <w:jc w:val="both"/>
        <w:rPr>
          <w:rFonts w:ascii="Arial" w:hAnsi="Arial" w:cs="Arial"/>
          <w:sz w:val="18"/>
        </w:rPr>
      </w:pPr>
      <w:r>
        <w:rPr>
          <w:rFonts w:ascii="Arial" w:hAnsi="Arial" w:cs="Arial"/>
          <w:sz w:val="18"/>
        </w:rPr>
        <w:t>(ii)</w:t>
      </w:r>
      <w:r>
        <w:rPr>
          <w:rFonts w:ascii="Arial" w:hAnsi="Arial" w:cs="Arial"/>
          <w:sz w:val="18"/>
        </w:rPr>
        <w:tab/>
        <w:t xml:space="preserve">a percentage equal to 1.00 </w:t>
      </w:r>
      <w:r w:rsidRPr="00417CBB">
        <w:rPr>
          <w:rFonts w:ascii="Arial" w:hAnsi="Arial" w:cs="Arial"/>
          <w:i/>
          <w:sz w:val="18"/>
        </w:rPr>
        <w:t>minus</w:t>
      </w:r>
      <w:r>
        <w:rPr>
          <w:rFonts w:ascii="Arial" w:hAnsi="Arial" w:cs="Arial"/>
          <w:sz w:val="18"/>
        </w:rPr>
        <w:t xml:space="preserve"> the stated  maximum rate of all reserve requirements (expressed as a decimal) as specified in Regulation D of the Board of Governors of the Federal Reserve System (including, without limitation, any marginal, emergency, supplemental, special or other reserves) that would be applicable on the day which is two (2) Business Days prior to the first day of the Interest Period during which the LIBOR Rate is to be applicable to eurocurrency liabilities in an amount substantially equal to the principal amount of the applicable Advance and with a maturity date as of the last day of the applicable Interest Period, all as reasonably determined by the Bank, such sum to be rounded up to the nearest whole multiple of 1/100 of 1%.</w:t>
      </w:r>
    </w:p>
    <w:p w:rsidR="00C1362D" w:rsidRDefault="00466D08" w:rsidP="004D1961">
      <w:pPr>
        <w:tabs>
          <w:tab w:val="left" w:pos="1080"/>
        </w:tabs>
        <w:spacing w:after="120" w:line="220" w:lineRule="exact"/>
        <w:jc w:val="both"/>
        <w:rPr>
          <w:rFonts w:ascii="Arial" w:hAnsi="Arial" w:cs="Arial"/>
          <w:sz w:val="18"/>
        </w:rPr>
      </w:pPr>
      <w:r>
        <w:rPr>
          <w:rFonts w:ascii="Arial" w:hAnsi="Arial" w:cs="Arial"/>
          <w:b/>
          <w:sz w:val="18"/>
        </w:rPr>
        <w:t xml:space="preserve">Rules Governing </w:t>
      </w:r>
      <w:r w:rsidR="00C1362D">
        <w:rPr>
          <w:rFonts w:ascii="Arial" w:hAnsi="Arial" w:cs="Arial"/>
          <w:b/>
          <w:sz w:val="18"/>
        </w:rPr>
        <w:t>Advances</w:t>
      </w:r>
      <w:r w:rsidR="00A36775">
        <w:rPr>
          <w:rFonts w:ascii="Arial" w:hAnsi="Arial" w:cs="Arial"/>
          <w:b/>
          <w:sz w:val="18"/>
        </w:rPr>
        <w:t>.</w:t>
      </w:r>
      <w:r w:rsidR="00A36775">
        <w:rPr>
          <w:rFonts w:ascii="Arial" w:hAnsi="Arial" w:cs="Arial"/>
          <w:sz w:val="18"/>
        </w:rPr>
        <w:t xml:space="preserve">  When the Borrower desires an Advance under the Note, or if the Borrower desires to continue an Adv</w:t>
      </w:r>
      <w:r>
        <w:rPr>
          <w:rFonts w:ascii="Arial" w:hAnsi="Arial" w:cs="Arial"/>
          <w:sz w:val="18"/>
        </w:rPr>
        <w:t>ance as outlined below</w:t>
      </w:r>
      <w:r w:rsidR="00A36775">
        <w:rPr>
          <w:rFonts w:ascii="Arial" w:hAnsi="Arial" w:cs="Arial"/>
          <w:sz w:val="18"/>
        </w:rPr>
        <w:t>, the Borrower shall advise the Bank as to the amount, applicable Interest Period and date of funding of such Advance, or notify the Bank relative to the continuation of an Advance, by giving to the Bank either written or telephonic notice thereof (which telephonic notice shall be promptly confirmed in wr</w:t>
      </w:r>
      <w:r>
        <w:rPr>
          <w:rFonts w:ascii="Arial" w:hAnsi="Arial" w:cs="Arial"/>
          <w:sz w:val="18"/>
        </w:rPr>
        <w:t>iting) before 1:00 P.M., Charlotte, North Carolina</w:t>
      </w:r>
      <w:r w:rsidR="00A36775">
        <w:rPr>
          <w:rFonts w:ascii="Arial" w:hAnsi="Arial" w:cs="Arial"/>
          <w:sz w:val="18"/>
        </w:rPr>
        <w:t xml:space="preserve"> time, on the first day of the ap</w:t>
      </w:r>
      <w:r w:rsidR="00C1362D">
        <w:rPr>
          <w:rFonts w:ascii="Arial" w:hAnsi="Arial" w:cs="Arial"/>
          <w:sz w:val="18"/>
        </w:rPr>
        <w:t xml:space="preserve">plicable Interest Period. </w:t>
      </w:r>
    </w:p>
    <w:p w:rsidR="00C1362D" w:rsidRDefault="00A36775" w:rsidP="004D1961">
      <w:pPr>
        <w:tabs>
          <w:tab w:val="left" w:pos="1080"/>
        </w:tabs>
        <w:spacing w:after="120" w:line="220" w:lineRule="exact"/>
        <w:jc w:val="both"/>
        <w:rPr>
          <w:rFonts w:ascii="Arial" w:hAnsi="Arial"/>
          <w:sz w:val="18"/>
        </w:rPr>
      </w:pPr>
      <w:r>
        <w:rPr>
          <w:rFonts w:ascii="Arial" w:hAnsi="Arial" w:cs="Arial"/>
          <w:sz w:val="18"/>
        </w:rPr>
        <w:t>No Advance will be made or continued if an Event of Default shall have occurred under the Note.</w:t>
      </w:r>
      <w:r w:rsidR="00C1362D">
        <w:rPr>
          <w:rFonts w:ascii="Arial" w:hAnsi="Arial"/>
          <w:sz w:val="18"/>
        </w:rPr>
        <w:t xml:space="preserve"> </w:t>
      </w:r>
      <w:r>
        <w:rPr>
          <w:rFonts w:ascii="Arial" w:hAnsi="Arial" w:cs="Arial"/>
          <w:sz w:val="18"/>
        </w:rPr>
        <w:t>The principal amount of each Advance shall be due and payable on the last day of the applicable Interest Period unless the Advance is contin</w:t>
      </w:r>
      <w:r w:rsidR="00466D08">
        <w:rPr>
          <w:rFonts w:ascii="Arial" w:hAnsi="Arial" w:cs="Arial"/>
          <w:sz w:val="18"/>
        </w:rPr>
        <w:t xml:space="preserve">ued in the manner outlined </w:t>
      </w:r>
      <w:r>
        <w:rPr>
          <w:rFonts w:ascii="Arial" w:hAnsi="Arial" w:cs="Arial"/>
          <w:sz w:val="18"/>
        </w:rPr>
        <w:t>below.</w:t>
      </w:r>
    </w:p>
    <w:p w:rsidR="00C1362D" w:rsidRDefault="00A36775" w:rsidP="004D1961">
      <w:pPr>
        <w:tabs>
          <w:tab w:val="left" w:pos="1080"/>
        </w:tabs>
        <w:spacing w:after="120" w:line="220" w:lineRule="exact"/>
        <w:jc w:val="both"/>
        <w:rPr>
          <w:rFonts w:ascii="Arial" w:hAnsi="Arial"/>
          <w:sz w:val="18"/>
        </w:rPr>
      </w:pPr>
      <w:r>
        <w:rPr>
          <w:rFonts w:ascii="Arial" w:hAnsi="Arial" w:cs="Arial"/>
          <w:sz w:val="18"/>
        </w:rPr>
        <w:t>The Borrower may, on any Business Day, continue any outstanding Advance into an Advance of the same aggregate principal amount provided that (a) the continuation of an Advance shall be made only on the last Business Day of the then current Interest Period applicable thereto; and (b) the Bank is advised of the Borrower's ele</w:t>
      </w:r>
      <w:r w:rsidR="00466D08">
        <w:rPr>
          <w:rFonts w:ascii="Arial" w:hAnsi="Arial" w:cs="Arial"/>
          <w:sz w:val="18"/>
        </w:rPr>
        <w:t>ction to continue such Advance in the manner described above</w:t>
      </w:r>
      <w:r>
        <w:rPr>
          <w:rFonts w:ascii="Arial" w:hAnsi="Arial" w:cs="Arial"/>
          <w:sz w:val="18"/>
        </w:rPr>
        <w:t>.</w:t>
      </w:r>
    </w:p>
    <w:p w:rsidR="00C1362D" w:rsidRDefault="00A36775" w:rsidP="004D1961">
      <w:pPr>
        <w:tabs>
          <w:tab w:val="left" w:pos="1080"/>
        </w:tabs>
        <w:spacing w:after="120" w:line="220" w:lineRule="exact"/>
        <w:jc w:val="both"/>
        <w:rPr>
          <w:rFonts w:ascii="Arial" w:hAnsi="Arial"/>
          <w:sz w:val="18"/>
        </w:rPr>
      </w:pPr>
      <w:r>
        <w:rPr>
          <w:rFonts w:ascii="Arial" w:hAnsi="Arial" w:cs="Arial"/>
          <w:sz w:val="18"/>
        </w:rPr>
        <w:lastRenderedPageBreak/>
        <w:t>If the Borrower should fail to notify the Bank of the Borrower's election relative to the continuation of any Advance at or before the time specified herein, then the Borrower shall be deemed to have elected to continue such Advance for the same Interest Period in effect immediately prior to such continuation.</w:t>
      </w:r>
    </w:p>
    <w:p w:rsidR="00A36775" w:rsidRPr="00C1362D" w:rsidRDefault="00A36775" w:rsidP="004D1961">
      <w:pPr>
        <w:tabs>
          <w:tab w:val="left" w:pos="1080"/>
        </w:tabs>
        <w:spacing w:after="120" w:line="220" w:lineRule="exact"/>
        <w:jc w:val="both"/>
        <w:rPr>
          <w:rFonts w:ascii="Arial" w:hAnsi="Arial"/>
          <w:sz w:val="18"/>
        </w:rPr>
      </w:pPr>
      <w:r>
        <w:rPr>
          <w:rFonts w:ascii="Arial" w:hAnsi="Arial" w:cs="Arial"/>
          <w:sz w:val="18"/>
        </w:rPr>
        <w:t>Subject to any prepayment penalty contained in the Note, any Advance under the Note may be prepaid, in whole or in part, only on the last day of the Interest Period applicable to such Advance.  If the Borrower shall repay or prepay any principal at any other time, whether voluntarily or as a result of acceleration of maturity, or otherwise, then the Borrower shall pay to the Bank, upon demand, all damages, losses, costs and expenses incurred by the Bank as a result thereof in addition to any prepayment penalty.</w:t>
      </w:r>
    </w:p>
    <w:p w:rsidR="00ED5B75" w:rsidRDefault="00ED5B75" w:rsidP="004D1961">
      <w:pPr>
        <w:pStyle w:val="Heading2"/>
        <w:spacing w:after="120"/>
        <w:jc w:val="both"/>
      </w:pPr>
      <w:r>
        <w:t>SECTION 2</w:t>
      </w:r>
    </w:p>
    <w:p w:rsidR="00ED5B75" w:rsidRDefault="00ED5B75" w:rsidP="004D1961">
      <w:pPr>
        <w:widowControl/>
        <w:tabs>
          <w:tab w:val="left" w:pos="4320"/>
        </w:tabs>
        <w:spacing w:after="120" w:line="220" w:lineRule="exact"/>
        <w:jc w:val="both"/>
        <w:rPr>
          <w:rFonts w:ascii="Arial" w:hAnsi="Arial"/>
          <w:sz w:val="18"/>
        </w:rPr>
      </w:pPr>
      <w:r>
        <w:rPr>
          <w:rFonts w:ascii="Arial" w:hAnsi="Arial"/>
          <w:b/>
          <w:sz w:val="18"/>
        </w:rPr>
        <w:t xml:space="preserve">Interest. </w:t>
      </w:r>
      <w:r w:rsidRPr="00526782">
        <w:rPr>
          <w:rFonts w:ascii="Arial" w:hAnsi="Arial"/>
          <w:sz w:val="18"/>
        </w:rPr>
        <w:t>Except as provided in this Addendum,</w:t>
      </w:r>
      <w:r>
        <w:rPr>
          <w:rFonts w:ascii="Arial" w:hAnsi="Arial"/>
          <w:b/>
          <w:sz w:val="18"/>
        </w:rPr>
        <w:t xml:space="preserve"> </w:t>
      </w:r>
      <w:r>
        <w:rPr>
          <w:rFonts w:ascii="Arial" w:hAnsi="Arial"/>
          <w:sz w:val="18"/>
        </w:rPr>
        <w:t xml:space="preserve">the Borrower shall pay interest upon the unpaid principal balance of the Note at the LIBOR Rate plus the margin over the index provided for in the Note, subject to any minimum or floor rate provided for in the Loan Documents. Interest shall be due and payable as provided in the Note and shall be calculated as described in the Note and this Addendum.  The interest rate shall remain fixed during each </w:t>
      </w:r>
      <w:r w:rsidR="008504B5">
        <w:rPr>
          <w:rFonts w:ascii="Arial" w:hAnsi="Arial"/>
          <w:sz w:val="18"/>
        </w:rPr>
        <w:t xml:space="preserve">Interest Period </w:t>
      </w:r>
      <w:r>
        <w:rPr>
          <w:rFonts w:ascii="Arial" w:hAnsi="Arial"/>
          <w:sz w:val="18"/>
        </w:rPr>
        <w:t xml:space="preserve">based upon the interest rate established pursuant to the Note and this Addendum on the applicable Interest Rate Determination Date. </w:t>
      </w:r>
      <w:r w:rsidRPr="0053285F">
        <w:rPr>
          <w:rFonts w:ascii="Arial" w:hAnsi="Arial"/>
          <w:sz w:val="18"/>
        </w:rPr>
        <w:t>For avoidance of doubt, upon the replacement of USD LIBOR or any subsequent Benchmark with a Benchmark Replacement</w:t>
      </w:r>
      <w:r>
        <w:rPr>
          <w:rFonts w:ascii="Arial" w:hAnsi="Arial"/>
          <w:sz w:val="18"/>
        </w:rPr>
        <w:t xml:space="preserve"> (as such terms are defined below), the interest r</w:t>
      </w:r>
      <w:r w:rsidRPr="0053285F">
        <w:rPr>
          <w:rFonts w:ascii="Arial" w:hAnsi="Arial"/>
          <w:sz w:val="18"/>
        </w:rPr>
        <w:t>ate shall equal the then</w:t>
      </w:r>
      <w:r>
        <w:rPr>
          <w:rFonts w:ascii="Arial" w:hAnsi="Arial"/>
          <w:sz w:val="18"/>
        </w:rPr>
        <w:t>-</w:t>
      </w:r>
      <w:r w:rsidRPr="0053285F">
        <w:rPr>
          <w:rFonts w:ascii="Arial" w:hAnsi="Arial"/>
          <w:sz w:val="18"/>
        </w:rPr>
        <w:t>current Benchmark plus</w:t>
      </w:r>
      <w:r>
        <w:rPr>
          <w:rFonts w:ascii="Arial" w:hAnsi="Arial"/>
          <w:sz w:val="18"/>
        </w:rPr>
        <w:t xml:space="preserve"> any margin over the index described in the Note and shall be subject to any m</w:t>
      </w:r>
      <w:r w:rsidRPr="0053285F">
        <w:rPr>
          <w:rFonts w:ascii="Arial" w:hAnsi="Arial"/>
          <w:sz w:val="18"/>
        </w:rPr>
        <w:t xml:space="preserve">inimum </w:t>
      </w:r>
      <w:r>
        <w:rPr>
          <w:rFonts w:ascii="Arial" w:hAnsi="Arial"/>
          <w:sz w:val="18"/>
        </w:rPr>
        <w:t>or floor r</w:t>
      </w:r>
      <w:r w:rsidRPr="0053285F">
        <w:rPr>
          <w:rFonts w:ascii="Arial" w:hAnsi="Arial"/>
          <w:sz w:val="18"/>
        </w:rPr>
        <w:t>ate</w:t>
      </w:r>
      <w:r>
        <w:rPr>
          <w:rFonts w:ascii="Arial" w:hAnsi="Arial"/>
          <w:sz w:val="18"/>
        </w:rPr>
        <w:t xml:space="preserve"> provided for in the Loan Documents</w:t>
      </w:r>
      <w:r w:rsidRPr="0053285F">
        <w:rPr>
          <w:rFonts w:ascii="Arial" w:hAnsi="Arial"/>
          <w:sz w:val="18"/>
        </w:rPr>
        <w:t>.</w:t>
      </w:r>
      <w:r>
        <w:rPr>
          <w:rFonts w:ascii="Arial" w:hAnsi="Arial"/>
          <w:sz w:val="18"/>
        </w:rPr>
        <w:t xml:space="preserve">  </w:t>
      </w:r>
    </w:p>
    <w:p w:rsidR="00ED5B75" w:rsidRDefault="00ED5B75" w:rsidP="004D1961">
      <w:pPr>
        <w:pStyle w:val="Heading2"/>
        <w:keepNext w:val="0"/>
        <w:spacing w:after="120"/>
        <w:jc w:val="both"/>
      </w:pPr>
      <w:r>
        <w:t>SECTION</w:t>
      </w:r>
      <w:smartTag w:uri="urn:schemas-microsoft-com:office:smarttags" w:element="PersonName">
        <w:r>
          <w:t xml:space="preserve"> </w:t>
        </w:r>
      </w:smartTag>
      <w:r>
        <w:t>3</w:t>
      </w:r>
    </w:p>
    <w:p w:rsidR="00ED5B75" w:rsidRDefault="00ED5B75" w:rsidP="004D1961">
      <w:pPr>
        <w:widowControl/>
        <w:spacing w:after="120" w:line="220" w:lineRule="exact"/>
        <w:jc w:val="both"/>
        <w:rPr>
          <w:sz w:val="20"/>
        </w:rPr>
      </w:pPr>
      <w:r>
        <w:rPr>
          <w:rFonts w:ascii="Arial" w:hAnsi="Arial"/>
          <w:b/>
          <w:sz w:val="18"/>
        </w:rPr>
        <w:t>Additional</w:t>
      </w:r>
      <w:smartTag w:uri="urn:schemas-microsoft-com:office:smarttags" w:element="PersonName">
        <w:r>
          <w:rPr>
            <w:rFonts w:ascii="Arial" w:hAnsi="Arial"/>
            <w:b/>
            <w:sz w:val="18"/>
          </w:rPr>
          <w:t xml:space="preserve"> </w:t>
        </w:r>
      </w:smartTag>
      <w:r>
        <w:rPr>
          <w:rFonts w:ascii="Arial" w:hAnsi="Arial"/>
          <w:b/>
          <w:sz w:val="18"/>
        </w:rPr>
        <w:t>Costs.</w:t>
      </w:r>
      <w:smartTag w:uri="urn:schemas-microsoft-com:office:smarttags" w:element="PersonName">
        <w:r>
          <w:rPr>
            <w:rFonts w:ascii="Arial" w:hAnsi="Arial"/>
            <w:b/>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event</w:t>
      </w:r>
      <w:smartTag w:uri="urn:schemas-microsoft-com:office:smarttags" w:element="PersonName">
        <w:r>
          <w:rPr>
            <w:rFonts w:ascii="Arial" w:hAnsi="Arial"/>
            <w:sz w:val="18"/>
          </w:rPr>
          <w:t xml:space="preserve"> </w:t>
        </w:r>
      </w:smartTag>
      <w:r>
        <w:rPr>
          <w:rFonts w:ascii="Arial" w:hAnsi="Arial"/>
          <w:sz w:val="18"/>
        </w:rPr>
        <w:t>that</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applicable</w:t>
      </w:r>
      <w:smartTag w:uri="urn:schemas-microsoft-com:office:smarttags" w:element="PersonName">
        <w:r>
          <w:rPr>
            <w:rFonts w:ascii="Arial" w:hAnsi="Arial"/>
            <w:sz w:val="18"/>
          </w:rPr>
          <w:t xml:space="preserve"> </w:t>
        </w:r>
      </w:smartTag>
      <w:r>
        <w:rPr>
          <w:rFonts w:ascii="Arial" w:hAnsi="Arial"/>
          <w:sz w:val="18"/>
        </w:rPr>
        <w:t>law</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regulation, guideline or order</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interpretation</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administration</w:t>
      </w:r>
      <w:smartTag w:uri="urn:schemas-microsoft-com:office:smarttags" w:element="PersonName">
        <w:r>
          <w:rPr>
            <w:rFonts w:ascii="Arial" w:hAnsi="Arial"/>
            <w:sz w:val="18"/>
          </w:rPr>
          <w:t xml:space="preserve"> </w:t>
        </w:r>
      </w:smartTag>
      <w:r>
        <w:rPr>
          <w:rFonts w:ascii="Arial" w:hAnsi="Arial"/>
          <w:sz w:val="18"/>
        </w:rPr>
        <w:t>thereof</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governmental or regulatory authority</w:t>
      </w:r>
      <w:smartTag w:uri="urn:schemas-microsoft-com:office:smarttags" w:element="PersonName">
        <w:r>
          <w:rPr>
            <w:rFonts w:ascii="Arial" w:hAnsi="Arial"/>
            <w:sz w:val="18"/>
          </w:rPr>
          <w:t xml:space="preserve"> </w:t>
        </w:r>
      </w:smartTag>
      <w:r>
        <w:rPr>
          <w:rFonts w:ascii="Arial" w:hAnsi="Arial"/>
          <w:sz w:val="18"/>
        </w:rPr>
        <w:t>charged</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interpretation</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administration</w:t>
      </w:r>
      <w:smartTag w:uri="urn:schemas-microsoft-com:office:smarttags" w:element="PersonName">
        <w:r>
          <w:rPr>
            <w:rFonts w:ascii="Arial" w:hAnsi="Arial"/>
            <w:sz w:val="18"/>
          </w:rPr>
          <w:t xml:space="preserve"> </w:t>
        </w:r>
      </w:smartTag>
      <w:r>
        <w:rPr>
          <w:rFonts w:ascii="Arial" w:hAnsi="Arial"/>
          <w:sz w:val="18"/>
        </w:rPr>
        <w:t>thereof</w:t>
      </w:r>
      <w:smartTag w:uri="urn:schemas-microsoft-com:office:smarttags" w:element="PersonName">
        <w:r>
          <w:rPr>
            <w:rFonts w:ascii="Arial" w:hAnsi="Arial"/>
            <w:sz w:val="18"/>
          </w:rPr>
          <w:t xml:space="preserve"> </w:t>
        </w:r>
      </w:smartTag>
      <w:r>
        <w:rPr>
          <w:rFonts w:ascii="Arial" w:hAnsi="Arial"/>
          <w:sz w:val="18"/>
        </w:rPr>
        <w:t>(whether</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not</w:t>
      </w:r>
      <w:smartTag w:uri="urn:schemas-microsoft-com:office:smarttags" w:element="PersonName">
        <w:r>
          <w:rPr>
            <w:rFonts w:ascii="Arial" w:hAnsi="Arial"/>
            <w:sz w:val="18"/>
          </w:rPr>
          <w:t xml:space="preserve"> </w:t>
        </w:r>
      </w:smartTag>
      <w:r>
        <w:rPr>
          <w:rFonts w:ascii="Arial" w:hAnsi="Arial"/>
          <w:sz w:val="18"/>
        </w:rPr>
        <w:t>having</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force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law)</w:t>
      </w:r>
      <w:smartTag w:uri="urn:schemas-microsoft-com:office:smarttags" w:element="PersonName">
        <w:r>
          <w:rPr>
            <w:rFonts w:ascii="Arial" w:hAnsi="Arial"/>
            <w:sz w:val="18"/>
          </w:rPr>
          <w:t xml:space="preserve"> </w:t>
        </w:r>
      </w:smartTag>
      <w:r>
        <w:rPr>
          <w:rFonts w:ascii="Arial" w:hAnsi="Arial"/>
          <w:sz w:val="18"/>
        </w:rPr>
        <w:t>(i)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change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basis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taxation</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payments</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amounts</w:t>
      </w:r>
      <w:smartTag w:uri="urn:schemas-microsoft-com:office:smarttags" w:element="PersonName">
        <w:r>
          <w:rPr>
            <w:rFonts w:ascii="Arial" w:hAnsi="Arial"/>
            <w:sz w:val="18"/>
          </w:rPr>
          <w:t xml:space="preserve"> </w:t>
        </w:r>
      </w:smartTag>
      <w:r>
        <w:rPr>
          <w:rFonts w:ascii="Arial" w:hAnsi="Arial"/>
          <w:sz w:val="18"/>
        </w:rPr>
        <w:t>payable</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 under the Note (other</w:t>
      </w:r>
      <w:smartTag w:uri="urn:schemas-microsoft-com:office:smarttags" w:element="PersonName">
        <w:r>
          <w:rPr>
            <w:rFonts w:ascii="Arial" w:hAnsi="Arial"/>
            <w:sz w:val="18"/>
          </w:rPr>
          <w:t xml:space="preserve"> </w:t>
        </w:r>
      </w:smartTag>
      <w:r>
        <w:rPr>
          <w:rFonts w:ascii="Arial" w:hAnsi="Arial"/>
          <w:sz w:val="18"/>
        </w:rPr>
        <w:t>than</w:t>
      </w:r>
      <w:smartTag w:uri="urn:schemas-microsoft-com:office:smarttags" w:element="PersonName">
        <w:r>
          <w:rPr>
            <w:rFonts w:ascii="Arial" w:hAnsi="Arial"/>
            <w:sz w:val="18"/>
          </w:rPr>
          <w:t xml:space="preserve"> </w:t>
        </w:r>
      </w:smartTag>
      <w:r>
        <w:rPr>
          <w:rFonts w:ascii="Arial" w:hAnsi="Arial"/>
          <w:sz w:val="18"/>
        </w:rPr>
        <w:t>taxes</w:t>
      </w:r>
      <w:smartTag w:uri="urn:schemas-microsoft-com:office:smarttags" w:element="PersonName">
        <w:r>
          <w:rPr>
            <w:rFonts w:ascii="Arial" w:hAnsi="Arial"/>
            <w:sz w:val="18"/>
          </w:rPr>
          <w:t xml:space="preserve"> </w:t>
        </w:r>
      </w:smartTag>
      <w:r>
        <w:rPr>
          <w:rFonts w:ascii="Arial" w:hAnsi="Arial"/>
          <w:sz w:val="18"/>
        </w:rPr>
        <w:t>imposed</w:t>
      </w:r>
      <w:smartTag w:uri="urn:schemas-microsoft-com:office:smarttags" w:element="PersonName">
        <w:r>
          <w:rPr>
            <w:rFonts w:ascii="Arial" w:hAnsi="Arial"/>
            <w:sz w:val="18"/>
          </w:rPr>
          <w:t xml:space="preserve"> </w:t>
        </w:r>
      </w:smartTag>
      <w:r>
        <w:rPr>
          <w:rFonts w:ascii="Arial" w:hAnsi="Arial"/>
          <w:sz w:val="18"/>
        </w:rPr>
        <w:t>on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overall</w:t>
      </w:r>
      <w:smartTag w:uri="urn:schemas-microsoft-com:office:smarttags" w:element="PersonName">
        <w:r>
          <w:rPr>
            <w:rFonts w:ascii="Arial" w:hAnsi="Arial"/>
            <w:sz w:val="18"/>
          </w:rPr>
          <w:t xml:space="preserve"> </w:t>
        </w:r>
      </w:smartTag>
      <w:r>
        <w:rPr>
          <w:rFonts w:ascii="Arial" w:hAnsi="Arial"/>
          <w:sz w:val="18"/>
        </w:rPr>
        <w:t>net</w:t>
      </w:r>
      <w:smartTag w:uri="urn:schemas-microsoft-com:office:smarttags" w:element="PersonName">
        <w:r>
          <w:rPr>
            <w:rFonts w:ascii="Arial" w:hAnsi="Arial"/>
            <w:sz w:val="18"/>
          </w:rPr>
          <w:t xml:space="preserve"> </w:t>
        </w:r>
      </w:smartTag>
      <w:r>
        <w:rPr>
          <w:rFonts w:ascii="Arial" w:hAnsi="Arial"/>
          <w:sz w:val="18"/>
        </w:rPr>
        <w:t>income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(ii)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impose,</w:t>
      </w:r>
      <w:smartTag w:uri="urn:schemas-microsoft-com:office:smarttags" w:element="PersonName">
        <w:r>
          <w:rPr>
            <w:rFonts w:ascii="Arial" w:hAnsi="Arial"/>
            <w:sz w:val="18"/>
          </w:rPr>
          <w:t xml:space="preserve"> </w:t>
        </w:r>
      </w:smartTag>
      <w:r>
        <w:rPr>
          <w:rFonts w:ascii="Arial" w:hAnsi="Arial"/>
          <w:sz w:val="18"/>
        </w:rPr>
        <w:t>modify</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deem</w:t>
      </w:r>
      <w:smartTag w:uri="urn:schemas-microsoft-com:office:smarttags" w:element="PersonName">
        <w:r>
          <w:rPr>
            <w:rFonts w:ascii="Arial" w:hAnsi="Arial"/>
            <w:sz w:val="18"/>
          </w:rPr>
          <w:t xml:space="preserve"> </w:t>
        </w:r>
      </w:smartTag>
      <w:r>
        <w:rPr>
          <w:rFonts w:ascii="Arial" w:hAnsi="Arial"/>
          <w:sz w:val="18"/>
        </w:rPr>
        <w:t>applicable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reserve,</w:t>
      </w:r>
      <w:smartTag w:uri="urn:schemas-microsoft-com:office:smarttags" w:element="PersonName">
        <w:r>
          <w:rPr>
            <w:rFonts w:ascii="Arial" w:hAnsi="Arial"/>
            <w:sz w:val="18"/>
          </w:rPr>
          <w:t xml:space="preserve"> </w:t>
        </w:r>
      </w:smartTag>
      <w:r>
        <w:rPr>
          <w:rFonts w:ascii="Arial" w:hAnsi="Arial"/>
          <w:sz w:val="18"/>
        </w:rPr>
        <w:t>special</w:t>
      </w:r>
      <w:smartTag w:uri="urn:schemas-microsoft-com:office:smarttags" w:element="PersonName">
        <w:r>
          <w:rPr>
            <w:rFonts w:ascii="Arial" w:hAnsi="Arial"/>
            <w:sz w:val="18"/>
          </w:rPr>
          <w:t xml:space="preserve"> </w:t>
        </w:r>
      </w:smartTag>
      <w:r>
        <w:rPr>
          <w:rFonts w:ascii="Arial" w:hAnsi="Arial"/>
          <w:sz w:val="18"/>
        </w:rPr>
        <w:t>deposit</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similar</w:t>
      </w:r>
      <w:smartTag w:uri="urn:schemas-microsoft-com:office:smarttags" w:element="PersonName">
        <w:r>
          <w:rPr>
            <w:rFonts w:ascii="Arial" w:hAnsi="Arial"/>
            <w:sz w:val="18"/>
          </w:rPr>
          <w:t xml:space="preserve"> </w:t>
        </w:r>
      </w:smartTag>
      <w:r>
        <w:rPr>
          <w:rFonts w:ascii="Arial" w:hAnsi="Arial"/>
          <w:sz w:val="18"/>
        </w:rPr>
        <w:t>requirement</w:t>
      </w:r>
      <w:smartTag w:uri="urn:schemas-microsoft-com:office:smarttags" w:element="PersonName">
        <w:r>
          <w:rPr>
            <w:rFonts w:ascii="Arial" w:hAnsi="Arial"/>
            <w:sz w:val="18"/>
          </w:rPr>
          <w:t xml:space="preserve"> </w:t>
        </w:r>
      </w:smartTag>
      <w:r>
        <w:rPr>
          <w:rFonts w:ascii="Arial" w:hAnsi="Arial"/>
          <w:sz w:val="18"/>
        </w:rPr>
        <w:t>against</w:t>
      </w:r>
      <w:smartTag w:uri="urn:schemas-microsoft-com:office:smarttags" w:element="PersonName">
        <w:r>
          <w:rPr>
            <w:rFonts w:ascii="Arial" w:hAnsi="Arial"/>
            <w:sz w:val="18"/>
          </w:rPr>
          <w:t xml:space="preserve"> </w:t>
        </w:r>
      </w:smartTag>
      <w:r>
        <w:rPr>
          <w:rFonts w:ascii="Arial" w:hAnsi="Arial"/>
          <w:sz w:val="18"/>
        </w:rPr>
        <w:t>assets</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deposits</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for</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account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credit</w:t>
      </w:r>
      <w:smartTag w:uri="urn:schemas-microsoft-com:office:smarttags" w:element="PersonName">
        <w:r>
          <w:rPr>
            <w:rFonts w:ascii="Arial" w:hAnsi="Arial"/>
            <w:sz w:val="18"/>
          </w:rPr>
          <w:t xml:space="preserve"> </w:t>
        </w:r>
      </w:smartTag>
      <w:r>
        <w:rPr>
          <w:rFonts w:ascii="Arial" w:hAnsi="Arial"/>
          <w:sz w:val="18"/>
        </w:rPr>
        <w:t>extended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(iii)</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impose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other</w:t>
      </w:r>
      <w:smartTag w:uri="urn:schemas-microsoft-com:office:smarttags" w:element="PersonName">
        <w:r>
          <w:rPr>
            <w:rFonts w:ascii="Arial" w:hAnsi="Arial"/>
            <w:sz w:val="18"/>
          </w:rPr>
          <w:t xml:space="preserve"> </w:t>
        </w:r>
      </w:smartTag>
      <w:r>
        <w:rPr>
          <w:rFonts w:ascii="Arial" w:hAnsi="Arial"/>
          <w:sz w:val="18"/>
        </w:rPr>
        <w:t>condition</w:t>
      </w:r>
      <w:smartTag w:uri="urn:schemas-microsoft-com:office:smarttags" w:element="PersonName">
        <w:r>
          <w:rPr>
            <w:rFonts w:ascii="Arial" w:hAnsi="Arial"/>
            <w:sz w:val="18"/>
          </w:rPr>
          <w:t xml:space="preserve"> </w:t>
        </w:r>
      </w:smartTag>
      <w:r>
        <w:rPr>
          <w:rFonts w:ascii="Arial" w:hAnsi="Arial"/>
          <w:sz w:val="18"/>
        </w:rPr>
        <w:t>with</w:t>
      </w:r>
      <w:smartTag w:uri="urn:schemas-microsoft-com:office:smarttags" w:element="PersonName">
        <w:r>
          <w:rPr>
            <w:rFonts w:ascii="Arial" w:hAnsi="Arial"/>
            <w:sz w:val="18"/>
          </w:rPr>
          <w:t xml:space="preserve"> </w:t>
        </w:r>
      </w:smartTag>
      <w:r>
        <w:rPr>
          <w:rFonts w:ascii="Arial" w:hAnsi="Arial"/>
          <w:sz w:val="18"/>
        </w:rPr>
        <w:t>respect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result</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foregoing</w:t>
      </w:r>
      <w:smartTag w:uri="urn:schemas-microsoft-com:office:smarttags" w:element="PersonName">
        <w:r>
          <w:rPr>
            <w:rFonts w:ascii="Arial" w:hAnsi="Arial"/>
            <w:sz w:val="18"/>
          </w:rPr>
          <w:t xml:space="preserve"> </w:t>
        </w:r>
      </w:smartTag>
      <w:r>
        <w:rPr>
          <w:rFonts w:ascii="Arial" w:hAnsi="Arial"/>
          <w:sz w:val="18"/>
        </w:rPr>
        <w:t>is</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increase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cost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making</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maintaining</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Note</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reduce</w:t>
      </w:r>
      <w:smartTag w:uri="urn:schemas-microsoft-com:office:smarttags" w:element="PersonName">
        <w:r>
          <w:rPr>
            <w:rFonts w:ascii="Arial" w:hAnsi="Arial"/>
            <w:sz w:val="18"/>
          </w:rPr>
          <w:t xml:space="preserve"> </w:t>
        </w:r>
      </w:smartTag>
      <w:r>
        <w:rPr>
          <w:rFonts w:ascii="Arial" w:hAnsi="Arial"/>
          <w:sz w:val="18"/>
        </w:rPr>
        <w:t>any</w:t>
      </w:r>
      <w:smartTag w:uri="urn:schemas-microsoft-com:office:smarttags" w:element="PersonName">
        <w:r>
          <w:rPr>
            <w:rFonts w:ascii="Arial" w:hAnsi="Arial"/>
            <w:sz w:val="18"/>
          </w:rPr>
          <w:t xml:space="preserve"> </w:t>
        </w:r>
      </w:smartTag>
      <w:r>
        <w:rPr>
          <w:rFonts w:ascii="Arial" w:hAnsi="Arial"/>
          <w:sz w:val="18"/>
        </w:rPr>
        <w:t>amount</w:t>
      </w:r>
      <w:smartTag w:uri="urn:schemas-microsoft-com:office:smarttags" w:element="PersonName">
        <w:r>
          <w:rPr>
            <w:rFonts w:ascii="Arial" w:hAnsi="Arial"/>
            <w:sz w:val="18"/>
          </w:rPr>
          <w:t xml:space="preserve"> </w:t>
        </w:r>
      </w:smartTag>
      <w:r>
        <w:rPr>
          <w:rFonts w:ascii="Arial" w:hAnsi="Arial"/>
          <w:sz w:val="18"/>
        </w:rPr>
        <w:t>receivable</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 under the Note,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determines</w:t>
      </w:r>
      <w:smartTag w:uri="urn:schemas-microsoft-com:office:smarttags" w:element="PersonName">
        <w:r>
          <w:rPr>
            <w:rFonts w:ascii="Arial" w:hAnsi="Arial"/>
            <w:sz w:val="18"/>
          </w:rPr>
          <w:t xml:space="preserve"> </w:t>
        </w:r>
      </w:smartTag>
      <w:r>
        <w:rPr>
          <w:rFonts w:ascii="Arial" w:hAnsi="Arial"/>
          <w:sz w:val="18"/>
        </w:rPr>
        <w:t>that</w:t>
      </w:r>
      <w:smartTag w:uri="urn:schemas-microsoft-com:office:smarttags" w:element="PersonName">
        <w:r>
          <w:rPr>
            <w:rFonts w:ascii="Arial" w:hAnsi="Arial"/>
            <w:sz w:val="18"/>
          </w:rPr>
          <w:t xml:space="preserve"> </w:t>
        </w:r>
      </w:smartTag>
      <w:r>
        <w:rPr>
          <w:rFonts w:ascii="Arial" w:hAnsi="Arial"/>
          <w:sz w:val="18"/>
        </w:rPr>
        <w:t>such</w:t>
      </w:r>
      <w:smartTag w:uri="urn:schemas-microsoft-com:office:smarttags" w:element="PersonName">
        <w:r>
          <w:rPr>
            <w:rFonts w:ascii="Arial" w:hAnsi="Arial"/>
            <w:sz w:val="18"/>
          </w:rPr>
          <w:t xml:space="preserve"> </w:t>
        </w:r>
      </w:smartTag>
      <w:r>
        <w:rPr>
          <w:rFonts w:ascii="Arial" w:hAnsi="Arial"/>
          <w:sz w:val="18"/>
        </w:rPr>
        <w:t>increased</w:t>
      </w:r>
      <w:smartTag w:uri="urn:schemas-microsoft-com:office:smarttags" w:element="PersonName">
        <w:r>
          <w:rPr>
            <w:rFonts w:ascii="Arial" w:hAnsi="Arial"/>
            <w:sz w:val="18"/>
          </w:rPr>
          <w:t xml:space="preserve"> </w:t>
        </w:r>
      </w:smartTag>
      <w:r>
        <w:rPr>
          <w:rFonts w:ascii="Arial" w:hAnsi="Arial"/>
          <w:sz w:val="18"/>
        </w:rPr>
        <w:t>costs</w:t>
      </w:r>
      <w:smartTag w:uri="urn:schemas-microsoft-com:office:smarttags" w:element="PersonName">
        <w:r>
          <w:rPr>
            <w:rFonts w:ascii="Arial" w:hAnsi="Arial"/>
            <w:sz w:val="18"/>
          </w:rPr>
          <w:t xml:space="preserve"> </w:t>
        </w:r>
      </w:smartTag>
      <w:r>
        <w:rPr>
          <w:rFonts w:ascii="Arial" w:hAnsi="Arial"/>
          <w:sz w:val="18"/>
        </w:rPr>
        <w:t>or</w:t>
      </w:r>
      <w:smartTag w:uri="urn:schemas-microsoft-com:office:smarttags" w:element="PersonName">
        <w:r>
          <w:rPr>
            <w:rFonts w:ascii="Arial" w:hAnsi="Arial"/>
            <w:sz w:val="18"/>
          </w:rPr>
          <w:t xml:space="preserve"> </w:t>
        </w:r>
      </w:smartTag>
      <w:r>
        <w:rPr>
          <w:rFonts w:ascii="Arial" w:hAnsi="Arial"/>
          <w:sz w:val="18"/>
        </w:rPr>
        <w:t>reduction</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amount</w:t>
      </w:r>
      <w:smartTag w:uri="urn:schemas-microsoft-com:office:smarttags" w:element="PersonName">
        <w:r>
          <w:rPr>
            <w:rFonts w:ascii="Arial" w:hAnsi="Arial"/>
            <w:sz w:val="18"/>
          </w:rPr>
          <w:t xml:space="preserve"> </w:t>
        </w:r>
      </w:smartTag>
      <w:r>
        <w:rPr>
          <w:rFonts w:ascii="Arial" w:hAnsi="Arial"/>
          <w:sz w:val="18"/>
        </w:rPr>
        <w:t>receivable</w:t>
      </w:r>
      <w:smartTag w:uri="urn:schemas-microsoft-com:office:smarttags" w:element="PersonName">
        <w:r>
          <w:rPr>
            <w:rFonts w:ascii="Arial" w:hAnsi="Arial"/>
            <w:sz w:val="18"/>
          </w:rPr>
          <w:t xml:space="preserve"> </w:t>
        </w:r>
      </w:smartTag>
      <w:r>
        <w:rPr>
          <w:rFonts w:ascii="Arial" w:hAnsi="Arial"/>
          <w:sz w:val="18"/>
        </w:rPr>
        <w:t>was</w:t>
      </w:r>
      <w:smartTag w:uri="urn:schemas-microsoft-com:office:smarttags" w:element="PersonName">
        <w:r>
          <w:rPr>
            <w:rFonts w:ascii="Arial" w:hAnsi="Arial"/>
            <w:sz w:val="18"/>
          </w:rPr>
          <w:t xml:space="preserve"> </w:t>
        </w:r>
      </w:smartTag>
      <w:r>
        <w:rPr>
          <w:rFonts w:ascii="Arial" w:hAnsi="Arial"/>
          <w:sz w:val="18"/>
        </w:rPr>
        <w:t>attributable</w:t>
      </w:r>
      <w:smartTag w:uri="urn:schemas-microsoft-com:office:smarttags" w:element="PersonName">
        <w:r>
          <w:rPr>
            <w:rFonts w:ascii="Arial" w:hAnsi="Arial"/>
            <w:sz w:val="18"/>
          </w:rPr>
          <w:t xml:space="preserve"> </w:t>
        </w:r>
      </w:smartTag>
      <w:r>
        <w:rPr>
          <w:rFonts w:ascii="Arial" w:hAnsi="Arial"/>
          <w:sz w:val="18"/>
        </w:rPr>
        <w:t>to USD LIBOR or the then-current Benchmark being used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establish</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interest</w:t>
      </w:r>
      <w:smartTag w:uri="urn:schemas-microsoft-com:office:smarttags" w:element="PersonName">
        <w:r>
          <w:rPr>
            <w:rFonts w:ascii="Arial" w:hAnsi="Arial"/>
            <w:sz w:val="18"/>
          </w:rPr>
          <w:t xml:space="preserve"> </w:t>
        </w:r>
      </w:smartTag>
      <w:r>
        <w:rPr>
          <w:rFonts w:ascii="Arial" w:hAnsi="Arial"/>
          <w:sz w:val="18"/>
        </w:rPr>
        <w:t>rate</w:t>
      </w:r>
      <w:smartTag w:uri="urn:schemas-microsoft-com:office:smarttags" w:element="PersonName">
        <w:r>
          <w:rPr>
            <w:rFonts w:ascii="Arial" w:hAnsi="Arial"/>
            <w:sz w:val="18"/>
          </w:rPr>
          <w:t xml:space="preserve"> </w:t>
        </w:r>
      </w:smartTag>
      <w:r>
        <w:rPr>
          <w:rFonts w:ascii="Arial" w:hAnsi="Arial"/>
          <w:sz w:val="18"/>
        </w:rPr>
        <w:t>hereunder,</w:t>
      </w:r>
      <w:smartTag w:uri="urn:schemas-microsoft-com:office:smarttags" w:element="PersonName">
        <w:r>
          <w:rPr>
            <w:rFonts w:ascii="Arial" w:hAnsi="Arial"/>
            <w:sz w:val="18"/>
          </w:rPr>
          <w:t xml:space="preserve"> </w:t>
        </w:r>
      </w:smartTag>
      <w:r>
        <w:rPr>
          <w:rFonts w:ascii="Arial" w:hAnsi="Arial"/>
          <w:sz w:val="18"/>
        </w:rPr>
        <w:t>then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from</w:t>
      </w:r>
      <w:smartTag w:uri="urn:schemas-microsoft-com:office:smarttags" w:element="PersonName">
        <w:r>
          <w:rPr>
            <w:rFonts w:ascii="Arial" w:hAnsi="Arial"/>
            <w:sz w:val="18"/>
          </w:rPr>
          <w:t xml:space="preserve"> </w:t>
        </w:r>
      </w:smartTag>
      <w:r>
        <w:rPr>
          <w:rFonts w:ascii="Arial" w:hAnsi="Arial"/>
          <w:sz w:val="18"/>
        </w:rPr>
        <w:t>time</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time,</w:t>
      </w:r>
      <w:smartTag w:uri="urn:schemas-microsoft-com:office:smarttags" w:element="PersonName">
        <w:r>
          <w:rPr>
            <w:rFonts w:ascii="Arial" w:hAnsi="Arial"/>
            <w:sz w:val="18"/>
          </w:rPr>
          <w:t xml:space="preserve"> </w:t>
        </w:r>
      </w:smartTag>
      <w:r>
        <w:rPr>
          <w:rFonts w:ascii="Arial" w:hAnsi="Arial"/>
          <w:sz w:val="18"/>
        </w:rPr>
        <w:t>upon</w:t>
      </w:r>
      <w:smartTag w:uri="urn:schemas-microsoft-com:office:smarttags" w:element="PersonName">
        <w:r>
          <w:rPr>
            <w:rFonts w:ascii="Arial" w:hAnsi="Arial"/>
            <w:sz w:val="18"/>
          </w:rPr>
          <w:t xml:space="preserve"> </w:t>
        </w:r>
      </w:smartTag>
      <w:r>
        <w:rPr>
          <w:rFonts w:ascii="Arial" w:hAnsi="Arial"/>
          <w:sz w:val="18"/>
        </w:rPr>
        <w:t>demand</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pay</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additional</w:t>
      </w:r>
      <w:smartTag w:uri="urn:schemas-microsoft-com:office:smarttags" w:element="PersonName">
        <w:r>
          <w:rPr>
            <w:rFonts w:ascii="Arial" w:hAnsi="Arial"/>
            <w:sz w:val="18"/>
          </w:rPr>
          <w:t xml:space="preserve"> </w:t>
        </w:r>
      </w:smartTag>
      <w:r>
        <w:rPr>
          <w:rFonts w:ascii="Arial" w:hAnsi="Arial"/>
          <w:sz w:val="18"/>
        </w:rPr>
        <w:t>amounts</w:t>
      </w:r>
      <w:smartTag w:uri="urn:schemas-microsoft-com:office:smarttags" w:element="PersonName">
        <w:r>
          <w:rPr>
            <w:rFonts w:ascii="Arial" w:hAnsi="Arial"/>
            <w:sz w:val="18"/>
          </w:rPr>
          <w:t xml:space="preserve"> </w:t>
        </w:r>
      </w:smartTag>
      <w:r>
        <w:rPr>
          <w:rFonts w:ascii="Arial" w:hAnsi="Arial"/>
          <w:sz w:val="18"/>
        </w:rPr>
        <w:t>sufficient</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compensate</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for</w:t>
      </w:r>
      <w:smartTag w:uri="urn:schemas-microsoft-com:office:smarttags" w:element="PersonName">
        <w:r>
          <w:rPr>
            <w:rFonts w:ascii="Arial" w:hAnsi="Arial"/>
            <w:sz w:val="18"/>
          </w:rPr>
          <w:t xml:space="preserve"> </w:t>
        </w:r>
      </w:smartTag>
      <w:r>
        <w:rPr>
          <w:rFonts w:ascii="Arial" w:hAnsi="Arial"/>
          <w:sz w:val="18"/>
        </w:rPr>
        <w:t>such</w:t>
      </w:r>
      <w:smartTag w:uri="urn:schemas-microsoft-com:office:smarttags" w:element="PersonName">
        <w:r>
          <w:rPr>
            <w:rFonts w:ascii="Arial" w:hAnsi="Arial"/>
            <w:sz w:val="18"/>
          </w:rPr>
          <w:t xml:space="preserve"> </w:t>
        </w:r>
      </w:smartTag>
      <w:r>
        <w:rPr>
          <w:rFonts w:ascii="Arial" w:hAnsi="Arial"/>
          <w:sz w:val="18"/>
        </w:rPr>
        <w:t>increased</w:t>
      </w:r>
      <w:smartTag w:uri="urn:schemas-microsoft-com:office:smarttags" w:element="PersonName">
        <w:r>
          <w:rPr>
            <w:rFonts w:ascii="Arial" w:hAnsi="Arial"/>
            <w:sz w:val="18"/>
          </w:rPr>
          <w:t xml:space="preserve"> </w:t>
        </w:r>
      </w:smartTag>
      <w:r>
        <w:rPr>
          <w:rFonts w:ascii="Arial" w:hAnsi="Arial"/>
          <w:sz w:val="18"/>
        </w:rPr>
        <w:t>costs</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"Additional Costs").  A detailed statement as to the amount of such Additional Costs, prepared in</w:t>
      </w:r>
      <w:smartTag w:uri="urn:schemas-microsoft-com:office:smarttags" w:element="PersonName">
        <w:r>
          <w:rPr>
            <w:rFonts w:ascii="Arial" w:hAnsi="Arial"/>
            <w:sz w:val="18"/>
          </w:rPr>
          <w:t xml:space="preserve"> </w:t>
        </w:r>
      </w:smartTag>
      <w:r>
        <w:rPr>
          <w:rFonts w:ascii="Arial" w:hAnsi="Arial"/>
          <w:sz w:val="18"/>
        </w:rPr>
        <w:t>good</w:t>
      </w:r>
      <w:smartTag w:uri="urn:schemas-microsoft-com:office:smarttags" w:element="PersonName">
        <w:r>
          <w:rPr>
            <w:rFonts w:ascii="Arial" w:hAnsi="Arial"/>
            <w:sz w:val="18"/>
          </w:rPr>
          <w:t xml:space="preserve"> </w:t>
        </w:r>
      </w:smartTag>
      <w:r>
        <w:rPr>
          <w:rFonts w:ascii="Arial" w:hAnsi="Arial"/>
          <w:sz w:val="18"/>
        </w:rPr>
        <w:t>faith</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submitted</w:t>
      </w:r>
      <w:smartTag w:uri="urn:schemas-microsoft-com:office:smarttags" w:element="PersonName">
        <w:r>
          <w:rPr>
            <w:rFonts w:ascii="Arial" w:hAnsi="Arial"/>
            <w:sz w:val="18"/>
          </w:rPr>
          <w:t xml:space="preserve"> </w:t>
        </w:r>
      </w:smartTag>
      <w:r>
        <w:rPr>
          <w:rFonts w:ascii="Arial" w:hAnsi="Arial"/>
          <w:sz w:val="18"/>
        </w:rPr>
        <w:t>to</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Borrower</w:t>
      </w:r>
      <w:smartTag w:uri="urn:schemas-microsoft-com:office:smarttags" w:element="PersonName">
        <w:r>
          <w:rPr>
            <w:rFonts w:ascii="Arial" w:hAnsi="Arial"/>
            <w:sz w:val="18"/>
          </w:rPr>
          <w:t xml:space="preserve"> </w:t>
        </w:r>
      </w:smartTag>
      <w:r>
        <w:rPr>
          <w:rFonts w:ascii="Arial" w:hAnsi="Arial"/>
          <w:sz w:val="18"/>
        </w:rPr>
        <w:t>by</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Bank,</w:t>
      </w:r>
      <w:smartTag w:uri="urn:schemas-microsoft-com:office:smarttags" w:element="PersonName">
        <w:r>
          <w:rPr>
            <w:rFonts w:ascii="Arial" w:hAnsi="Arial"/>
            <w:sz w:val="18"/>
          </w:rPr>
          <w:t xml:space="preserve"> </w:t>
        </w:r>
      </w:smartTag>
      <w:r>
        <w:rPr>
          <w:rFonts w:ascii="Arial" w:hAnsi="Arial"/>
          <w:sz w:val="18"/>
        </w:rPr>
        <w:t>shall</w:t>
      </w:r>
      <w:smartTag w:uri="urn:schemas-microsoft-com:office:smarttags" w:element="PersonName">
        <w:r>
          <w:rPr>
            <w:rFonts w:ascii="Arial" w:hAnsi="Arial"/>
            <w:sz w:val="18"/>
          </w:rPr>
          <w:t xml:space="preserve"> </w:t>
        </w:r>
      </w:smartTag>
      <w:r>
        <w:rPr>
          <w:rFonts w:ascii="Arial" w:hAnsi="Arial"/>
          <w:sz w:val="18"/>
        </w:rPr>
        <w:t>be</w:t>
      </w:r>
      <w:smartTag w:uri="urn:schemas-microsoft-com:office:smarttags" w:element="PersonName">
        <w:r>
          <w:rPr>
            <w:rFonts w:ascii="Arial" w:hAnsi="Arial"/>
            <w:sz w:val="18"/>
          </w:rPr>
          <w:t xml:space="preserve"> </w:t>
        </w:r>
      </w:smartTag>
      <w:r>
        <w:rPr>
          <w:rFonts w:ascii="Arial" w:hAnsi="Arial"/>
          <w:sz w:val="18"/>
        </w:rPr>
        <w:t>conclusive</w:t>
      </w:r>
      <w:smartTag w:uri="urn:schemas-microsoft-com:office:smarttags" w:element="PersonName">
        <w:r>
          <w:rPr>
            <w:rFonts w:ascii="Arial" w:hAnsi="Arial"/>
            <w:sz w:val="18"/>
          </w:rPr>
          <w:t xml:space="preserve"> </w:t>
        </w:r>
      </w:smartTag>
      <w:r>
        <w:rPr>
          <w:rFonts w:ascii="Arial" w:hAnsi="Arial"/>
          <w:sz w:val="18"/>
        </w:rPr>
        <w:t>and</w:t>
      </w:r>
      <w:smartTag w:uri="urn:schemas-microsoft-com:office:smarttags" w:element="PersonName">
        <w:r>
          <w:rPr>
            <w:rFonts w:ascii="Arial" w:hAnsi="Arial"/>
            <w:sz w:val="18"/>
          </w:rPr>
          <w:t xml:space="preserve"> </w:t>
        </w:r>
      </w:smartTag>
      <w:r>
        <w:rPr>
          <w:rFonts w:ascii="Arial" w:hAnsi="Arial"/>
          <w:sz w:val="18"/>
        </w:rPr>
        <w:t>binding</w:t>
      </w:r>
      <w:smartTag w:uri="urn:schemas-microsoft-com:office:smarttags" w:element="PersonName">
        <w:r>
          <w:rPr>
            <w:rFonts w:ascii="Arial" w:hAnsi="Arial"/>
            <w:sz w:val="18"/>
          </w:rPr>
          <w:t xml:space="preserve"> </w:t>
        </w:r>
      </w:smartTag>
      <w:r>
        <w:rPr>
          <w:rFonts w:ascii="Arial" w:hAnsi="Arial"/>
          <w:sz w:val="18"/>
        </w:rPr>
        <w:t>in</w:t>
      </w:r>
      <w:smartTag w:uri="urn:schemas-microsoft-com:office:smarttags" w:element="PersonName">
        <w:r>
          <w:rPr>
            <w:rFonts w:ascii="Arial" w:hAnsi="Arial"/>
            <w:sz w:val="18"/>
          </w:rPr>
          <w:t xml:space="preserve"> </w:t>
        </w:r>
      </w:smartTag>
      <w:r>
        <w:rPr>
          <w:rFonts w:ascii="Arial" w:hAnsi="Arial"/>
          <w:sz w:val="18"/>
        </w:rPr>
        <w:t>the</w:t>
      </w:r>
      <w:smartTag w:uri="urn:schemas-microsoft-com:office:smarttags" w:element="PersonName">
        <w:r>
          <w:rPr>
            <w:rFonts w:ascii="Arial" w:hAnsi="Arial"/>
            <w:sz w:val="18"/>
          </w:rPr>
          <w:t xml:space="preserve"> </w:t>
        </w:r>
      </w:smartTag>
      <w:r>
        <w:rPr>
          <w:rFonts w:ascii="Arial" w:hAnsi="Arial"/>
          <w:sz w:val="18"/>
        </w:rPr>
        <w:t>absence</w:t>
      </w:r>
      <w:smartTag w:uri="urn:schemas-microsoft-com:office:smarttags" w:element="PersonName">
        <w:r>
          <w:rPr>
            <w:rFonts w:ascii="Arial" w:hAnsi="Arial"/>
            <w:sz w:val="18"/>
          </w:rPr>
          <w:t xml:space="preserve"> </w:t>
        </w:r>
      </w:smartTag>
      <w:r>
        <w:rPr>
          <w:rFonts w:ascii="Arial" w:hAnsi="Arial"/>
          <w:sz w:val="18"/>
        </w:rPr>
        <w:t>of</w:t>
      </w:r>
      <w:smartTag w:uri="urn:schemas-microsoft-com:office:smarttags" w:element="PersonName">
        <w:r>
          <w:rPr>
            <w:rFonts w:ascii="Arial" w:hAnsi="Arial"/>
            <w:sz w:val="18"/>
          </w:rPr>
          <w:t xml:space="preserve"> </w:t>
        </w:r>
      </w:smartTag>
      <w:r>
        <w:rPr>
          <w:rFonts w:ascii="Arial" w:hAnsi="Arial"/>
          <w:sz w:val="18"/>
        </w:rPr>
        <w:t>manifest</w:t>
      </w:r>
      <w:smartTag w:uri="urn:schemas-microsoft-com:office:smarttags" w:element="PersonName">
        <w:r>
          <w:rPr>
            <w:rFonts w:ascii="Arial" w:hAnsi="Arial"/>
            <w:sz w:val="18"/>
          </w:rPr>
          <w:t xml:space="preserve"> </w:t>
        </w:r>
      </w:smartTag>
      <w:r>
        <w:rPr>
          <w:rFonts w:ascii="Arial" w:hAnsi="Arial"/>
          <w:sz w:val="18"/>
        </w:rPr>
        <w:t>error.</w:t>
      </w:r>
    </w:p>
    <w:p w:rsidR="00ED5B75" w:rsidRPr="00A40529" w:rsidRDefault="00ED5B75" w:rsidP="004D1961">
      <w:pPr>
        <w:widowControl/>
        <w:spacing w:after="120" w:line="220" w:lineRule="exact"/>
        <w:jc w:val="both"/>
        <w:rPr>
          <w:rFonts w:ascii="Arial" w:hAnsi="Arial"/>
          <w:b/>
          <w:sz w:val="18"/>
        </w:rPr>
      </w:pPr>
      <w:r w:rsidRPr="00A40529">
        <w:rPr>
          <w:rFonts w:ascii="Arial" w:hAnsi="Arial"/>
          <w:b/>
          <w:sz w:val="18"/>
        </w:rPr>
        <w:t>SECTION 4</w:t>
      </w:r>
    </w:p>
    <w:p w:rsidR="00ED5B75" w:rsidRDefault="00ED5B75" w:rsidP="004D1961">
      <w:pPr>
        <w:widowControl/>
        <w:spacing w:after="120" w:line="220" w:lineRule="exact"/>
        <w:jc w:val="both"/>
        <w:rPr>
          <w:rFonts w:ascii="Arial" w:hAnsi="Arial" w:cs="Arial"/>
          <w:sz w:val="18"/>
          <w:szCs w:val="18"/>
          <w:lang w:eastAsia="zh-CN"/>
        </w:rPr>
      </w:pPr>
      <w:r w:rsidRPr="00526782">
        <w:rPr>
          <w:rFonts w:ascii="Arial" w:hAnsi="Arial" w:cs="Arial"/>
          <w:b/>
          <w:sz w:val="18"/>
          <w:szCs w:val="18"/>
        </w:rPr>
        <w:t xml:space="preserve">Inability to Determine Index. </w:t>
      </w:r>
      <w:r w:rsidRPr="00526782">
        <w:rPr>
          <w:rFonts w:ascii="Arial" w:hAnsi="Arial" w:cs="Arial"/>
          <w:sz w:val="18"/>
          <w:szCs w:val="18"/>
        </w:rPr>
        <w:t xml:space="preserve"> </w:t>
      </w:r>
      <w:r w:rsidRPr="00526782">
        <w:rPr>
          <w:rFonts w:ascii="Arial" w:hAnsi="Arial" w:cs="Arial"/>
          <w:sz w:val="18"/>
          <w:szCs w:val="18"/>
          <w:lang w:eastAsia="zh-CN"/>
        </w:rPr>
        <w:t>In the event Bank determines in its sole discretion on a particular date (the “Determination Date”) that Bank cannot make, fund, or maintain a loan based upon LIBOR (provided a Benchmark Transition Event has not occurred) or the Benchmark Replac</w:t>
      </w:r>
      <w:r>
        <w:rPr>
          <w:rFonts w:ascii="Arial" w:hAnsi="Arial" w:cs="Arial"/>
          <w:sz w:val="18"/>
          <w:szCs w:val="18"/>
          <w:lang w:eastAsia="zh-CN"/>
        </w:rPr>
        <w:t>e</w:t>
      </w:r>
      <w:r w:rsidRPr="00526782">
        <w:rPr>
          <w:rFonts w:ascii="Arial" w:hAnsi="Arial" w:cs="Arial"/>
          <w:sz w:val="18"/>
          <w:szCs w:val="18"/>
          <w:lang w:eastAsia="zh-CN"/>
        </w:rPr>
        <w:t xml:space="preserve">ment, as applicable, for any reason, including without limitation illegality or the inability to ascertain or determine said rate on the basis provided for herein, then Bank shall give notice to Borrower of such determination and thereafter will have no obligation to make, fund or maintain a loan based on such index.  Upon such Determination Date, the interest rate shall convert to the Standard Rate for purposes of any fundings or advances requested by Borrower and shall apply to any outstanding balance and, thereafter, the interest rate on the Note shall adjust simultaneously with any fluctuation in the Standard Rate.  In the event Bank determines that the circumstances giving rise to a notice pursuant to this Section have ended, the Bank shall provide notice of same at which time the interest rate will revert to the prior rate based upon LIBOR (provided a Benchmark Transition Event has not occurred) or the Benchmark Replacement, as applicable, plus the </w:t>
      </w:r>
      <w:r>
        <w:rPr>
          <w:rFonts w:ascii="Arial" w:hAnsi="Arial" w:cs="Arial"/>
          <w:sz w:val="18"/>
          <w:szCs w:val="18"/>
          <w:lang w:eastAsia="zh-CN"/>
        </w:rPr>
        <w:t>m</w:t>
      </w:r>
      <w:r w:rsidRPr="00526782">
        <w:rPr>
          <w:rFonts w:ascii="Arial" w:hAnsi="Arial" w:cs="Arial"/>
          <w:sz w:val="18"/>
          <w:szCs w:val="18"/>
          <w:lang w:eastAsia="zh-CN"/>
        </w:rPr>
        <w:t>argin</w:t>
      </w:r>
      <w:r>
        <w:rPr>
          <w:rFonts w:ascii="Arial" w:hAnsi="Arial" w:cs="Arial"/>
          <w:sz w:val="18"/>
          <w:szCs w:val="18"/>
          <w:lang w:eastAsia="zh-CN"/>
        </w:rPr>
        <w:t xml:space="preserve"> over the index described in the Note, subject to any minimum or floor rate provided for in the Loan Documents</w:t>
      </w:r>
      <w:r w:rsidRPr="00526782">
        <w:rPr>
          <w:rFonts w:ascii="Arial" w:hAnsi="Arial" w:cs="Arial"/>
          <w:sz w:val="18"/>
          <w:szCs w:val="18"/>
          <w:lang w:eastAsia="zh-CN"/>
        </w:rPr>
        <w:t>.</w:t>
      </w:r>
    </w:p>
    <w:p w:rsidR="00ED5B75" w:rsidRPr="00A40529" w:rsidRDefault="00ED5B75" w:rsidP="00ED5B75">
      <w:pPr>
        <w:widowControl/>
        <w:spacing w:after="120" w:line="220" w:lineRule="exact"/>
        <w:rPr>
          <w:rFonts w:ascii="Arial" w:hAnsi="Arial"/>
          <w:b/>
          <w:sz w:val="18"/>
        </w:rPr>
      </w:pPr>
      <w:r w:rsidRPr="00A40529">
        <w:rPr>
          <w:rFonts w:ascii="Arial" w:hAnsi="Arial" w:cs="Arial"/>
          <w:b/>
          <w:sz w:val="18"/>
          <w:szCs w:val="18"/>
          <w:lang w:eastAsia="zh-CN"/>
        </w:rPr>
        <w:t>SECTION 5</w:t>
      </w:r>
    </w:p>
    <w:p w:rsidR="00ED5B75" w:rsidRPr="00D37139" w:rsidRDefault="00ED5B75" w:rsidP="00ED5B75">
      <w:pPr>
        <w:pStyle w:val="Default"/>
        <w:spacing w:after="240"/>
        <w:jc w:val="both"/>
        <w:rPr>
          <w:rFonts w:ascii="Arial" w:hAnsi="Arial" w:cs="Arial"/>
          <w:b/>
          <w:sz w:val="18"/>
          <w:szCs w:val="18"/>
          <w:u w:val="single"/>
        </w:rPr>
      </w:pPr>
      <w:r w:rsidRPr="00D37139">
        <w:rPr>
          <w:rFonts w:ascii="Arial" w:hAnsi="Arial" w:cs="Arial"/>
          <w:b/>
          <w:sz w:val="18"/>
          <w:szCs w:val="18"/>
        </w:rPr>
        <w:t>Benchmark Replacement Setting</w:t>
      </w:r>
    </w:p>
    <w:p w:rsidR="00ED5B75" w:rsidRPr="00D37139" w:rsidRDefault="00ED5B75" w:rsidP="00ED5B75">
      <w:pPr>
        <w:pStyle w:val="Default"/>
        <w:spacing w:after="240"/>
        <w:ind w:firstLine="720"/>
        <w:jc w:val="both"/>
        <w:rPr>
          <w:rFonts w:ascii="Arial" w:hAnsi="Arial" w:cs="Arial"/>
          <w:sz w:val="18"/>
          <w:szCs w:val="18"/>
          <w:lang w:eastAsia="zh-CN"/>
        </w:rPr>
      </w:pPr>
      <w:r>
        <w:rPr>
          <w:rFonts w:ascii="Arial" w:hAnsi="Arial" w:cs="Arial"/>
          <w:sz w:val="18"/>
          <w:szCs w:val="18"/>
          <w:lang w:eastAsia="zh-CN"/>
        </w:rPr>
        <w:t>5</w:t>
      </w:r>
      <w:r w:rsidRPr="00D37139">
        <w:rPr>
          <w:rFonts w:ascii="Arial" w:hAnsi="Arial" w:cs="Arial"/>
          <w:sz w:val="18"/>
          <w:szCs w:val="18"/>
          <w:lang w:eastAsia="zh-CN"/>
        </w:rPr>
        <w:t xml:space="preserve">.1 </w:t>
      </w:r>
      <w:r w:rsidRPr="00D37139">
        <w:rPr>
          <w:rFonts w:ascii="Arial" w:hAnsi="Arial" w:cs="Arial"/>
          <w:sz w:val="18"/>
          <w:szCs w:val="18"/>
          <w:lang w:eastAsia="zh-CN"/>
        </w:rPr>
        <w:tab/>
      </w:r>
      <w:r w:rsidRPr="00D37139">
        <w:rPr>
          <w:rFonts w:ascii="Arial" w:hAnsi="Arial" w:cs="Arial"/>
          <w:b/>
          <w:sz w:val="18"/>
          <w:szCs w:val="18"/>
          <w:lang w:eastAsia="zh-CN"/>
        </w:rPr>
        <w:t>Benchmark Replacement.</w:t>
      </w:r>
      <w:r w:rsidRPr="00D37139">
        <w:rPr>
          <w:rFonts w:ascii="Arial" w:hAnsi="Arial" w:cs="Arial"/>
          <w:sz w:val="18"/>
          <w:szCs w:val="18"/>
          <w:lang w:eastAsia="zh-CN"/>
        </w:rPr>
        <w:t xml:space="preserve">  Notwithstanding anything to the contrary herein or in any other Loan Document, if a Benchmark Transition Event or an Early Opt-in Election, as applicable, and its related Benchmark Replacement Date have occurred prior to the Reference Time in respect of any setting of the then-current Benchmark, then, (x) if a Benchmark Replacement is determined in accordance with clause (1) or (2) of the definition of “Benchmark Replacement” for such Benchmark Replacement Date, in connection with a Benchmark Transition Event, such Benchmark Replacement will replace such Benchmark for all purposes hereunder and under any Loan Document in respect of such Benchmark setting and subsequent Benchmark settings without any amendment to, or further action or consent of any other party to, this Addendum or any other Loan Document and (y) if a Benchmark Replacement is determined in accordance with clause (3) of the definition of “Benchmark Replacement” for such Benchmark Replacement Date, or in connection with an Early Opt-in Election, such Benchmark Replacement will replace such Benchmark for all purposes hereunder and under any Loan Document in respect of any Benchmark setting at or after 5:00 p.m. (Charlotte, North Carolina) on the fifth (5th) Business Day after the date notice of such Benchmark Replacement is provided to the Borrower without any amendment to this Addendum or any other Loan Document, or further action or consent of the Borrower.  </w:t>
      </w:r>
    </w:p>
    <w:p w:rsidR="00ED5B75" w:rsidRPr="00D37139" w:rsidRDefault="00ED5B75" w:rsidP="00ED5B75">
      <w:pPr>
        <w:pStyle w:val="Default"/>
        <w:spacing w:after="240"/>
        <w:ind w:firstLine="720"/>
        <w:jc w:val="both"/>
        <w:rPr>
          <w:rFonts w:ascii="Arial" w:hAnsi="Arial" w:cs="Arial"/>
          <w:sz w:val="18"/>
          <w:szCs w:val="18"/>
          <w:lang w:eastAsia="zh-CN"/>
        </w:rPr>
      </w:pPr>
      <w:r>
        <w:rPr>
          <w:rFonts w:ascii="Arial" w:hAnsi="Arial" w:cs="Arial"/>
          <w:sz w:val="18"/>
          <w:szCs w:val="18"/>
          <w:lang w:eastAsia="zh-CN"/>
        </w:rPr>
        <w:t>5</w:t>
      </w:r>
      <w:r w:rsidRPr="00D37139">
        <w:rPr>
          <w:rFonts w:ascii="Arial" w:hAnsi="Arial" w:cs="Arial"/>
          <w:sz w:val="18"/>
          <w:szCs w:val="18"/>
          <w:lang w:eastAsia="zh-CN"/>
        </w:rPr>
        <w:t>.2</w:t>
      </w:r>
      <w:r w:rsidRPr="00D37139">
        <w:rPr>
          <w:rFonts w:ascii="Arial" w:hAnsi="Arial" w:cs="Arial"/>
          <w:b/>
          <w:sz w:val="18"/>
          <w:szCs w:val="18"/>
          <w:lang w:eastAsia="zh-CN"/>
        </w:rPr>
        <w:tab/>
        <w:t>Benchmark Replacement Conforming Changes.</w:t>
      </w:r>
      <w:r w:rsidRPr="00D37139">
        <w:rPr>
          <w:rFonts w:ascii="Arial" w:hAnsi="Arial" w:cs="Arial"/>
          <w:sz w:val="18"/>
          <w:szCs w:val="18"/>
          <w:lang w:eastAsia="zh-CN"/>
        </w:rPr>
        <w:t xml:space="preserve">  In connection with the implementation of a Benchmark Replacement, </w:t>
      </w:r>
      <w:r>
        <w:rPr>
          <w:rFonts w:ascii="Arial" w:hAnsi="Arial" w:cs="Arial"/>
          <w:sz w:val="18"/>
          <w:szCs w:val="18"/>
          <w:lang w:eastAsia="zh-CN"/>
        </w:rPr>
        <w:t>the Bank</w:t>
      </w:r>
      <w:r w:rsidRPr="00D37139">
        <w:rPr>
          <w:rFonts w:ascii="Arial" w:hAnsi="Arial" w:cs="Arial"/>
          <w:sz w:val="18"/>
          <w:szCs w:val="18"/>
          <w:lang w:eastAsia="zh-CN"/>
        </w:rPr>
        <w:t xml:space="preserve"> will have the right to make Benchmark Replacement Conforming Changes from time to time and, notwithstanding </w:t>
      </w:r>
      <w:r w:rsidRPr="00D37139">
        <w:rPr>
          <w:rFonts w:ascii="Arial" w:hAnsi="Arial" w:cs="Arial"/>
          <w:sz w:val="18"/>
          <w:szCs w:val="18"/>
          <w:lang w:eastAsia="zh-CN"/>
        </w:rPr>
        <w:lastRenderedPageBreak/>
        <w:t>anything to the contrary herein or in any other Loan Document, any amendments implementing such Benchmark Replacement Conforming Changes will become effective without any further action or consent of the Borrower.</w:t>
      </w:r>
    </w:p>
    <w:p w:rsidR="00ED5B75" w:rsidRPr="00D37139" w:rsidRDefault="00ED5B75" w:rsidP="00ED5B75">
      <w:pPr>
        <w:tabs>
          <w:tab w:val="left" w:pos="720"/>
          <w:tab w:val="left" w:pos="1440"/>
        </w:tabs>
        <w:spacing w:after="240"/>
        <w:jc w:val="both"/>
        <w:rPr>
          <w:rFonts w:ascii="Arial" w:hAnsi="Arial" w:cs="Arial"/>
          <w:color w:val="000000"/>
          <w:sz w:val="18"/>
          <w:szCs w:val="18"/>
        </w:rPr>
      </w:pPr>
      <w:r>
        <w:rPr>
          <w:rFonts w:ascii="Arial" w:hAnsi="Arial" w:cs="Arial"/>
          <w:sz w:val="18"/>
          <w:szCs w:val="18"/>
        </w:rPr>
        <w:tab/>
        <w:t>5</w:t>
      </w:r>
      <w:r w:rsidRPr="00D37139">
        <w:rPr>
          <w:rFonts w:ascii="Arial" w:hAnsi="Arial" w:cs="Arial"/>
          <w:sz w:val="18"/>
          <w:szCs w:val="18"/>
        </w:rPr>
        <w:t>.3</w:t>
      </w:r>
      <w:r w:rsidRPr="00D37139">
        <w:rPr>
          <w:rFonts w:ascii="Arial" w:hAnsi="Arial" w:cs="Arial"/>
          <w:b/>
          <w:sz w:val="18"/>
          <w:szCs w:val="18"/>
        </w:rPr>
        <w:tab/>
      </w:r>
      <w:r w:rsidRPr="00D37139">
        <w:rPr>
          <w:rFonts w:ascii="Arial" w:hAnsi="Arial" w:cs="Arial"/>
          <w:b/>
          <w:sz w:val="18"/>
          <w:szCs w:val="18"/>
          <w:lang w:eastAsia="zh-CN"/>
        </w:rPr>
        <w:t>Notices; Standards for Decisions and Determinations.</w:t>
      </w:r>
      <w:r w:rsidRPr="00D37139">
        <w:rPr>
          <w:rFonts w:ascii="Arial" w:hAnsi="Arial" w:cs="Arial"/>
          <w:sz w:val="18"/>
          <w:szCs w:val="18"/>
          <w:lang w:eastAsia="zh-CN"/>
        </w:rPr>
        <w:t xml:space="preserve">  </w:t>
      </w:r>
      <w:r>
        <w:rPr>
          <w:rFonts w:ascii="Arial" w:hAnsi="Arial" w:cs="Arial"/>
          <w:color w:val="000000"/>
          <w:sz w:val="18"/>
          <w:szCs w:val="18"/>
        </w:rPr>
        <w:t>The Bank</w:t>
      </w:r>
      <w:r w:rsidRPr="00D37139">
        <w:rPr>
          <w:rFonts w:ascii="Arial" w:hAnsi="Arial" w:cs="Arial"/>
          <w:color w:val="000000"/>
          <w:sz w:val="18"/>
          <w:szCs w:val="18"/>
        </w:rPr>
        <w:t xml:space="preserve"> will promptly notify the Borrower of (i) any occurrence of a Benchmark Transition Event or an Early Opt-in Election, as applicable, and its related Benchmark Replacement Date, (ii) the implementation of any Benchmark Replacement, (iii) the effectiveness of any Benchmark Replacement Conforming Changes, (iv) the removal or reinstatement of any tenor of a </w:t>
      </w:r>
      <w:r>
        <w:rPr>
          <w:rFonts w:ascii="Arial" w:hAnsi="Arial" w:cs="Arial"/>
          <w:color w:val="000000"/>
          <w:sz w:val="18"/>
          <w:szCs w:val="18"/>
        </w:rPr>
        <w:t>Benchmark pursuant to Section 5</w:t>
      </w:r>
      <w:r w:rsidRPr="00D37139">
        <w:rPr>
          <w:rFonts w:ascii="Arial" w:hAnsi="Arial" w:cs="Arial"/>
          <w:color w:val="000000"/>
          <w:sz w:val="18"/>
          <w:szCs w:val="18"/>
        </w:rPr>
        <w:t xml:space="preserve">.4 below and (v) the commencement or conclusion of any Benchmark Unavailability Period. Any determination, decision or election that may be made by </w:t>
      </w:r>
      <w:r>
        <w:rPr>
          <w:rFonts w:ascii="Arial" w:hAnsi="Arial" w:cs="Arial"/>
          <w:color w:val="000000"/>
          <w:sz w:val="18"/>
          <w:szCs w:val="18"/>
        </w:rPr>
        <w:t>the Bank</w:t>
      </w:r>
      <w:r w:rsidRPr="00D37139">
        <w:rPr>
          <w:rFonts w:ascii="Arial" w:hAnsi="Arial" w:cs="Arial"/>
          <w:color w:val="000000"/>
          <w:sz w:val="18"/>
          <w:szCs w:val="18"/>
        </w:rPr>
        <w:t xml:space="preserve"> pursuant to </w:t>
      </w:r>
      <w:r>
        <w:rPr>
          <w:rFonts w:ascii="Arial" w:hAnsi="Arial" w:cs="Arial"/>
          <w:color w:val="000000"/>
          <w:sz w:val="18"/>
          <w:szCs w:val="18"/>
        </w:rPr>
        <w:t>Section 5</w:t>
      </w:r>
      <w:r w:rsidRPr="00D37139">
        <w:rPr>
          <w:rFonts w:ascii="Arial" w:hAnsi="Arial" w:cs="Arial"/>
          <w:color w:val="000000"/>
          <w:sz w:val="18"/>
          <w:szCs w:val="18"/>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sole discretion and without consent from the Borrower.</w:t>
      </w:r>
    </w:p>
    <w:p w:rsidR="00ED5B75" w:rsidRPr="00D37139" w:rsidRDefault="00ED5B75" w:rsidP="00ED5B75">
      <w:pPr>
        <w:tabs>
          <w:tab w:val="left" w:pos="630"/>
        </w:tabs>
        <w:spacing w:after="24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5</w:t>
      </w:r>
      <w:r w:rsidRPr="00D37139">
        <w:rPr>
          <w:rFonts w:ascii="Arial" w:hAnsi="Arial" w:cs="Arial"/>
          <w:color w:val="000000"/>
          <w:sz w:val="18"/>
          <w:szCs w:val="18"/>
        </w:rPr>
        <w:t>.4</w:t>
      </w:r>
      <w:r w:rsidRPr="00D37139">
        <w:rPr>
          <w:rFonts w:ascii="Arial" w:hAnsi="Arial" w:cs="Arial"/>
          <w:color w:val="000000"/>
          <w:sz w:val="18"/>
          <w:szCs w:val="18"/>
        </w:rPr>
        <w:tab/>
      </w:r>
      <w:r w:rsidRPr="00D37139">
        <w:rPr>
          <w:rFonts w:ascii="Arial" w:hAnsi="Arial" w:cs="Arial"/>
          <w:b/>
          <w:color w:val="000000"/>
          <w:sz w:val="18"/>
          <w:szCs w:val="18"/>
        </w:rPr>
        <w:t>Unavailability of Tenor of Benchmark.</w:t>
      </w:r>
      <w:r w:rsidRPr="00D37139">
        <w:rPr>
          <w:rFonts w:ascii="Arial" w:hAnsi="Arial" w:cs="Arial"/>
          <w:color w:val="000000"/>
          <w:sz w:val="18"/>
          <w:szCs w:val="18"/>
        </w:rPr>
        <w:t xml:space="preserve"> Notwithstanding anything to the contrary herein or in any other Loan Document, at any time (including in connection with the implementation of a Benchmark Replacement), (i) if the then-current Benchmark is a term rate (including Term SOFR or USD LIBOR) and either (A) any tenor for such Benchmark is not displayed on a screen or other information service that publishes such rate from time to time as selected by </w:t>
      </w:r>
      <w:r>
        <w:rPr>
          <w:rFonts w:ascii="Arial" w:hAnsi="Arial" w:cs="Arial"/>
          <w:color w:val="000000"/>
          <w:sz w:val="18"/>
          <w:szCs w:val="18"/>
        </w:rPr>
        <w:t>the Bank</w:t>
      </w:r>
      <w:r w:rsidRPr="00D37139">
        <w:rPr>
          <w:rFonts w:ascii="Arial" w:hAnsi="Arial" w:cs="Arial"/>
          <w:color w:val="000000"/>
          <w:sz w:val="18"/>
          <w:szCs w:val="18"/>
        </w:rPr>
        <w:t xml:space="preserve"> in its reasonable discretion or (B) the regulatory supervisor for the administrator of such Benchmark has provided a public statement or publication of information announcing that any tenor for such Benchmark is or will be no longer representative, then </w:t>
      </w:r>
      <w:r>
        <w:rPr>
          <w:rFonts w:ascii="Arial" w:hAnsi="Arial" w:cs="Arial"/>
          <w:color w:val="000000"/>
          <w:sz w:val="18"/>
          <w:szCs w:val="18"/>
        </w:rPr>
        <w:t>the Bank</w:t>
      </w:r>
      <w:r w:rsidRPr="00D37139">
        <w:rPr>
          <w:rFonts w:ascii="Arial" w:hAnsi="Arial" w:cs="Arial"/>
          <w:color w:val="000000"/>
          <w:sz w:val="18"/>
          <w:szCs w:val="18"/>
        </w:rPr>
        <w:t xml:space="preserve"> may modify the definition of “Interest Period”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w:t>
      </w:r>
      <w:r>
        <w:rPr>
          <w:rFonts w:ascii="Arial" w:hAnsi="Arial" w:cs="Arial"/>
          <w:color w:val="000000"/>
          <w:sz w:val="18"/>
          <w:szCs w:val="18"/>
        </w:rPr>
        <w:t>the Bank</w:t>
      </w:r>
      <w:r w:rsidRPr="00D37139">
        <w:rPr>
          <w:rFonts w:ascii="Arial" w:hAnsi="Arial" w:cs="Arial"/>
          <w:color w:val="000000"/>
          <w:sz w:val="18"/>
          <w:szCs w:val="18"/>
        </w:rPr>
        <w:t xml:space="preserve"> may modify the definition of “Interest Period” for all Benchmark settings at or after such time to reinstate such previously removed tenor.</w:t>
      </w:r>
    </w:p>
    <w:p w:rsidR="00ED5B75" w:rsidRPr="00D37139" w:rsidRDefault="00ED5B75" w:rsidP="00ED5B75">
      <w:pPr>
        <w:tabs>
          <w:tab w:val="left" w:pos="461"/>
        </w:tabs>
        <w:spacing w:after="240"/>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5</w:t>
      </w:r>
      <w:r w:rsidRPr="00D37139">
        <w:rPr>
          <w:rFonts w:ascii="Arial" w:hAnsi="Arial" w:cs="Arial"/>
          <w:color w:val="000000"/>
          <w:sz w:val="18"/>
          <w:szCs w:val="18"/>
        </w:rPr>
        <w:t>.5</w:t>
      </w:r>
      <w:r w:rsidRPr="00D37139">
        <w:rPr>
          <w:rFonts w:ascii="Arial" w:hAnsi="Arial" w:cs="Arial"/>
          <w:color w:val="000000"/>
          <w:sz w:val="18"/>
          <w:szCs w:val="18"/>
        </w:rPr>
        <w:tab/>
      </w:r>
      <w:r>
        <w:rPr>
          <w:rFonts w:ascii="Arial" w:hAnsi="Arial" w:cs="Arial"/>
          <w:b/>
          <w:color w:val="000000"/>
          <w:sz w:val="18"/>
          <w:szCs w:val="18"/>
        </w:rPr>
        <w:t xml:space="preserve">Benchmark </w:t>
      </w:r>
      <w:r w:rsidRPr="00D37139">
        <w:rPr>
          <w:rFonts w:ascii="Arial" w:hAnsi="Arial" w:cs="Arial"/>
          <w:b/>
          <w:color w:val="000000"/>
          <w:sz w:val="18"/>
          <w:szCs w:val="18"/>
        </w:rPr>
        <w:t>Unavailability Period.</w:t>
      </w:r>
      <w:r w:rsidRPr="00D37139">
        <w:rPr>
          <w:rFonts w:ascii="Arial" w:hAnsi="Arial" w:cs="Arial"/>
          <w:color w:val="000000"/>
          <w:sz w:val="18"/>
          <w:szCs w:val="18"/>
        </w:rPr>
        <w:t xml:space="preserve"> Upon the Borrower’s receipt of notice of the commencement of a Benchmark Unavailability Period, the Borrower may revoke any request for an advance based upon USD LIBOR, conversion to or continuation of loans based upon USD LIBOR to be made, converted or continued during any Benchmark Unavailability Period and, failing that, the Borrower will be deemed to have converted any such request into a request for a borrowing of or conversion to the Standard Rate. During any Benchmark Unavailability Period or at any time that a tenor for the then-current Benchmark is not an Available Tenor, the component of Standard Rate based upon the then-current Benchmark or such tenor for such Benchmark, as applicable, will not be used in any determination of Standard Rate.</w:t>
      </w:r>
    </w:p>
    <w:p w:rsidR="00ED5B75" w:rsidRPr="00D37139" w:rsidRDefault="00ED5B75" w:rsidP="00ED5B75">
      <w:pPr>
        <w:tabs>
          <w:tab w:val="left" w:pos="720"/>
        </w:tabs>
        <w:spacing w:before="95"/>
        <w:rPr>
          <w:rFonts w:ascii="Arial" w:hAnsi="Arial" w:cs="Arial"/>
          <w:sz w:val="18"/>
          <w:szCs w:val="18"/>
        </w:rPr>
      </w:pPr>
      <w:r>
        <w:rPr>
          <w:rFonts w:ascii="Arial" w:hAnsi="Arial" w:cs="Arial"/>
          <w:sz w:val="18"/>
          <w:szCs w:val="18"/>
        </w:rPr>
        <w:tab/>
      </w:r>
      <w:proofErr w:type="gramStart"/>
      <w:r w:rsidRPr="00D37139">
        <w:rPr>
          <w:rFonts w:ascii="Arial" w:hAnsi="Arial" w:cs="Arial"/>
          <w:sz w:val="18"/>
          <w:szCs w:val="18"/>
        </w:rPr>
        <w:t>5.6</w:t>
      </w:r>
      <w:r>
        <w:rPr>
          <w:rFonts w:ascii="Arial" w:hAnsi="Arial" w:cs="Arial"/>
          <w:b/>
          <w:sz w:val="18"/>
          <w:szCs w:val="18"/>
        </w:rPr>
        <w:t xml:space="preserve">  </w:t>
      </w:r>
      <w:r>
        <w:rPr>
          <w:rFonts w:ascii="Arial" w:hAnsi="Arial" w:cs="Arial"/>
          <w:b/>
          <w:sz w:val="18"/>
          <w:szCs w:val="18"/>
        </w:rPr>
        <w:tab/>
      </w:r>
      <w:proofErr w:type="gramEnd"/>
      <w:r w:rsidRPr="00576A7C">
        <w:rPr>
          <w:rFonts w:ascii="Arial" w:hAnsi="Arial" w:cs="Arial"/>
          <w:b/>
          <w:sz w:val="18"/>
          <w:szCs w:val="18"/>
        </w:rPr>
        <w:t>DEFINITIONS.</w:t>
      </w:r>
      <w:r w:rsidRPr="00D37139">
        <w:rPr>
          <w:rFonts w:ascii="Arial" w:hAnsi="Arial" w:cs="Arial"/>
          <w:b/>
          <w:sz w:val="18"/>
          <w:szCs w:val="18"/>
        </w:rPr>
        <w:t xml:space="preserve">  </w:t>
      </w:r>
      <w:r w:rsidRPr="00576A7C">
        <w:rPr>
          <w:rFonts w:ascii="Arial" w:hAnsi="Arial" w:cs="Arial"/>
          <w:sz w:val="18"/>
          <w:szCs w:val="18"/>
        </w:rPr>
        <w:t>Any term not otherwise defined in this Addendum, including in Section 1 above, shall have the meaning set forth below for purposes of this Section 5</w:t>
      </w:r>
      <w:r w:rsidRPr="00D37139">
        <w:rPr>
          <w:rFonts w:ascii="Arial" w:hAnsi="Arial" w:cs="Arial"/>
          <w:sz w:val="18"/>
          <w:szCs w:val="18"/>
        </w:rPr>
        <w:t>:</w:t>
      </w:r>
    </w:p>
    <w:p w:rsidR="00ED5B75" w:rsidRPr="00D37139" w:rsidRDefault="00ED5B75" w:rsidP="00ED5B75">
      <w:pPr>
        <w:ind w:left="720"/>
        <w:jc w:val="both"/>
        <w:rPr>
          <w:rFonts w:ascii="Arial" w:hAnsi="Arial" w:cs="Arial"/>
          <w:sz w:val="18"/>
          <w:szCs w:val="18"/>
        </w:rPr>
      </w:pPr>
    </w:p>
    <w:p w:rsidR="00ED5B75" w:rsidRPr="00D37139" w:rsidRDefault="00ED5B75" w:rsidP="00ED5B75">
      <w:pPr>
        <w:pStyle w:val="BodyText"/>
        <w:spacing w:before="94" w:line="242" w:lineRule="auto"/>
        <w:ind w:left="720"/>
        <w:jc w:val="both"/>
        <w:rPr>
          <w:rFonts w:cs="Arial"/>
          <w:sz w:val="18"/>
          <w:szCs w:val="18"/>
        </w:rPr>
      </w:pPr>
      <w:r w:rsidRPr="00D37139">
        <w:rPr>
          <w:rFonts w:cs="Arial"/>
          <w:b/>
          <w:sz w:val="18"/>
          <w:szCs w:val="18"/>
        </w:rPr>
        <w:t xml:space="preserve">“Available Tenor” </w:t>
      </w:r>
      <w:r w:rsidRPr="00D37139">
        <w:rPr>
          <w:rFonts w:cs="Arial"/>
          <w:sz w:val="18"/>
          <w:szCs w:val="18"/>
        </w:rPr>
        <w:t xml:space="preserve">means, as of any date of determination and with respect to the then-current Benchmark, as applicable, any tenor for such Benchmark or payment period for interest calculated with reference to such Benchmark, as applicable, that is or may be used for determining the length of an Interest Period pursuant to this Addendum as of such date and not including, for the avoidance of doubt, any tenor for such Benchmark that is then-removed from the definition of “Interest Period” pursuant to </w:t>
      </w:r>
      <w:r>
        <w:rPr>
          <w:rFonts w:cs="Arial"/>
          <w:sz w:val="18"/>
          <w:szCs w:val="18"/>
        </w:rPr>
        <w:t>Section 5</w:t>
      </w:r>
      <w:r w:rsidRPr="00D37139">
        <w:rPr>
          <w:rFonts w:cs="Arial"/>
          <w:sz w:val="18"/>
          <w:szCs w:val="18"/>
        </w:rPr>
        <w:t>.4.</w:t>
      </w:r>
    </w:p>
    <w:p w:rsidR="00ED5B75" w:rsidRPr="00D37139" w:rsidRDefault="00ED5B75" w:rsidP="00ED5B75">
      <w:pPr>
        <w:pStyle w:val="BodyText"/>
        <w:spacing w:before="83" w:line="242" w:lineRule="auto"/>
        <w:ind w:left="720"/>
        <w:jc w:val="both"/>
        <w:rPr>
          <w:rFonts w:cs="Arial"/>
          <w:sz w:val="18"/>
          <w:szCs w:val="18"/>
        </w:rPr>
      </w:pPr>
      <w:r w:rsidRPr="00D37139">
        <w:rPr>
          <w:rFonts w:cs="Arial"/>
          <w:b/>
          <w:sz w:val="18"/>
          <w:szCs w:val="18"/>
        </w:rPr>
        <w:t xml:space="preserve">“Benchmark” </w:t>
      </w:r>
      <w:r w:rsidRPr="00D37139">
        <w:rPr>
          <w:rFonts w:cs="Arial"/>
          <w:sz w:val="18"/>
          <w:szCs w:val="18"/>
        </w:rPr>
        <w:t xml:space="preserve">means, </w:t>
      </w:r>
      <w:r w:rsidRPr="00D37139">
        <w:rPr>
          <w:rFonts w:cs="Arial"/>
          <w:spacing w:val="-8"/>
          <w:sz w:val="18"/>
          <w:szCs w:val="18"/>
        </w:rPr>
        <w:t xml:space="preserve">initially,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a Benchmark Transition </w:t>
      </w:r>
      <w:r w:rsidRPr="00D37139">
        <w:rPr>
          <w:rFonts w:cs="Arial"/>
          <w:spacing w:val="-3"/>
          <w:sz w:val="18"/>
          <w:szCs w:val="18"/>
        </w:rPr>
        <w:t xml:space="preserve">Event </w:t>
      </w:r>
      <w:r w:rsidRPr="00D37139">
        <w:rPr>
          <w:rFonts w:cs="Arial"/>
          <w:sz w:val="18"/>
          <w:szCs w:val="18"/>
        </w:rPr>
        <w:t xml:space="preserve">or an </w:t>
      </w:r>
      <w:r w:rsidRPr="00D37139">
        <w:rPr>
          <w:rFonts w:cs="Arial"/>
          <w:spacing w:val="-5"/>
          <w:sz w:val="18"/>
          <w:szCs w:val="18"/>
        </w:rPr>
        <w:t xml:space="preserve">Early </w:t>
      </w:r>
      <w:r w:rsidRPr="00D37139">
        <w:rPr>
          <w:rFonts w:cs="Arial"/>
          <w:sz w:val="18"/>
          <w:szCs w:val="18"/>
        </w:rPr>
        <w:t xml:space="preserve">Opt-in </w:t>
      </w:r>
      <w:r w:rsidRPr="00D37139">
        <w:rPr>
          <w:rFonts w:cs="Arial"/>
          <w:spacing w:val="-4"/>
          <w:sz w:val="18"/>
          <w:szCs w:val="18"/>
        </w:rPr>
        <w:t xml:space="preserve">Election, </w:t>
      </w:r>
      <w:r w:rsidRPr="00D37139">
        <w:rPr>
          <w:rFonts w:cs="Arial"/>
          <w:sz w:val="18"/>
          <w:szCs w:val="18"/>
        </w:rPr>
        <w:t xml:space="preserve">as </w:t>
      </w:r>
      <w:r w:rsidRPr="00D37139">
        <w:rPr>
          <w:rFonts w:cs="Arial"/>
          <w:spacing w:val="-5"/>
          <w:sz w:val="18"/>
          <w:szCs w:val="18"/>
        </w:rPr>
        <w:t xml:space="preserve">applicable, </w:t>
      </w:r>
      <w:r w:rsidRPr="00D37139">
        <w:rPr>
          <w:rFonts w:cs="Arial"/>
          <w:sz w:val="18"/>
          <w:szCs w:val="18"/>
        </w:rPr>
        <w:t xml:space="preserve">and </w:t>
      </w:r>
      <w:r w:rsidRPr="00D37139">
        <w:rPr>
          <w:rFonts w:cs="Arial"/>
          <w:spacing w:val="-5"/>
          <w:sz w:val="18"/>
          <w:szCs w:val="18"/>
        </w:rPr>
        <w:t xml:space="preserve">its </w:t>
      </w:r>
      <w:r w:rsidRPr="00D37139">
        <w:rPr>
          <w:rFonts w:cs="Arial"/>
          <w:spacing w:val="-3"/>
          <w:sz w:val="18"/>
          <w:szCs w:val="18"/>
        </w:rPr>
        <w:t xml:space="preserve">related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Date have </w:t>
      </w:r>
      <w:r w:rsidRPr="00D37139">
        <w:rPr>
          <w:rFonts w:cs="Arial"/>
          <w:spacing w:val="3"/>
          <w:sz w:val="18"/>
          <w:szCs w:val="18"/>
        </w:rPr>
        <w:t xml:space="preserve">occurred </w:t>
      </w:r>
      <w:r w:rsidRPr="00D37139">
        <w:rPr>
          <w:rFonts w:cs="Arial"/>
          <w:sz w:val="18"/>
          <w:szCs w:val="18"/>
        </w:rPr>
        <w:t xml:space="preserve">with </w:t>
      </w:r>
      <w:r w:rsidRPr="00D37139">
        <w:rPr>
          <w:rFonts w:cs="Arial"/>
          <w:spacing w:val="2"/>
          <w:sz w:val="18"/>
          <w:szCs w:val="18"/>
        </w:rPr>
        <w:t xml:space="preserve">respect </w:t>
      </w:r>
      <w:r w:rsidRPr="00D37139">
        <w:rPr>
          <w:rFonts w:cs="Arial"/>
          <w:sz w:val="18"/>
          <w:szCs w:val="18"/>
        </w:rPr>
        <w:t xml:space="preserve">to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rPr>
        <w:t xml:space="preserve">or the then-current Benchmark, then “Benchmark” means the </w:t>
      </w:r>
      <w:r w:rsidRPr="00D37139">
        <w:rPr>
          <w:rFonts w:cs="Arial"/>
          <w:spacing w:val="-5"/>
          <w:sz w:val="18"/>
          <w:szCs w:val="18"/>
        </w:rPr>
        <w:t xml:space="preserve">applicable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to the extent that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has replaced </w:t>
      </w:r>
      <w:r w:rsidRPr="00D37139">
        <w:rPr>
          <w:rFonts w:cs="Arial"/>
          <w:spacing w:val="5"/>
          <w:sz w:val="18"/>
          <w:szCs w:val="18"/>
        </w:rPr>
        <w:t xml:space="preserve">such </w:t>
      </w:r>
      <w:r w:rsidRPr="00D37139">
        <w:rPr>
          <w:rFonts w:cs="Arial"/>
          <w:sz w:val="18"/>
          <w:szCs w:val="18"/>
        </w:rPr>
        <w:t>prior benc</w:t>
      </w:r>
      <w:r>
        <w:rPr>
          <w:rFonts w:cs="Arial"/>
          <w:sz w:val="18"/>
          <w:szCs w:val="18"/>
        </w:rPr>
        <w:t>hmark rate pursuant to Section 5</w:t>
      </w:r>
      <w:r w:rsidRPr="00D37139">
        <w:rPr>
          <w:rFonts w:cs="Arial"/>
          <w:sz w:val="18"/>
          <w:szCs w:val="18"/>
        </w:rPr>
        <w:t>.1.</w:t>
      </w:r>
    </w:p>
    <w:p w:rsidR="00ED5B75" w:rsidRPr="00D37139" w:rsidRDefault="00ED5B75" w:rsidP="00ED5B75">
      <w:pPr>
        <w:pStyle w:val="BodyText"/>
        <w:spacing w:before="147" w:line="242" w:lineRule="auto"/>
        <w:ind w:left="720"/>
        <w:jc w:val="both"/>
        <w:rPr>
          <w:rFonts w:cs="Arial"/>
          <w:sz w:val="18"/>
          <w:szCs w:val="18"/>
        </w:rPr>
      </w:pPr>
      <w:r w:rsidRPr="00D37139">
        <w:rPr>
          <w:rFonts w:cs="Arial"/>
          <w:b/>
          <w:sz w:val="18"/>
          <w:szCs w:val="18"/>
        </w:rPr>
        <w:t xml:space="preserve">“Benchmark Replacement” </w:t>
      </w:r>
      <w:r w:rsidRPr="00D37139">
        <w:rPr>
          <w:rFonts w:cs="Arial"/>
          <w:sz w:val="18"/>
          <w:szCs w:val="18"/>
        </w:rPr>
        <w:t xml:space="preserve">means, for any Available Tenor, the first alternative set forth in the order below that can be determined by </w:t>
      </w:r>
      <w:r>
        <w:rPr>
          <w:rFonts w:cs="Arial"/>
          <w:sz w:val="18"/>
          <w:szCs w:val="18"/>
        </w:rPr>
        <w:t>the Bank</w:t>
      </w:r>
      <w:r w:rsidRPr="00D37139">
        <w:rPr>
          <w:rFonts w:cs="Arial"/>
          <w:sz w:val="18"/>
          <w:szCs w:val="18"/>
        </w:rPr>
        <w:t xml:space="preserve"> for the applicable Benchmark Replacement Date:</w:t>
      </w:r>
    </w:p>
    <w:p w:rsidR="00ED5B75" w:rsidRPr="00D37139" w:rsidRDefault="00ED5B75" w:rsidP="00ED5B75">
      <w:pPr>
        <w:pStyle w:val="ListParagraph"/>
        <w:tabs>
          <w:tab w:val="left" w:pos="1440"/>
        </w:tabs>
        <w:spacing w:before="65"/>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D37139">
        <w:rPr>
          <w:rFonts w:ascii="Arial" w:hAnsi="Arial" w:cs="Arial"/>
          <w:sz w:val="18"/>
          <w:szCs w:val="18"/>
        </w:rPr>
        <w:t xml:space="preserve">the </w:t>
      </w:r>
      <w:r w:rsidRPr="00D37139">
        <w:rPr>
          <w:rFonts w:ascii="Arial" w:hAnsi="Arial" w:cs="Arial"/>
          <w:spacing w:val="2"/>
          <w:sz w:val="18"/>
          <w:szCs w:val="18"/>
        </w:rPr>
        <w:t xml:space="preserve">sum </w:t>
      </w:r>
      <w:r w:rsidRPr="00D37139">
        <w:rPr>
          <w:rFonts w:ascii="Arial" w:hAnsi="Arial" w:cs="Arial"/>
          <w:sz w:val="18"/>
          <w:szCs w:val="18"/>
        </w:rPr>
        <w:t xml:space="preserve">of: (a) Term SOFR 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 Adjustment;</w:t>
      </w:r>
    </w:p>
    <w:p w:rsidR="00ED5B75" w:rsidRDefault="00ED5B75" w:rsidP="00ED5B75">
      <w:pPr>
        <w:pStyle w:val="ListParagraph"/>
        <w:tabs>
          <w:tab w:val="left" w:pos="1440"/>
        </w:tabs>
        <w:spacing w:before="179"/>
        <w:ind w:left="720" w:firstLine="0"/>
        <w:jc w:val="both"/>
        <w:rPr>
          <w:rFonts w:ascii="Arial" w:hAnsi="Arial" w:cs="Arial"/>
          <w:spacing w:val="-3"/>
          <w:sz w:val="18"/>
          <w:szCs w:val="18"/>
        </w:rPr>
      </w:pPr>
      <w:r>
        <w:rPr>
          <w:rFonts w:ascii="Arial" w:hAnsi="Arial" w:cs="Arial"/>
          <w:sz w:val="18"/>
          <w:szCs w:val="18"/>
        </w:rPr>
        <w:t>(2)</w:t>
      </w:r>
      <w:r>
        <w:rPr>
          <w:rFonts w:ascii="Arial" w:hAnsi="Arial" w:cs="Arial"/>
          <w:sz w:val="18"/>
          <w:szCs w:val="18"/>
        </w:rPr>
        <w:tab/>
      </w:r>
      <w:r w:rsidRPr="00D37139">
        <w:rPr>
          <w:rFonts w:ascii="Arial" w:hAnsi="Arial" w:cs="Arial"/>
          <w:sz w:val="18"/>
          <w:szCs w:val="18"/>
        </w:rPr>
        <w:t xml:space="preserve">the </w:t>
      </w:r>
      <w:r w:rsidRPr="00D37139">
        <w:rPr>
          <w:rFonts w:ascii="Arial" w:hAnsi="Arial" w:cs="Arial"/>
          <w:spacing w:val="2"/>
          <w:sz w:val="18"/>
          <w:szCs w:val="18"/>
        </w:rPr>
        <w:t xml:space="preserve">sum </w:t>
      </w:r>
      <w:r w:rsidRPr="00D37139">
        <w:rPr>
          <w:rFonts w:ascii="Arial" w:hAnsi="Arial" w:cs="Arial"/>
          <w:sz w:val="18"/>
          <w:szCs w:val="18"/>
        </w:rPr>
        <w:t xml:space="preserve">of: (a) </w:t>
      </w:r>
      <w:r w:rsidRPr="00D37139">
        <w:rPr>
          <w:rFonts w:ascii="Arial" w:hAnsi="Arial" w:cs="Arial"/>
          <w:spacing w:val="-8"/>
          <w:sz w:val="18"/>
          <w:szCs w:val="18"/>
        </w:rPr>
        <w:t xml:space="preserve">Daily </w:t>
      </w:r>
      <w:r w:rsidRPr="00D37139">
        <w:rPr>
          <w:rFonts w:ascii="Arial" w:hAnsi="Arial" w:cs="Arial"/>
          <w:spacing w:val="-5"/>
          <w:sz w:val="18"/>
          <w:szCs w:val="18"/>
        </w:rPr>
        <w:t xml:space="preserve">Simple </w:t>
      </w:r>
      <w:r w:rsidRPr="00D37139">
        <w:rPr>
          <w:rFonts w:ascii="Arial" w:hAnsi="Arial" w:cs="Arial"/>
          <w:sz w:val="18"/>
          <w:szCs w:val="18"/>
        </w:rPr>
        <w:t xml:space="preserve">SOFR 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w:t>
      </w:r>
      <w:r w:rsidRPr="00D37139">
        <w:rPr>
          <w:rFonts w:ascii="Arial" w:hAnsi="Arial" w:cs="Arial"/>
          <w:spacing w:val="-42"/>
          <w:sz w:val="18"/>
          <w:szCs w:val="18"/>
        </w:rPr>
        <w:t xml:space="preserve"> </w:t>
      </w:r>
      <w:r w:rsidRPr="00D37139">
        <w:rPr>
          <w:rFonts w:ascii="Arial" w:hAnsi="Arial" w:cs="Arial"/>
          <w:spacing w:val="-3"/>
          <w:sz w:val="18"/>
          <w:szCs w:val="18"/>
        </w:rPr>
        <w:t>Adjustment;</w:t>
      </w:r>
    </w:p>
    <w:p w:rsidR="00ED5B75" w:rsidRPr="00D37139" w:rsidRDefault="00ED5B75" w:rsidP="00ED5B75">
      <w:pPr>
        <w:pStyle w:val="ListParagraph"/>
        <w:tabs>
          <w:tab w:val="left" w:pos="1440"/>
        </w:tabs>
        <w:spacing w:before="179"/>
        <w:ind w:left="720" w:firstLine="0"/>
        <w:jc w:val="both"/>
        <w:rPr>
          <w:rFonts w:ascii="Arial" w:hAnsi="Arial" w:cs="Arial"/>
          <w:sz w:val="18"/>
          <w:szCs w:val="18"/>
        </w:rPr>
      </w:pPr>
      <w:r>
        <w:rPr>
          <w:rFonts w:ascii="Arial" w:hAnsi="Arial" w:cs="Arial"/>
          <w:spacing w:val="-3"/>
          <w:sz w:val="18"/>
          <w:szCs w:val="18"/>
        </w:rPr>
        <w:t>(3)</w:t>
      </w:r>
      <w:r>
        <w:rPr>
          <w:rFonts w:ascii="Arial" w:hAnsi="Arial" w:cs="Arial"/>
          <w:spacing w:val="-3"/>
          <w:sz w:val="18"/>
          <w:szCs w:val="18"/>
        </w:rPr>
        <w:tab/>
        <w:t>th</w:t>
      </w:r>
      <w:r w:rsidRPr="00D37139">
        <w:rPr>
          <w:rFonts w:ascii="Arial" w:hAnsi="Arial" w:cs="Arial"/>
          <w:sz w:val="18"/>
          <w:szCs w:val="18"/>
        </w:rPr>
        <w:t xml:space="preserve">e </w:t>
      </w:r>
      <w:r w:rsidRPr="00D37139">
        <w:rPr>
          <w:rFonts w:ascii="Arial" w:hAnsi="Arial" w:cs="Arial"/>
          <w:spacing w:val="2"/>
          <w:sz w:val="18"/>
          <w:szCs w:val="18"/>
        </w:rPr>
        <w:t xml:space="preserve">sum </w:t>
      </w:r>
      <w:r w:rsidRPr="00D37139">
        <w:rPr>
          <w:rFonts w:ascii="Arial" w:hAnsi="Arial" w:cs="Arial"/>
          <w:sz w:val="18"/>
          <w:szCs w:val="18"/>
        </w:rPr>
        <w:t xml:space="preserve">of: (a) the </w:t>
      </w:r>
      <w:r w:rsidRPr="00D37139">
        <w:rPr>
          <w:rFonts w:ascii="Arial" w:hAnsi="Arial" w:cs="Arial"/>
          <w:spacing w:val="-3"/>
          <w:sz w:val="18"/>
          <w:szCs w:val="18"/>
        </w:rPr>
        <w:t xml:space="preserve">alternate </w:t>
      </w:r>
      <w:r w:rsidRPr="00D37139">
        <w:rPr>
          <w:rFonts w:ascii="Arial" w:hAnsi="Arial" w:cs="Arial"/>
          <w:sz w:val="18"/>
          <w:szCs w:val="18"/>
        </w:rPr>
        <w:t xml:space="preserve">benchmark rate that has been selected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as the replacement for the then-current </w:t>
      </w:r>
      <w:r w:rsidRPr="00D37139">
        <w:rPr>
          <w:rFonts w:ascii="Arial" w:hAnsi="Arial" w:cs="Arial"/>
          <w:spacing w:val="-4"/>
          <w:sz w:val="18"/>
          <w:szCs w:val="18"/>
        </w:rPr>
        <w:t xml:space="preserve">Benchmark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 xml:space="preserve">Corresponding Tenor </w:t>
      </w:r>
      <w:r w:rsidRPr="00D37139">
        <w:rPr>
          <w:rFonts w:ascii="Arial" w:hAnsi="Arial" w:cs="Arial"/>
          <w:spacing w:val="-4"/>
          <w:sz w:val="18"/>
          <w:szCs w:val="18"/>
        </w:rPr>
        <w:t xml:space="preserve">giving </w:t>
      </w:r>
      <w:r w:rsidRPr="00D37139">
        <w:rPr>
          <w:rFonts w:ascii="Arial" w:hAnsi="Arial" w:cs="Arial"/>
          <w:sz w:val="18"/>
          <w:szCs w:val="18"/>
        </w:rPr>
        <w:t xml:space="preserve">due consideration to </w:t>
      </w:r>
      <w:r w:rsidRPr="00D37139">
        <w:rPr>
          <w:rFonts w:ascii="Arial" w:hAnsi="Arial" w:cs="Arial"/>
          <w:spacing w:val="-4"/>
          <w:sz w:val="18"/>
          <w:szCs w:val="18"/>
        </w:rPr>
        <w:t xml:space="preserve">(i) </w:t>
      </w:r>
      <w:r w:rsidRPr="00D37139">
        <w:rPr>
          <w:rFonts w:ascii="Arial" w:hAnsi="Arial" w:cs="Arial"/>
          <w:sz w:val="18"/>
          <w:szCs w:val="18"/>
        </w:rPr>
        <w:t xml:space="preserve">any selection or recommendation of a replacement benchmark rate or the mechanism for </w:t>
      </w:r>
      <w:r w:rsidRPr="00D37139">
        <w:rPr>
          <w:rFonts w:ascii="Arial" w:hAnsi="Arial" w:cs="Arial"/>
          <w:spacing w:val="-5"/>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a rate 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or </w:t>
      </w:r>
      <w:r w:rsidRPr="00D37139">
        <w:rPr>
          <w:rFonts w:ascii="Arial" w:hAnsi="Arial" w:cs="Arial"/>
          <w:spacing w:val="-7"/>
          <w:sz w:val="18"/>
          <w:szCs w:val="18"/>
        </w:rPr>
        <w:t xml:space="preserve">(ii) </w:t>
      </w:r>
      <w:r w:rsidRPr="00D37139">
        <w:rPr>
          <w:rFonts w:ascii="Arial" w:hAnsi="Arial" w:cs="Arial"/>
          <w:sz w:val="18"/>
          <w:szCs w:val="18"/>
        </w:rPr>
        <w:t xml:space="preserve">any </w:t>
      </w:r>
      <w:r w:rsidRPr="00D37139">
        <w:rPr>
          <w:rFonts w:ascii="Arial" w:hAnsi="Arial" w:cs="Arial"/>
          <w:spacing w:val="-5"/>
          <w:sz w:val="18"/>
          <w:szCs w:val="18"/>
        </w:rPr>
        <w:t xml:space="preserve">evolving </w:t>
      </w:r>
      <w:r w:rsidRPr="00D37139">
        <w:rPr>
          <w:rFonts w:ascii="Arial" w:hAnsi="Arial" w:cs="Arial"/>
          <w:sz w:val="18"/>
          <w:szCs w:val="18"/>
        </w:rPr>
        <w:t xml:space="preserve">or </w:t>
      </w:r>
      <w:r w:rsidRPr="00D37139">
        <w:rPr>
          <w:rFonts w:ascii="Arial" w:hAnsi="Arial" w:cs="Arial"/>
          <w:spacing w:val="-4"/>
          <w:sz w:val="18"/>
          <w:szCs w:val="18"/>
        </w:rPr>
        <w:t xml:space="preserve">then-prevailing </w:t>
      </w:r>
      <w:r w:rsidRPr="00D37139">
        <w:rPr>
          <w:rFonts w:ascii="Arial" w:hAnsi="Arial" w:cs="Arial"/>
          <w:sz w:val="18"/>
          <w:szCs w:val="18"/>
        </w:rPr>
        <w:t xml:space="preserve">market convention for </w:t>
      </w:r>
      <w:r w:rsidRPr="00D37139">
        <w:rPr>
          <w:rFonts w:ascii="Arial" w:hAnsi="Arial" w:cs="Arial"/>
          <w:spacing w:val="-3"/>
          <w:sz w:val="18"/>
          <w:szCs w:val="18"/>
        </w:rPr>
        <w:t xml:space="preserve">determining </w:t>
      </w:r>
      <w:r w:rsidRPr="00D37139">
        <w:rPr>
          <w:rFonts w:ascii="Arial" w:hAnsi="Arial" w:cs="Arial"/>
          <w:sz w:val="18"/>
          <w:szCs w:val="18"/>
        </w:rPr>
        <w:t xml:space="preserve">a benchmark rate as a replacement for the then-current Benchmark for U.S. </w:t>
      </w:r>
      <w:r w:rsidRPr="00D37139">
        <w:rPr>
          <w:rFonts w:ascii="Arial" w:hAnsi="Arial" w:cs="Arial"/>
          <w:spacing w:val="-3"/>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 xml:space="preserve">credit </w:t>
      </w:r>
      <w:r w:rsidRPr="00D37139">
        <w:rPr>
          <w:rFonts w:ascii="Arial" w:hAnsi="Arial" w:cs="Arial"/>
          <w:spacing w:val="-5"/>
          <w:sz w:val="18"/>
          <w:szCs w:val="18"/>
        </w:rPr>
        <w:t xml:space="preserve">facilities </w:t>
      </w:r>
      <w:r w:rsidRPr="00D37139">
        <w:rPr>
          <w:rFonts w:ascii="Arial" w:hAnsi="Arial" w:cs="Arial"/>
          <w:sz w:val="18"/>
          <w:szCs w:val="18"/>
        </w:rPr>
        <w:t xml:space="preserve">at  </w:t>
      </w:r>
      <w:r w:rsidRPr="00D37139">
        <w:rPr>
          <w:rFonts w:ascii="Arial" w:hAnsi="Arial" w:cs="Arial"/>
          <w:spacing w:val="5"/>
          <w:sz w:val="18"/>
          <w:szCs w:val="18"/>
        </w:rPr>
        <w:t xml:space="preserve">such </w:t>
      </w:r>
      <w:r w:rsidRPr="00D37139">
        <w:rPr>
          <w:rFonts w:ascii="Arial" w:hAnsi="Arial" w:cs="Arial"/>
          <w:spacing w:val="-4"/>
          <w:sz w:val="18"/>
          <w:szCs w:val="18"/>
        </w:rPr>
        <w:t xml:space="preserve">time </w:t>
      </w:r>
      <w:r w:rsidRPr="00D37139">
        <w:rPr>
          <w:rFonts w:ascii="Arial" w:hAnsi="Arial" w:cs="Arial"/>
          <w:sz w:val="18"/>
          <w:szCs w:val="18"/>
        </w:rPr>
        <w:t xml:space="preserve">and (b) the </w:t>
      </w:r>
      <w:r w:rsidRPr="00D37139">
        <w:rPr>
          <w:rFonts w:ascii="Arial" w:hAnsi="Arial" w:cs="Arial"/>
          <w:spacing w:val="-3"/>
          <w:sz w:val="18"/>
          <w:szCs w:val="18"/>
        </w:rPr>
        <w:t xml:space="preserve">related </w:t>
      </w:r>
      <w:r w:rsidRPr="00D37139">
        <w:rPr>
          <w:rFonts w:ascii="Arial" w:hAnsi="Arial" w:cs="Arial"/>
          <w:sz w:val="18"/>
          <w:szCs w:val="18"/>
        </w:rPr>
        <w:t xml:space="preserve">Benchmark </w:t>
      </w:r>
      <w:r w:rsidRPr="00D37139">
        <w:rPr>
          <w:rFonts w:ascii="Arial" w:hAnsi="Arial" w:cs="Arial"/>
          <w:spacing w:val="-3"/>
          <w:sz w:val="18"/>
          <w:szCs w:val="18"/>
        </w:rPr>
        <w:t>Replacement</w:t>
      </w:r>
      <w:r w:rsidRPr="00D37139">
        <w:rPr>
          <w:rFonts w:ascii="Arial" w:hAnsi="Arial" w:cs="Arial"/>
          <w:spacing w:val="1"/>
          <w:sz w:val="18"/>
          <w:szCs w:val="18"/>
        </w:rPr>
        <w:t xml:space="preserve"> </w:t>
      </w:r>
      <w:r w:rsidRPr="00D37139">
        <w:rPr>
          <w:rFonts w:ascii="Arial" w:hAnsi="Arial" w:cs="Arial"/>
          <w:spacing w:val="-3"/>
          <w:sz w:val="18"/>
          <w:szCs w:val="18"/>
        </w:rPr>
        <w:t>Adjustment;</w:t>
      </w:r>
    </w:p>
    <w:p w:rsidR="00ED5B75" w:rsidRPr="00D37139" w:rsidRDefault="00ED5B75" w:rsidP="00ED5B75">
      <w:pPr>
        <w:pStyle w:val="BodyText"/>
        <w:spacing w:before="171" w:line="242" w:lineRule="auto"/>
        <w:ind w:left="720"/>
        <w:jc w:val="both"/>
        <w:rPr>
          <w:rFonts w:cs="Arial"/>
          <w:sz w:val="18"/>
          <w:szCs w:val="18"/>
        </w:rPr>
      </w:pP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in </w:t>
      </w:r>
      <w:r w:rsidRPr="00D37139">
        <w:rPr>
          <w:rFonts w:cs="Arial"/>
          <w:sz w:val="18"/>
          <w:szCs w:val="18"/>
        </w:rPr>
        <w:t xml:space="preserve">the </w:t>
      </w:r>
      <w:r w:rsidRPr="00D37139">
        <w:rPr>
          <w:rFonts w:cs="Arial"/>
          <w:spacing w:val="4"/>
          <w:sz w:val="18"/>
          <w:szCs w:val="18"/>
        </w:rPr>
        <w:t xml:space="preserve">case </w:t>
      </w:r>
      <w:r w:rsidRPr="00D37139">
        <w:rPr>
          <w:rFonts w:cs="Arial"/>
          <w:sz w:val="18"/>
          <w:szCs w:val="18"/>
        </w:rPr>
        <w:t xml:space="preserve">of clause </w:t>
      </w:r>
      <w:r w:rsidRPr="00D37139">
        <w:rPr>
          <w:rFonts w:cs="Arial"/>
          <w:spacing w:val="2"/>
          <w:sz w:val="18"/>
          <w:szCs w:val="18"/>
        </w:rPr>
        <w:t xml:space="preserve">(1), </w:t>
      </w:r>
      <w:r w:rsidRPr="00D37139">
        <w:rPr>
          <w:rFonts w:cs="Arial"/>
          <w:sz w:val="18"/>
          <w:szCs w:val="18"/>
        </w:rPr>
        <w:t xml:space="preserve">such </w:t>
      </w:r>
      <w:r w:rsidRPr="00D37139">
        <w:rPr>
          <w:rFonts w:cs="Arial"/>
          <w:spacing w:val="-4"/>
          <w:sz w:val="18"/>
          <w:szCs w:val="18"/>
        </w:rPr>
        <w:t xml:space="preserve">Unadjusted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pacing w:val="-8"/>
          <w:sz w:val="18"/>
          <w:szCs w:val="18"/>
        </w:rPr>
        <w:t xml:space="preserve">is </w:t>
      </w:r>
      <w:r w:rsidRPr="00D37139">
        <w:rPr>
          <w:rFonts w:cs="Arial"/>
          <w:spacing w:val="-4"/>
          <w:sz w:val="18"/>
          <w:szCs w:val="18"/>
        </w:rPr>
        <w:t xml:space="preserve">displayed </w:t>
      </w:r>
      <w:r w:rsidRPr="00D37139">
        <w:rPr>
          <w:rFonts w:cs="Arial"/>
          <w:sz w:val="18"/>
          <w:szCs w:val="18"/>
        </w:rPr>
        <w:t xml:space="preserve">on a </w:t>
      </w:r>
      <w:r w:rsidRPr="00D37139">
        <w:rPr>
          <w:rFonts w:cs="Arial"/>
          <w:spacing w:val="2"/>
          <w:sz w:val="18"/>
          <w:szCs w:val="18"/>
        </w:rPr>
        <w:t xml:space="preserve">screen </w:t>
      </w:r>
      <w:r w:rsidRPr="00D37139">
        <w:rPr>
          <w:rFonts w:cs="Arial"/>
          <w:sz w:val="18"/>
          <w:szCs w:val="18"/>
        </w:rPr>
        <w:t xml:space="preserve">or other information service that </w:t>
      </w:r>
      <w:r w:rsidRPr="00D37139">
        <w:rPr>
          <w:rFonts w:cs="Arial"/>
          <w:spacing w:val="-3"/>
          <w:sz w:val="18"/>
          <w:szCs w:val="18"/>
        </w:rPr>
        <w:t xml:space="preserve">publishes </w:t>
      </w:r>
      <w:r w:rsidRPr="00D37139">
        <w:rPr>
          <w:rFonts w:cs="Arial"/>
          <w:spacing w:val="5"/>
          <w:sz w:val="18"/>
          <w:szCs w:val="18"/>
        </w:rPr>
        <w:t xml:space="preserve">such </w:t>
      </w:r>
      <w:r w:rsidRPr="00D37139">
        <w:rPr>
          <w:rFonts w:cs="Arial"/>
          <w:sz w:val="18"/>
          <w:szCs w:val="18"/>
        </w:rPr>
        <w:t xml:space="preserve">rate </w:t>
      </w:r>
      <w:r w:rsidRPr="00D37139">
        <w:rPr>
          <w:rFonts w:cs="Arial"/>
          <w:spacing w:val="2"/>
          <w:sz w:val="18"/>
          <w:szCs w:val="18"/>
        </w:rPr>
        <w:t xml:space="preserve">from </w:t>
      </w:r>
      <w:r w:rsidRPr="00D37139">
        <w:rPr>
          <w:rFonts w:cs="Arial"/>
          <w:spacing w:val="-4"/>
          <w:sz w:val="18"/>
          <w:szCs w:val="18"/>
        </w:rPr>
        <w:t xml:space="preserve">time </w:t>
      </w:r>
      <w:r w:rsidRPr="00D37139">
        <w:rPr>
          <w:rFonts w:cs="Arial"/>
          <w:sz w:val="18"/>
          <w:szCs w:val="18"/>
        </w:rPr>
        <w:t xml:space="preserve">to </w:t>
      </w:r>
      <w:r w:rsidRPr="00D37139">
        <w:rPr>
          <w:rFonts w:cs="Arial"/>
          <w:spacing w:val="-4"/>
          <w:sz w:val="18"/>
          <w:szCs w:val="18"/>
        </w:rPr>
        <w:t xml:space="preserve">time </w:t>
      </w:r>
      <w:r w:rsidRPr="00D37139">
        <w:rPr>
          <w:rFonts w:cs="Arial"/>
          <w:sz w:val="18"/>
          <w:szCs w:val="18"/>
        </w:rPr>
        <w:t xml:space="preserve">as selected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pacing w:val="-5"/>
          <w:sz w:val="18"/>
          <w:szCs w:val="18"/>
        </w:rPr>
        <w:t xml:space="preserve">its </w:t>
      </w:r>
      <w:r w:rsidRPr="00D37139">
        <w:rPr>
          <w:rFonts w:cs="Arial"/>
          <w:sz w:val="18"/>
          <w:szCs w:val="18"/>
        </w:rPr>
        <w:t xml:space="preserve">reasonable discretion. </w:t>
      </w:r>
      <w:r w:rsidRPr="00D37139">
        <w:rPr>
          <w:rFonts w:cs="Arial"/>
          <w:spacing w:val="2"/>
          <w:sz w:val="18"/>
          <w:szCs w:val="18"/>
        </w:rPr>
        <w:t xml:space="preserve">If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as determined pursuant to clause </w:t>
      </w:r>
      <w:r w:rsidRPr="00D37139">
        <w:rPr>
          <w:rFonts w:cs="Arial"/>
          <w:spacing w:val="2"/>
          <w:sz w:val="18"/>
          <w:szCs w:val="18"/>
        </w:rPr>
        <w:t xml:space="preserve">(1), </w:t>
      </w:r>
      <w:r w:rsidRPr="00D37139">
        <w:rPr>
          <w:rFonts w:cs="Arial"/>
          <w:sz w:val="18"/>
          <w:szCs w:val="18"/>
        </w:rPr>
        <w:t xml:space="preserve">(2) or (3) above </w:t>
      </w:r>
      <w:r w:rsidRPr="00D37139">
        <w:rPr>
          <w:rFonts w:cs="Arial"/>
          <w:spacing w:val="-4"/>
          <w:sz w:val="18"/>
          <w:szCs w:val="18"/>
        </w:rPr>
        <w:t xml:space="preserve">would </w:t>
      </w:r>
      <w:r w:rsidRPr="00D37139">
        <w:rPr>
          <w:rFonts w:cs="Arial"/>
          <w:sz w:val="18"/>
          <w:szCs w:val="18"/>
        </w:rPr>
        <w:t xml:space="preserve">be </w:t>
      </w:r>
      <w:r w:rsidRPr="00D37139">
        <w:rPr>
          <w:rFonts w:cs="Arial"/>
          <w:spacing w:val="-3"/>
          <w:sz w:val="18"/>
          <w:szCs w:val="18"/>
        </w:rPr>
        <w:t xml:space="preserve">less </w:t>
      </w:r>
      <w:r w:rsidRPr="00D37139">
        <w:rPr>
          <w:rFonts w:cs="Arial"/>
          <w:sz w:val="18"/>
          <w:szCs w:val="18"/>
        </w:rPr>
        <w:t xml:space="preserve">than the Floor, the Benchmark </w:t>
      </w:r>
      <w:r w:rsidRPr="00D37139">
        <w:rPr>
          <w:rFonts w:cs="Arial"/>
          <w:spacing w:val="-3"/>
          <w:sz w:val="18"/>
          <w:szCs w:val="18"/>
        </w:rPr>
        <w:t xml:space="preserve">Replacement </w:t>
      </w:r>
      <w:r w:rsidRPr="00D37139">
        <w:rPr>
          <w:rFonts w:cs="Arial"/>
          <w:spacing w:val="-4"/>
          <w:sz w:val="18"/>
          <w:szCs w:val="18"/>
        </w:rPr>
        <w:t xml:space="preserve">will </w:t>
      </w:r>
      <w:r w:rsidRPr="00D37139">
        <w:rPr>
          <w:rFonts w:cs="Arial"/>
          <w:sz w:val="18"/>
          <w:szCs w:val="18"/>
        </w:rPr>
        <w:t xml:space="preserve">be deemed to be the </w:t>
      </w:r>
      <w:r w:rsidRPr="00D37139">
        <w:rPr>
          <w:rFonts w:cs="Arial"/>
          <w:spacing w:val="-3"/>
          <w:sz w:val="18"/>
          <w:szCs w:val="18"/>
        </w:rPr>
        <w:t xml:space="preserve">Floor </w:t>
      </w:r>
      <w:r w:rsidRPr="00D37139">
        <w:rPr>
          <w:rFonts w:cs="Arial"/>
          <w:sz w:val="18"/>
          <w:szCs w:val="18"/>
        </w:rPr>
        <w:t xml:space="preserve">for the purposes 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z w:val="18"/>
          <w:szCs w:val="18"/>
        </w:rPr>
        <w:t xml:space="preserve">and the other </w:t>
      </w:r>
      <w:r w:rsidRPr="00D37139">
        <w:rPr>
          <w:rFonts w:cs="Arial"/>
          <w:spacing w:val="-4"/>
          <w:sz w:val="18"/>
          <w:szCs w:val="18"/>
        </w:rPr>
        <w:t>Loan</w:t>
      </w:r>
      <w:r w:rsidRPr="00D37139">
        <w:rPr>
          <w:rFonts w:cs="Arial"/>
          <w:spacing w:val="15"/>
          <w:sz w:val="18"/>
          <w:szCs w:val="18"/>
        </w:rPr>
        <w:t xml:space="preserve"> </w:t>
      </w:r>
      <w:r w:rsidRPr="00D37139">
        <w:rPr>
          <w:rFonts w:cs="Arial"/>
          <w:sz w:val="18"/>
          <w:szCs w:val="18"/>
        </w:rPr>
        <w:t>Documents.</w:t>
      </w:r>
    </w:p>
    <w:p w:rsidR="00ED5B75" w:rsidRPr="00D37139" w:rsidRDefault="00ED5B75" w:rsidP="00ED5B75">
      <w:pPr>
        <w:pStyle w:val="BodyText"/>
        <w:spacing w:before="130" w:line="249" w:lineRule="auto"/>
        <w:ind w:left="720"/>
        <w:jc w:val="both"/>
        <w:rPr>
          <w:rFonts w:cs="Arial"/>
          <w:sz w:val="18"/>
          <w:szCs w:val="18"/>
        </w:rPr>
      </w:pPr>
      <w:r w:rsidRPr="00D37139">
        <w:rPr>
          <w:rFonts w:cs="Arial"/>
          <w:b/>
          <w:sz w:val="18"/>
          <w:szCs w:val="18"/>
        </w:rPr>
        <w:t xml:space="preserve">“Benchmark Replacement Adjustment” </w:t>
      </w:r>
      <w:r w:rsidRPr="00D37139">
        <w:rPr>
          <w:rFonts w:cs="Arial"/>
          <w:sz w:val="18"/>
          <w:szCs w:val="18"/>
        </w:rPr>
        <w:t>means, with respect to any replacement of the then-current Benchmark with an Unadjusted Benchmark Replacement for any applicable Interest Period and Available Tenor for any setting of such Unadjusted Benchmark Replacement:</w:t>
      </w:r>
    </w:p>
    <w:p w:rsidR="00ED5B75" w:rsidRPr="00D37139" w:rsidRDefault="00ED5B75" w:rsidP="00ED5B75">
      <w:pPr>
        <w:pStyle w:val="ListParagraph"/>
        <w:tabs>
          <w:tab w:val="left" w:pos="1440"/>
        </w:tabs>
        <w:spacing w:before="155" w:line="242" w:lineRule="auto"/>
        <w:ind w:left="720" w:firstLine="0"/>
        <w:jc w:val="both"/>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Pr="00D37139">
        <w:rPr>
          <w:rFonts w:ascii="Arial" w:hAnsi="Arial" w:cs="Arial"/>
          <w:sz w:val="18"/>
          <w:szCs w:val="18"/>
        </w:rPr>
        <w:t xml:space="preserve">for purposes of clauses (1) and (2)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Replacement,” the first </w:t>
      </w:r>
      <w:r w:rsidRPr="00D37139">
        <w:rPr>
          <w:rFonts w:ascii="Arial" w:hAnsi="Arial" w:cs="Arial"/>
          <w:spacing w:val="-4"/>
          <w:sz w:val="18"/>
          <w:szCs w:val="18"/>
        </w:rPr>
        <w:t xml:space="preserve">alternative </w:t>
      </w:r>
      <w:r w:rsidRPr="00D37139">
        <w:rPr>
          <w:rFonts w:ascii="Arial" w:hAnsi="Arial" w:cs="Arial"/>
          <w:sz w:val="18"/>
          <w:szCs w:val="18"/>
        </w:rPr>
        <w:t xml:space="preserve">set </w:t>
      </w:r>
      <w:r w:rsidRPr="00D37139">
        <w:rPr>
          <w:rFonts w:ascii="Arial" w:hAnsi="Arial" w:cs="Arial"/>
          <w:spacing w:val="2"/>
          <w:sz w:val="18"/>
          <w:szCs w:val="18"/>
        </w:rPr>
        <w:t xml:space="preserve">forth </w:t>
      </w:r>
      <w:r w:rsidRPr="00D37139">
        <w:rPr>
          <w:rFonts w:ascii="Arial" w:hAnsi="Arial" w:cs="Arial"/>
          <w:spacing w:val="-8"/>
          <w:sz w:val="18"/>
          <w:szCs w:val="18"/>
        </w:rPr>
        <w:t xml:space="preserve">in </w:t>
      </w:r>
      <w:r w:rsidRPr="00D37139">
        <w:rPr>
          <w:rFonts w:ascii="Arial" w:hAnsi="Arial" w:cs="Arial"/>
          <w:sz w:val="18"/>
          <w:szCs w:val="18"/>
        </w:rPr>
        <w:t xml:space="preserve">the order </w:t>
      </w:r>
      <w:r w:rsidRPr="00D37139">
        <w:rPr>
          <w:rFonts w:ascii="Arial" w:hAnsi="Arial" w:cs="Arial"/>
          <w:spacing w:val="-4"/>
          <w:sz w:val="18"/>
          <w:szCs w:val="18"/>
        </w:rPr>
        <w:t xml:space="preserve">below </w:t>
      </w:r>
      <w:r w:rsidRPr="00D37139">
        <w:rPr>
          <w:rFonts w:ascii="Arial" w:hAnsi="Arial" w:cs="Arial"/>
          <w:sz w:val="18"/>
          <w:szCs w:val="18"/>
        </w:rPr>
        <w:t xml:space="preserve">that </w:t>
      </w:r>
      <w:r w:rsidRPr="00D37139">
        <w:rPr>
          <w:rFonts w:ascii="Arial" w:hAnsi="Arial" w:cs="Arial"/>
          <w:spacing w:val="2"/>
          <w:sz w:val="18"/>
          <w:szCs w:val="18"/>
        </w:rPr>
        <w:t xml:space="preserve">can </w:t>
      </w:r>
      <w:r w:rsidRPr="00D37139">
        <w:rPr>
          <w:rFonts w:ascii="Arial" w:hAnsi="Arial" w:cs="Arial"/>
          <w:sz w:val="18"/>
          <w:szCs w:val="18"/>
        </w:rPr>
        <w:t xml:space="preserve">be determined by </w:t>
      </w:r>
      <w:r>
        <w:rPr>
          <w:rFonts w:ascii="Arial" w:hAnsi="Arial" w:cs="Arial"/>
          <w:sz w:val="18"/>
          <w:szCs w:val="18"/>
        </w:rPr>
        <w:t>the Bank</w:t>
      </w:r>
      <w:r w:rsidRPr="00D37139">
        <w:rPr>
          <w:rFonts w:ascii="Arial" w:hAnsi="Arial" w:cs="Arial"/>
          <w:sz w:val="18"/>
          <w:szCs w:val="18"/>
        </w:rPr>
        <w:t>:</w:t>
      </w:r>
    </w:p>
    <w:p w:rsidR="00ED5B75" w:rsidRPr="00D37139" w:rsidRDefault="00ED5B75" w:rsidP="00ED5B75">
      <w:pPr>
        <w:pStyle w:val="BodyText"/>
        <w:spacing w:before="4"/>
        <w:ind w:firstLine="720"/>
        <w:jc w:val="both"/>
        <w:rPr>
          <w:rFonts w:cs="Arial"/>
          <w:sz w:val="18"/>
          <w:szCs w:val="18"/>
        </w:rPr>
      </w:pPr>
    </w:p>
    <w:p w:rsidR="00ED5B75" w:rsidRPr="00D37139" w:rsidRDefault="00ED5B75" w:rsidP="00ED5B75">
      <w:pPr>
        <w:pStyle w:val="ListParagraph"/>
        <w:tabs>
          <w:tab w:val="left" w:pos="2160"/>
        </w:tabs>
        <w:ind w:left="720" w:firstLine="720"/>
        <w:jc w:val="both"/>
        <w:rPr>
          <w:rFonts w:ascii="Arial" w:hAnsi="Arial" w:cs="Arial"/>
          <w:sz w:val="18"/>
          <w:szCs w:val="18"/>
        </w:rPr>
      </w:pPr>
      <w:r w:rsidRPr="00D37139">
        <w:rPr>
          <w:rFonts w:ascii="Arial" w:hAnsi="Arial" w:cs="Arial"/>
          <w:sz w:val="18"/>
          <w:szCs w:val="18"/>
        </w:rPr>
        <w:t xml:space="preserve">(a)  the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w:t>
      </w:r>
      <w:r w:rsidRPr="00D37139">
        <w:rPr>
          <w:rFonts w:ascii="Arial" w:hAnsi="Arial" w:cs="Arial"/>
          <w:spacing w:val="2"/>
          <w:sz w:val="18"/>
          <w:szCs w:val="18"/>
        </w:rPr>
        <w:t xml:space="preserve">(which </w:t>
      </w:r>
      <w:r w:rsidRPr="00D37139">
        <w:rPr>
          <w:rFonts w:ascii="Arial" w:hAnsi="Arial" w:cs="Arial"/>
          <w:sz w:val="18"/>
          <w:szCs w:val="18"/>
        </w:rPr>
        <w:t xml:space="preserve">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as of the Reference Time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pacing w:val="-8"/>
          <w:sz w:val="18"/>
          <w:szCs w:val="18"/>
        </w:rPr>
        <w:t xml:space="preserve">is </w:t>
      </w:r>
      <w:r w:rsidRPr="00D37139">
        <w:rPr>
          <w:rFonts w:ascii="Arial" w:hAnsi="Arial" w:cs="Arial"/>
          <w:sz w:val="18"/>
          <w:szCs w:val="18"/>
        </w:rPr>
        <w:t xml:space="preserve">first set for such Interest Period that has been selected or recommended 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for the replacement of </w:t>
      </w:r>
      <w:r w:rsidRPr="00D37139">
        <w:rPr>
          <w:rFonts w:ascii="Arial" w:hAnsi="Arial" w:cs="Arial"/>
          <w:spacing w:val="5"/>
          <w:sz w:val="18"/>
          <w:szCs w:val="18"/>
        </w:rPr>
        <w:t xml:space="preserve">such </w:t>
      </w:r>
      <w:r w:rsidRPr="00D37139">
        <w:rPr>
          <w:rFonts w:ascii="Arial" w:hAnsi="Arial" w:cs="Arial"/>
          <w:sz w:val="18"/>
          <w:szCs w:val="18"/>
        </w:rPr>
        <w:t xml:space="preserve">Benchmark with 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Corresponding</w:t>
      </w:r>
      <w:r w:rsidRPr="00D37139">
        <w:rPr>
          <w:rFonts w:ascii="Arial" w:hAnsi="Arial" w:cs="Arial"/>
          <w:spacing w:val="3"/>
          <w:sz w:val="18"/>
          <w:szCs w:val="18"/>
        </w:rPr>
        <w:t xml:space="preserve"> </w:t>
      </w:r>
      <w:r w:rsidRPr="00D37139">
        <w:rPr>
          <w:rFonts w:ascii="Arial" w:hAnsi="Arial" w:cs="Arial"/>
          <w:sz w:val="18"/>
          <w:szCs w:val="18"/>
        </w:rPr>
        <w:t>Tenor;</w:t>
      </w:r>
    </w:p>
    <w:p w:rsidR="00ED5B75" w:rsidRPr="00D37139" w:rsidRDefault="00ED5B75" w:rsidP="00ED5B75">
      <w:pPr>
        <w:pStyle w:val="BodyText"/>
        <w:spacing w:before="5"/>
        <w:ind w:firstLine="720"/>
        <w:jc w:val="both"/>
        <w:rPr>
          <w:rFonts w:cs="Arial"/>
          <w:sz w:val="18"/>
          <w:szCs w:val="18"/>
        </w:rPr>
      </w:pPr>
    </w:p>
    <w:p w:rsidR="00ED5B75" w:rsidRPr="00D37139" w:rsidRDefault="00ED5B75" w:rsidP="00ED5B75">
      <w:pPr>
        <w:tabs>
          <w:tab w:val="left" w:pos="1440"/>
          <w:tab w:val="left" w:pos="2160"/>
        </w:tabs>
        <w:ind w:left="720"/>
        <w:jc w:val="both"/>
        <w:rPr>
          <w:rFonts w:ascii="Arial" w:hAnsi="Arial" w:cs="Arial"/>
          <w:sz w:val="18"/>
          <w:szCs w:val="18"/>
        </w:rPr>
      </w:pPr>
      <w:r w:rsidRPr="00D37139">
        <w:rPr>
          <w:rFonts w:ascii="Arial" w:hAnsi="Arial" w:cs="Arial"/>
          <w:sz w:val="18"/>
          <w:szCs w:val="18"/>
        </w:rPr>
        <w:tab/>
        <w:t xml:space="preserve">(b)  the spread adjustment </w:t>
      </w:r>
      <w:r w:rsidRPr="00D37139">
        <w:rPr>
          <w:rFonts w:ascii="Arial" w:hAnsi="Arial" w:cs="Arial"/>
          <w:spacing w:val="2"/>
          <w:sz w:val="18"/>
          <w:szCs w:val="18"/>
        </w:rPr>
        <w:t xml:space="preserve">(which </w:t>
      </w:r>
      <w:r w:rsidRPr="00D37139">
        <w:rPr>
          <w:rFonts w:ascii="Arial" w:hAnsi="Arial" w:cs="Arial"/>
          <w:sz w:val="18"/>
          <w:szCs w:val="18"/>
        </w:rPr>
        <w:t xml:space="preserve">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as of the Reference Time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pacing w:val="-8"/>
          <w:sz w:val="18"/>
          <w:szCs w:val="18"/>
        </w:rPr>
        <w:t xml:space="preserve">is </w:t>
      </w:r>
      <w:r w:rsidRPr="00D37139">
        <w:rPr>
          <w:rFonts w:ascii="Arial" w:hAnsi="Arial" w:cs="Arial"/>
          <w:sz w:val="18"/>
          <w:szCs w:val="18"/>
        </w:rPr>
        <w:t xml:space="preserve">first set for such Interest </w:t>
      </w:r>
      <w:r w:rsidRPr="00D37139">
        <w:rPr>
          <w:rFonts w:ascii="Arial" w:hAnsi="Arial" w:cs="Arial"/>
          <w:spacing w:val="-5"/>
          <w:sz w:val="18"/>
          <w:szCs w:val="18"/>
        </w:rPr>
        <w:t xml:space="preserve">Period </w:t>
      </w:r>
      <w:r w:rsidRPr="00D37139">
        <w:rPr>
          <w:rFonts w:ascii="Arial" w:hAnsi="Arial" w:cs="Arial"/>
          <w:spacing w:val="-9"/>
          <w:sz w:val="18"/>
          <w:szCs w:val="18"/>
        </w:rPr>
        <w:t xml:space="preserve">that </w:t>
      </w:r>
      <w:r w:rsidRPr="00D37139">
        <w:rPr>
          <w:rFonts w:ascii="Arial" w:hAnsi="Arial" w:cs="Arial"/>
          <w:sz w:val="18"/>
          <w:szCs w:val="18"/>
        </w:rPr>
        <w:t xml:space="preserve">would </w:t>
      </w:r>
      <w:r w:rsidRPr="00D37139">
        <w:rPr>
          <w:rFonts w:ascii="Arial" w:hAnsi="Arial" w:cs="Arial"/>
          <w:spacing w:val="-4"/>
          <w:sz w:val="18"/>
          <w:szCs w:val="18"/>
        </w:rPr>
        <w:t xml:space="preserve">apply </w:t>
      </w:r>
      <w:r w:rsidRPr="00D37139">
        <w:rPr>
          <w:rFonts w:ascii="Arial" w:hAnsi="Arial" w:cs="Arial"/>
          <w:sz w:val="18"/>
          <w:szCs w:val="18"/>
        </w:rPr>
        <w:t xml:space="preserve">to the </w:t>
      </w:r>
      <w:r w:rsidRPr="00D37139">
        <w:rPr>
          <w:rFonts w:ascii="Arial" w:hAnsi="Arial" w:cs="Arial"/>
          <w:spacing w:val="-3"/>
          <w:sz w:val="18"/>
          <w:szCs w:val="18"/>
        </w:rPr>
        <w:t xml:space="preserve">fallback </w:t>
      </w:r>
      <w:r w:rsidRPr="00D37139">
        <w:rPr>
          <w:rFonts w:ascii="Arial" w:hAnsi="Arial" w:cs="Arial"/>
          <w:sz w:val="18"/>
          <w:szCs w:val="18"/>
        </w:rPr>
        <w:t xml:space="preserve">rate for a </w:t>
      </w:r>
      <w:r w:rsidRPr="00D37139">
        <w:rPr>
          <w:rFonts w:ascii="Arial" w:hAnsi="Arial" w:cs="Arial"/>
          <w:spacing w:val="-4"/>
          <w:sz w:val="18"/>
          <w:szCs w:val="18"/>
        </w:rPr>
        <w:t xml:space="preserve">derivative </w:t>
      </w:r>
      <w:r w:rsidRPr="00D37139">
        <w:rPr>
          <w:rFonts w:ascii="Arial" w:hAnsi="Arial" w:cs="Arial"/>
          <w:sz w:val="18"/>
          <w:szCs w:val="18"/>
        </w:rPr>
        <w:t xml:space="preserve">transaction referencing the ISDA </w:t>
      </w:r>
      <w:r w:rsidRPr="00D37139">
        <w:rPr>
          <w:rFonts w:ascii="Arial" w:hAnsi="Arial" w:cs="Arial"/>
          <w:spacing w:val="-5"/>
          <w:sz w:val="18"/>
          <w:szCs w:val="18"/>
        </w:rPr>
        <w:t xml:space="preserve">Definitions </w:t>
      </w:r>
      <w:r w:rsidRPr="00D37139">
        <w:rPr>
          <w:rFonts w:ascii="Arial" w:hAnsi="Arial" w:cs="Arial"/>
          <w:sz w:val="18"/>
          <w:szCs w:val="18"/>
        </w:rPr>
        <w:t xml:space="preserve">to be effective upon an </w:t>
      </w:r>
      <w:r w:rsidRPr="00D37139">
        <w:rPr>
          <w:rFonts w:ascii="Arial" w:hAnsi="Arial" w:cs="Arial"/>
          <w:spacing w:val="-4"/>
          <w:sz w:val="18"/>
          <w:szCs w:val="18"/>
        </w:rPr>
        <w:t xml:space="preserve">index </w:t>
      </w:r>
      <w:r w:rsidRPr="00D37139">
        <w:rPr>
          <w:rFonts w:ascii="Arial" w:hAnsi="Arial" w:cs="Arial"/>
          <w:sz w:val="18"/>
          <w:szCs w:val="18"/>
        </w:rPr>
        <w:t xml:space="preserve">cessation event with </w:t>
      </w:r>
      <w:r w:rsidRPr="00D37139">
        <w:rPr>
          <w:rFonts w:ascii="Arial" w:hAnsi="Arial" w:cs="Arial"/>
          <w:spacing w:val="2"/>
          <w:sz w:val="18"/>
          <w:szCs w:val="18"/>
        </w:rPr>
        <w:t xml:space="preserve">respect </w:t>
      </w:r>
      <w:r w:rsidRPr="00D37139">
        <w:rPr>
          <w:rFonts w:ascii="Arial" w:hAnsi="Arial" w:cs="Arial"/>
          <w:sz w:val="18"/>
          <w:szCs w:val="18"/>
        </w:rPr>
        <w:t xml:space="preserve">to </w:t>
      </w:r>
      <w:r w:rsidRPr="00D37139">
        <w:rPr>
          <w:rFonts w:ascii="Arial" w:hAnsi="Arial" w:cs="Arial"/>
          <w:spacing w:val="-3"/>
          <w:sz w:val="18"/>
          <w:szCs w:val="18"/>
        </w:rPr>
        <w:t xml:space="preserve">such </w:t>
      </w:r>
      <w:r w:rsidRPr="00D37139">
        <w:rPr>
          <w:rFonts w:ascii="Arial" w:hAnsi="Arial" w:cs="Arial"/>
          <w:sz w:val="18"/>
          <w:szCs w:val="18"/>
        </w:rPr>
        <w:t xml:space="preserve">Benchmark for the </w:t>
      </w:r>
      <w:r w:rsidRPr="00D37139">
        <w:rPr>
          <w:rFonts w:ascii="Arial" w:hAnsi="Arial" w:cs="Arial"/>
          <w:spacing w:val="-5"/>
          <w:sz w:val="18"/>
          <w:szCs w:val="18"/>
        </w:rPr>
        <w:t xml:space="preserve">applicable </w:t>
      </w:r>
      <w:r w:rsidRPr="00D37139">
        <w:rPr>
          <w:rFonts w:ascii="Arial" w:hAnsi="Arial" w:cs="Arial"/>
          <w:sz w:val="18"/>
          <w:szCs w:val="18"/>
        </w:rPr>
        <w:t>Corresponding Tenor;</w:t>
      </w:r>
      <w:r w:rsidRPr="00D37139">
        <w:rPr>
          <w:rFonts w:ascii="Arial" w:hAnsi="Arial" w:cs="Arial"/>
          <w:spacing w:val="-16"/>
          <w:sz w:val="18"/>
          <w:szCs w:val="18"/>
        </w:rPr>
        <w:t xml:space="preserve"> </w:t>
      </w:r>
      <w:r w:rsidRPr="00D37139">
        <w:rPr>
          <w:rFonts w:ascii="Arial" w:hAnsi="Arial" w:cs="Arial"/>
          <w:sz w:val="18"/>
          <w:szCs w:val="18"/>
        </w:rPr>
        <w:t>and</w:t>
      </w:r>
    </w:p>
    <w:p w:rsidR="00ED5B75" w:rsidRPr="00D37139" w:rsidRDefault="00ED5B75" w:rsidP="00ED5B75">
      <w:pPr>
        <w:pStyle w:val="BodyText"/>
        <w:spacing w:before="2"/>
        <w:ind w:firstLine="720"/>
        <w:jc w:val="both"/>
        <w:rPr>
          <w:rFonts w:cs="Arial"/>
          <w:sz w:val="18"/>
          <w:szCs w:val="18"/>
        </w:rPr>
      </w:pPr>
    </w:p>
    <w:p w:rsidR="00ED5B75" w:rsidRPr="00D37139" w:rsidRDefault="00ED5B75" w:rsidP="00ED5B75">
      <w:pPr>
        <w:pStyle w:val="ListParagraph"/>
        <w:tabs>
          <w:tab w:val="left" w:pos="1080"/>
        </w:tabs>
        <w:spacing w:before="8" w:line="237" w:lineRule="auto"/>
        <w:ind w:left="720" w:firstLine="0"/>
        <w:jc w:val="both"/>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ab/>
      </w:r>
      <w:r w:rsidRPr="00D37139">
        <w:rPr>
          <w:rFonts w:ascii="Arial" w:hAnsi="Arial" w:cs="Arial"/>
          <w:sz w:val="18"/>
          <w:szCs w:val="18"/>
        </w:rPr>
        <w:t xml:space="preserve">for purposes of clause (3)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Replacement,” the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(which may be a </w:t>
      </w:r>
      <w:r w:rsidRPr="00D37139">
        <w:rPr>
          <w:rFonts w:ascii="Arial" w:hAnsi="Arial" w:cs="Arial"/>
          <w:spacing w:val="-3"/>
          <w:sz w:val="18"/>
          <w:szCs w:val="18"/>
        </w:rPr>
        <w:t xml:space="preserve">positive </w:t>
      </w:r>
      <w:r w:rsidRPr="00D37139">
        <w:rPr>
          <w:rFonts w:ascii="Arial" w:hAnsi="Arial" w:cs="Arial"/>
          <w:sz w:val="18"/>
          <w:szCs w:val="18"/>
        </w:rPr>
        <w:t xml:space="preserve">or </w:t>
      </w:r>
      <w:r w:rsidRPr="00D37139">
        <w:rPr>
          <w:rFonts w:ascii="Arial" w:hAnsi="Arial" w:cs="Arial"/>
          <w:spacing w:val="-3"/>
          <w:sz w:val="18"/>
          <w:szCs w:val="18"/>
        </w:rPr>
        <w:t xml:space="preserve">negative </w:t>
      </w:r>
      <w:r w:rsidRPr="00D37139">
        <w:rPr>
          <w:rFonts w:ascii="Arial" w:hAnsi="Arial" w:cs="Arial"/>
          <w:spacing w:val="-4"/>
          <w:sz w:val="18"/>
          <w:szCs w:val="18"/>
        </w:rPr>
        <w:t xml:space="preserve">value </w:t>
      </w:r>
      <w:r w:rsidRPr="00D37139">
        <w:rPr>
          <w:rFonts w:ascii="Arial" w:hAnsi="Arial" w:cs="Arial"/>
          <w:sz w:val="18"/>
          <w:szCs w:val="18"/>
        </w:rPr>
        <w:t xml:space="preserve">or zero) that has been selected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for the </w:t>
      </w:r>
      <w:r w:rsidRPr="00D37139">
        <w:rPr>
          <w:rFonts w:ascii="Arial" w:hAnsi="Arial" w:cs="Arial"/>
          <w:spacing w:val="-5"/>
          <w:sz w:val="18"/>
          <w:szCs w:val="18"/>
        </w:rPr>
        <w:t xml:space="preserve">applicable </w:t>
      </w:r>
      <w:r w:rsidRPr="00D37139">
        <w:rPr>
          <w:rFonts w:ascii="Arial" w:hAnsi="Arial" w:cs="Arial"/>
          <w:sz w:val="18"/>
          <w:szCs w:val="18"/>
        </w:rPr>
        <w:t xml:space="preserve">Corresponding Tenor </w:t>
      </w:r>
      <w:r w:rsidRPr="00D37139">
        <w:rPr>
          <w:rFonts w:ascii="Arial" w:hAnsi="Arial" w:cs="Arial"/>
          <w:spacing w:val="-4"/>
          <w:sz w:val="18"/>
          <w:szCs w:val="18"/>
        </w:rPr>
        <w:t xml:space="preserve">giving </w:t>
      </w:r>
      <w:r w:rsidRPr="00D37139">
        <w:rPr>
          <w:rFonts w:ascii="Arial" w:hAnsi="Arial" w:cs="Arial"/>
          <w:sz w:val="18"/>
          <w:szCs w:val="18"/>
        </w:rPr>
        <w:t xml:space="preserve">due consideration to </w:t>
      </w:r>
      <w:r w:rsidRPr="00D37139">
        <w:rPr>
          <w:rFonts w:ascii="Arial" w:hAnsi="Arial" w:cs="Arial"/>
          <w:spacing w:val="-4"/>
          <w:sz w:val="18"/>
          <w:szCs w:val="18"/>
        </w:rPr>
        <w:t xml:space="preserve">(i) </w:t>
      </w:r>
      <w:r w:rsidRPr="00D37139">
        <w:rPr>
          <w:rFonts w:ascii="Arial" w:hAnsi="Arial" w:cs="Arial"/>
          <w:sz w:val="18"/>
          <w:szCs w:val="18"/>
        </w:rPr>
        <w:t xml:space="preserve">any selection or recommendation of a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for the replacement of </w:t>
      </w:r>
      <w:r w:rsidRPr="00D37139">
        <w:rPr>
          <w:rFonts w:ascii="Arial" w:hAnsi="Arial" w:cs="Arial"/>
          <w:spacing w:val="-3"/>
          <w:sz w:val="18"/>
          <w:szCs w:val="18"/>
        </w:rPr>
        <w:t xml:space="preserve">such </w:t>
      </w:r>
      <w:r w:rsidRPr="00D37139">
        <w:rPr>
          <w:rFonts w:ascii="Arial" w:hAnsi="Arial" w:cs="Arial"/>
          <w:sz w:val="18"/>
          <w:szCs w:val="18"/>
        </w:rPr>
        <w:t xml:space="preserve">Benchmark with 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by the </w:t>
      </w:r>
      <w:r w:rsidRPr="00D37139">
        <w:rPr>
          <w:rFonts w:ascii="Arial" w:hAnsi="Arial" w:cs="Arial"/>
          <w:spacing w:val="-5"/>
          <w:sz w:val="18"/>
          <w:szCs w:val="18"/>
        </w:rPr>
        <w:t xml:space="preserve">Relevant </w:t>
      </w:r>
      <w:r w:rsidRPr="00D37139">
        <w:rPr>
          <w:rFonts w:ascii="Arial" w:hAnsi="Arial" w:cs="Arial"/>
          <w:sz w:val="18"/>
          <w:szCs w:val="18"/>
        </w:rPr>
        <w:t xml:space="preserve">Governmental </w:t>
      </w:r>
      <w:r w:rsidRPr="00D37139">
        <w:rPr>
          <w:rFonts w:ascii="Arial" w:hAnsi="Arial" w:cs="Arial"/>
          <w:spacing w:val="-6"/>
          <w:sz w:val="18"/>
          <w:szCs w:val="18"/>
        </w:rPr>
        <w:t xml:space="preserve">Body </w:t>
      </w:r>
      <w:r w:rsidRPr="00D37139">
        <w:rPr>
          <w:rFonts w:ascii="Arial" w:hAnsi="Arial" w:cs="Arial"/>
          <w:sz w:val="18"/>
          <w:szCs w:val="18"/>
        </w:rPr>
        <w:t xml:space="preserve">on the </w:t>
      </w:r>
      <w:r w:rsidRPr="00D37139">
        <w:rPr>
          <w:rFonts w:ascii="Arial" w:hAnsi="Arial" w:cs="Arial"/>
          <w:spacing w:val="-5"/>
          <w:sz w:val="18"/>
          <w:szCs w:val="18"/>
        </w:rPr>
        <w:t xml:space="preserve">applicable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or </w:t>
      </w:r>
      <w:r w:rsidRPr="00D37139">
        <w:rPr>
          <w:rFonts w:ascii="Arial" w:hAnsi="Arial" w:cs="Arial"/>
          <w:spacing w:val="-7"/>
          <w:sz w:val="18"/>
          <w:szCs w:val="18"/>
        </w:rPr>
        <w:t xml:space="preserve">(ii) </w:t>
      </w:r>
      <w:r w:rsidRPr="00D37139">
        <w:rPr>
          <w:rFonts w:ascii="Arial" w:hAnsi="Arial" w:cs="Arial"/>
          <w:sz w:val="18"/>
          <w:szCs w:val="18"/>
        </w:rPr>
        <w:t xml:space="preserve">any </w:t>
      </w:r>
      <w:r w:rsidRPr="00D37139">
        <w:rPr>
          <w:rFonts w:ascii="Arial" w:hAnsi="Arial" w:cs="Arial"/>
          <w:spacing w:val="-5"/>
          <w:sz w:val="18"/>
          <w:szCs w:val="18"/>
        </w:rPr>
        <w:t>evolving</w:t>
      </w:r>
      <w:r w:rsidRPr="00D37139">
        <w:rPr>
          <w:rFonts w:ascii="Arial" w:hAnsi="Arial" w:cs="Arial"/>
          <w:spacing w:val="14"/>
          <w:sz w:val="18"/>
          <w:szCs w:val="18"/>
        </w:rPr>
        <w:t xml:space="preserve"> </w:t>
      </w:r>
      <w:r w:rsidRPr="00D37139">
        <w:rPr>
          <w:rFonts w:ascii="Arial" w:hAnsi="Arial" w:cs="Arial"/>
          <w:sz w:val="18"/>
          <w:szCs w:val="18"/>
        </w:rPr>
        <w:t xml:space="preserve">or </w:t>
      </w:r>
      <w:r w:rsidRPr="00D37139">
        <w:rPr>
          <w:rFonts w:ascii="Arial" w:hAnsi="Arial" w:cs="Arial"/>
          <w:spacing w:val="-4"/>
          <w:sz w:val="18"/>
          <w:szCs w:val="18"/>
        </w:rPr>
        <w:t xml:space="preserve">then-prevailing  </w:t>
      </w:r>
      <w:r w:rsidRPr="00D37139">
        <w:rPr>
          <w:rFonts w:ascii="Arial" w:hAnsi="Arial" w:cs="Arial"/>
          <w:sz w:val="18"/>
          <w:szCs w:val="18"/>
        </w:rPr>
        <w:t xml:space="preserve">market convention for </w:t>
      </w:r>
      <w:r w:rsidRPr="00D37139">
        <w:rPr>
          <w:rFonts w:ascii="Arial" w:hAnsi="Arial" w:cs="Arial"/>
          <w:spacing w:val="-3"/>
          <w:sz w:val="18"/>
          <w:szCs w:val="18"/>
        </w:rPr>
        <w:t xml:space="preserve">determining </w:t>
      </w:r>
      <w:r w:rsidRPr="00D37139">
        <w:rPr>
          <w:rFonts w:ascii="Arial" w:hAnsi="Arial" w:cs="Arial"/>
          <w:sz w:val="18"/>
          <w:szCs w:val="18"/>
        </w:rPr>
        <w:t xml:space="preserve">a spread adjustment, or method for </w:t>
      </w:r>
      <w:r w:rsidRPr="00D37139">
        <w:rPr>
          <w:rFonts w:ascii="Arial" w:hAnsi="Arial" w:cs="Arial"/>
          <w:spacing w:val="-3"/>
          <w:sz w:val="18"/>
          <w:szCs w:val="18"/>
        </w:rPr>
        <w:t xml:space="preserve">calculating </w:t>
      </w:r>
      <w:r w:rsidRPr="00D37139">
        <w:rPr>
          <w:rFonts w:ascii="Arial" w:hAnsi="Arial" w:cs="Arial"/>
          <w:sz w:val="18"/>
          <w:szCs w:val="18"/>
        </w:rPr>
        <w:t xml:space="preserve">or </w:t>
      </w:r>
      <w:r w:rsidRPr="00D37139">
        <w:rPr>
          <w:rFonts w:ascii="Arial" w:hAnsi="Arial" w:cs="Arial"/>
          <w:spacing w:val="-3"/>
          <w:sz w:val="18"/>
          <w:szCs w:val="18"/>
        </w:rPr>
        <w:t xml:space="preserve">determining </w:t>
      </w:r>
      <w:r w:rsidRPr="00D37139">
        <w:rPr>
          <w:rFonts w:ascii="Arial" w:hAnsi="Arial" w:cs="Arial"/>
          <w:spacing w:val="5"/>
          <w:sz w:val="18"/>
          <w:szCs w:val="18"/>
        </w:rPr>
        <w:t xml:space="preserve">such </w:t>
      </w:r>
      <w:r w:rsidRPr="00D37139">
        <w:rPr>
          <w:rFonts w:ascii="Arial" w:hAnsi="Arial" w:cs="Arial"/>
          <w:sz w:val="18"/>
          <w:szCs w:val="18"/>
        </w:rPr>
        <w:t xml:space="preserve">spread adjustment, for the replacement of such Benchmark </w:t>
      </w:r>
      <w:r w:rsidRPr="00D37139">
        <w:rPr>
          <w:rFonts w:ascii="Arial" w:hAnsi="Arial" w:cs="Arial"/>
          <w:spacing w:val="-4"/>
          <w:sz w:val="18"/>
          <w:szCs w:val="18"/>
        </w:rPr>
        <w:t xml:space="preserve">with </w:t>
      </w:r>
      <w:r w:rsidRPr="00D37139">
        <w:rPr>
          <w:rFonts w:ascii="Arial" w:hAnsi="Arial" w:cs="Arial"/>
          <w:sz w:val="18"/>
          <w:szCs w:val="18"/>
        </w:rPr>
        <w:t xml:space="preserve">the </w:t>
      </w:r>
      <w:r w:rsidRPr="00D37139">
        <w:rPr>
          <w:rFonts w:ascii="Arial" w:hAnsi="Arial" w:cs="Arial"/>
          <w:spacing w:val="-5"/>
          <w:sz w:val="18"/>
          <w:szCs w:val="18"/>
        </w:rPr>
        <w:t xml:space="preserve">applicable </w:t>
      </w:r>
      <w:r w:rsidRPr="00D37139">
        <w:rPr>
          <w:rFonts w:ascii="Arial" w:hAnsi="Arial" w:cs="Arial"/>
          <w:spacing w:val="-4"/>
          <w:sz w:val="18"/>
          <w:szCs w:val="18"/>
        </w:rPr>
        <w:t xml:space="preserve">Unadjusted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for U.S. </w:t>
      </w:r>
      <w:r w:rsidRPr="00D37139">
        <w:rPr>
          <w:rFonts w:ascii="Arial" w:hAnsi="Arial" w:cs="Arial"/>
          <w:spacing w:val="-3"/>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credit</w:t>
      </w:r>
      <w:r w:rsidRPr="00D37139">
        <w:rPr>
          <w:rFonts w:ascii="Arial" w:hAnsi="Arial" w:cs="Arial"/>
          <w:spacing w:val="8"/>
          <w:sz w:val="18"/>
          <w:szCs w:val="18"/>
        </w:rPr>
        <w:t xml:space="preserve"> </w:t>
      </w:r>
      <w:r w:rsidRPr="00D37139">
        <w:rPr>
          <w:rFonts w:ascii="Arial" w:hAnsi="Arial" w:cs="Arial"/>
          <w:spacing w:val="-4"/>
          <w:sz w:val="18"/>
          <w:szCs w:val="18"/>
        </w:rPr>
        <w:t>facilities;</w:t>
      </w:r>
    </w:p>
    <w:p w:rsidR="00ED5B75" w:rsidRPr="00D37139" w:rsidRDefault="00ED5B75" w:rsidP="00ED5B75">
      <w:pPr>
        <w:pStyle w:val="ListParagraph"/>
        <w:tabs>
          <w:tab w:val="left" w:pos="1080"/>
        </w:tabs>
        <w:spacing w:before="8" w:line="237" w:lineRule="auto"/>
        <w:ind w:left="720" w:firstLine="0"/>
        <w:jc w:val="both"/>
        <w:rPr>
          <w:rFonts w:ascii="Arial" w:hAnsi="Arial" w:cs="Arial"/>
          <w:sz w:val="18"/>
          <w:szCs w:val="18"/>
        </w:rPr>
      </w:pPr>
    </w:p>
    <w:p w:rsidR="00ED5B75" w:rsidRPr="00D37139" w:rsidRDefault="00ED5B75" w:rsidP="00ED5B75">
      <w:pPr>
        <w:pStyle w:val="BodyText"/>
        <w:spacing w:before="1" w:line="235" w:lineRule="auto"/>
        <w:ind w:left="720"/>
        <w:jc w:val="both"/>
        <w:rPr>
          <w:rFonts w:cs="Arial"/>
          <w:sz w:val="18"/>
          <w:szCs w:val="18"/>
        </w:rPr>
      </w:pPr>
      <w:r w:rsidRPr="00D37139">
        <w:rPr>
          <w:rFonts w:cs="Arial"/>
          <w:sz w:val="18"/>
          <w:szCs w:val="18"/>
          <w:u w:val="single"/>
        </w:rPr>
        <w:t>provided</w:t>
      </w:r>
      <w:r w:rsidRPr="00D37139">
        <w:rPr>
          <w:rFonts w:cs="Arial"/>
          <w:sz w:val="18"/>
          <w:szCs w:val="18"/>
        </w:rPr>
        <w:t xml:space="preserve"> that, in the case of clause (1) above, such adjustment is displayed on a screen or other information service that publishes such Benchmark Replacement Adjustment from time to time as selected by </w:t>
      </w:r>
      <w:r>
        <w:rPr>
          <w:rFonts w:cs="Arial"/>
          <w:sz w:val="18"/>
          <w:szCs w:val="18"/>
        </w:rPr>
        <w:t>the Bank</w:t>
      </w:r>
      <w:r w:rsidRPr="00D37139">
        <w:rPr>
          <w:rFonts w:cs="Arial"/>
          <w:sz w:val="18"/>
          <w:szCs w:val="18"/>
        </w:rPr>
        <w:t xml:space="preserve"> in its reasonable discretion.</w:t>
      </w:r>
    </w:p>
    <w:p w:rsidR="00ED5B75" w:rsidRPr="00D37139" w:rsidRDefault="00ED5B75" w:rsidP="00ED5B75">
      <w:pPr>
        <w:spacing w:before="148" w:line="256" w:lineRule="auto"/>
        <w:ind w:left="720"/>
        <w:jc w:val="both"/>
        <w:rPr>
          <w:rFonts w:ascii="Arial" w:hAnsi="Arial" w:cs="Arial"/>
          <w:sz w:val="18"/>
          <w:szCs w:val="18"/>
        </w:rPr>
      </w:pPr>
      <w:r w:rsidRPr="00D37139">
        <w:rPr>
          <w:rFonts w:ascii="Arial" w:hAnsi="Arial" w:cs="Arial"/>
          <w:b/>
          <w:sz w:val="18"/>
          <w:szCs w:val="18"/>
        </w:rPr>
        <w:t xml:space="preserve">“Benchmark Replacement Conforming Changes” </w:t>
      </w:r>
      <w:r w:rsidRPr="00D37139">
        <w:rPr>
          <w:rFonts w:ascii="Arial" w:hAnsi="Arial" w:cs="Arial"/>
          <w:sz w:val="18"/>
          <w:szCs w:val="18"/>
        </w:rPr>
        <w:t xml:space="preserve">means, with respect to any Benchmark Replacement, any technical, administrative or operational changes (including changes to the definition of </w:t>
      </w:r>
      <w:r w:rsidRPr="00D37139">
        <w:rPr>
          <w:rFonts w:ascii="Arial" w:hAnsi="Arial" w:cs="Arial"/>
          <w:spacing w:val="-7"/>
          <w:sz w:val="18"/>
          <w:szCs w:val="18"/>
        </w:rPr>
        <w:t xml:space="preserve">“Standard Rate,” </w:t>
      </w:r>
      <w:r w:rsidRPr="00D37139">
        <w:rPr>
          <w:rFonts w:ascii="Arial" w:hAnsi="Arial" w:cs="Arial"/>
          <w:sz w:val="18"/>
          <w:szCs w:val="18"/>
        </w:rPr>
        <w:t xml:space="preserve">the </w:t>
      </w:r>
      <w:r w:rsidRPr="00D37139">
        <w:rPr>
          <w:rFonts w:ascii="Arial" w:hAnsi="Arial" w:cs="Arial"/>
          <w:spacing w:val="-5"/>
          <w:sz w:val="18"/>
          <w:szCs w:val="18"/>
        </w:rPr>
        <w:t xml:space="preserve">definition </w:t>
      </w:r>
      <w:r w:rsidRPr="00D37139">
        <w:rPr>
          <w:rFonts w:ascii="Arial" w:hAnsi="Arial" w:cs="Arial"/>
          <w:sz w:val="18"/>
          <w:szCs w:val="18"/>
        </w:rPr>
        <w:t xml:space="preserve">of </w:t>
      </w:r>
      <w:r w:rsidRPr="00D37139">
        <w:rPr>
          <w:rFonts w:ascii="Arial" w:hAnsi="Arial" w:cs="Arial"/>
          <w:spacing w:val="-4"/>
          <w:sz w:val="18"/>
          <w:szCs w:val="18"/>
        </w:rPr>
        <w:t xml:space="preserve">“Business </w:t>
      </w:r>
      <w:r w:rsidRPr="00D37139">
        <w:rPr>
          <w:rFonts w:ascii="Arial" w:hAnsi="Arial" w:cs="Arial"/>
          <w:sz w:val="18"/>
          <w:szCs w:val="18"/>
        </w:rPr>
        <w:t xml:space="preserve">Day,” the </w:t>
      </w:r>
      <w:r w:rsidRPr="00D37139">
        <w:rPr>
          <w:rFonts w:ascii="Arial" w:hAnsi="Arial" w:cs="Arial"/>
          <w:spacing w:val="-5"/>
          <w:sz w:val="18"/>
          <w:szCs w:val="18"/>
        </w:rPr>
        <w:t xml:space="preserve">definition </w:t>
      </w:r>
      <w:r w:rsidRPr="00D37139">
        <w:rPr>
          <w:rFonts w:ascii="Arial" w:hAnsi="Arial" w:cs="Arial"/>
          <w:sz w:val="18"/>
          <w:szCs w:val="18"/>
        </w:rPr>
        <w:t xml:space="preserve">of “Interest Period,” </w:t>
      </w:r>
      <w:r w:rsidRPr="00D37139">
        <w:rPr>
          <w:rFonts w:ascii="Arial" w:hAnsi="Arial" w:cs="Arial"/>
          <w:spacing w:val="-5"/>
          <w:sz w:val="18"/>
          <w:szCs w:val="18"/>
        </w:rPr>
        <w:t xml:space="preserve">timing </w:t>
      </w:r>
      <w:r w:rsidRPr="00D37139">
        <w:rPr>
          <w:rFonts w:ascii="Arial" w:hAnsi="Arial" w:cs="Arial"/>
          <w:sz w:val="18"/>
          <w:szCs w:val="18"/>
        </w:rPr>
        <w:t xml:space="preserve">and frequency of </w:t>
      </w:r>
      <w:r w:rsidRPr="00D37139">
        <w:rPr>
          <w:rFonts w:ascii="Arial" w:hAnsi="Arial" w:cs="Arial"/>
          <w:spacing w:val="-3"/>
          <w:sz w:val="18"/>
          <w:szCs w:val="18"/>
        </w:rPr>
        <w:t xml:space="preserve">determining </w:t>
      </w:r>
      <w:r w:rsidRPr="00D37139">
        <w:rPr>
          <w:rFonts w:ascii="Arial" w:hAnsi="Arial" w:cs="Arial"/>
          <w:sz w:val="18"/>
          <w:szCs w:val="18"/>
        </w:rPr>
        <w:t xml:space="preserve">rates and </w:t>
      </w:r>
      <w:r w:rsidRPr="00D37139">
        <w:rPr>
          <w:rFonts w:ascii="Arial" w:hAnsi="Arial" w:cs="Arial"/>
          <w:spacing w:val="-3"/>
          <w:sz w:val="18"/>
          <w:szCs w:val="18"/>
        </w:rPr>
        <w:t xml:space="preserve">making </w:t>
      </w:r>
      <w:r w:rsidRPr="00D37139">
        <w:rPr>
          <w:rFonts w:ascii="Arial" w:hAnsi="Arial" w:cs="Arial"/>
          <w:sz w:val="18"/>
          <w:szCs w:val="18"/>
        </w:rPr>
        <w:t xml:space="preserve">payments of interest, </w:t>
      </w:r>
      <w:r w:rsidRPr="00D37139">
        <w:rPr>
          <w:rFonts w:ascii="Arial" w:hAnsi="Arial" w:cs="Arial"/>
          <w:spacing w:val="-5"/>
          <w:sz w:val="18"/>
          <w:szCs w:val="18"/>
        </w:rPr>
        <w:t xml:space="preserve">timing </w:t>
      </w:r>
      <w:r w:rsidRPr="00D37139">
        <w:rPr>
          <w:rFonts w:ascii="Arial" w:hAnsi="Arial" w:cs="Arial"/>
          <w:sz w:val="18"/>
          <w:szCs w:val="18"/>
        </w:rPr>
        <w:t xml:space="preserve">of borrowing requests or prepayment, conversion or continuation notices, </w:t>
      </w:r>
      <w:r w:rsidRPr="00D37139">
        <w:rPr>
          <w:rFonts w:ascii="Arial" w:hAnsi="Arial" w:cs="Arial"/>
          <w:spacing w:val="-3"/>
          <w:sz w:val="18"/>
          <w:szCs w:val="18"/>
        </w:rPr>
        <w:t xml:space="preserve">length </w:t>
      </w:r>
      <w:r w:rsidRPr="00D37139">
        <w:rPr>
          <w:rFonts w:ascii="Arial" w:hAnsi="Arial" w:cs="Arial"/>
          <w:sz w:val="18"/>
          <w:szCs w:val="18"/>
        </w:rPr>
        <w:t xml:space="preserve">of lookback periods, the </w:t>
      </w:r>
      <w:r w:rsidRPr="00D37139">
        <w:rPr>
          <w:rFonts w:ascii="Arial" w:hAnsi="Arial" w:cs="Arial"/>
          <w:spacing w:val="-6"/>
          <w:sz w:val="18"/>
          <w:szCs w:val="18"/>
        </w:rPr>
        <w:t xml:space="preserve">applicability </w:t>
      </w:r>
      <w:r w:rsidRPr="00D37139">
        <w:rPr>
          <w:rFonts w:ascii="Arial" w:hAnsi="Arial" w:cs="Arial"/>
          <w:sz w:val="18"/>
          <w:szCs w:val="18"/>
        </w:rPr>
        <w:t xml:space="preserve">of breakage provisions and other technical, </w:t>
      </w:r>
      <w:r w:rsidRPr="00D37139">
        <w:rPr>
          <w:rFonts w:ascii="Arial" w:hAnsi="Arial" w:cs="Arial"/>
          <w:spacing w:val="-3"/>
          <w:sz w:val="18"/>
          <w:szCs w:val="18"/>
        </w:rPr>
        <w:t xml:space="preserve">administrative </w:t>
      </w:r>
      <w:r w:rsidRPr="00D37139">
        <w:rPr>
          <w:rFonts w:ascii="Arial" w:hAnsi="Arial" w:cs="Arial"/>
          <w:sz w:val="18"/>
          <w:szCs w:val="18"/>
        </w:rPr>
        <w:t xml:space="preserve">or operational matters) that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may be appropriate to reflect the </w:t>
      </w:r>
      <w:r w:rsidRPr="00D37139">
        <w:rPr>
          <w:rFonts w:ascii="Arial" w:hAnsi="Arial" w:cs="Arial"/>
          <w:spacing w:val="-3"/>
          <w:sz w:val="18"/>
          <w:szCs w:val="18"/>
        </w:rPr>
        <w:t xml:space="preserve">adoption </w:t>
      </w:r>
      <w:r w:rsidRPr="00D37139">
        <w:rPr>
          <w:rFonts w:ascii="Arial" w:hAnsi="Arial" w:cs="Arial"/>
          <w:sz w:val="18"/>
          <w:szCs w:val="18"/>
        </w:rPr>
        <w:t xml:space="preserve">and </w:t>
      </w:r>
      <w:r w:rsidRPr="00D37139">
        <w:rPr>
          <w:rFonts w:ascii="Arial" w:hAnsi="Arial" w:cs="Arial"/>
          <w:spacing w:val="-4"/>
          <w:sz w:val="18"/>
          <w:szCs w:val="18"/>
        </w:rPr>
        <w:t xml:space="preserve">implementation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and to </w:t>
      </w:r>
      <w:r w:rsidRPr="00D37139">
        <w:rPr>
          <w:rFonts w:ascii="Arial" w:hAnsi="Arial" w:cs="Arial"/>
          <w:spacing w:val="-3"/>
          <w:sz w:val="18"/>
          <w:szCs w:val="18"/>
        </w:rPr>
        <w:t xml:space="preserve">permit </w:t>
      </w:r>
      <w:r w:rsidRPr="00D37139">
        <w:rPr>
          <w:rFonts w:ascii="Arial" w:hAnsi="Arial" w:cs="Arial"/>
          <w:sz w:val="18"/>
          <w:szCs w:val="18"/>
        </w:rPr>
        <w:t xml:space="preserve">the </w:t>
      </w:r>
      <w:r w:rsidRPr="00D37139">
        <w:rPr>
          <w:rFonts w:ascii="Arial" w:hAnsi="Arial" w:cs="Arial"/>
          <w:spacing w:val="-3"/>
          <w:sz w:val="18"/>
          <w:szCs w:val="18"/>
        </w:rPr>
        <w:t xml:space="preserve">administration </w:t>
      </w:r>
      <w:r w:rsidRPr="00D37139">
        <w:rPr>
          <w:rFonts w:ascii="Arial" w:hAnsi="Arial" w:cs="Arial"/>
          <w:sz w:val="18"/>
          <w:szCs w:val="18"/>
        </w:rPr>
        <w:t xml:space="preserve">thereof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pacing w:val="-8"/>
          <w:sz w:val="18"/>
          <w:szCs w:val="18"/>
        </w:rPr>
        <w:t xml:space="preserve">in </w:t>
      </w:r>
      <w:r w:rsidRPr="00D37139">
        <w:rPr>
          <w:rFonts w:ascii="Arial" w:hAnsi="Arial" w:cs="Arial"/>
          <w:sz w:val="18"/>
          <w:szCs w:val="18"/>
        </w:rPr>
        <w:t xml:space="preserve">a manner </w:t>
      </w:r>
      <w:r w:rsidRPr="00D37139">
        <w:rPr>
          <w:rFonts w:ascii="Arial" w:hAnsi="Arial" w:cs="Arial"/>
          <w:spacing w:val="-3"/>
          <w:sz w:val="18"/>
          <w:szCs w:val="18"/>
        </w:rPr>
        <w:t xml:space="preserve">substantially </w:t>
      </w:r>
      <w:r w:rsidRPr="00D37139">
        <w:rPr>
          <w:rFonts w:ascii="Arial" w:hAnsi="Arial" w:cs="Arial"/>
          <w:sz w:val="18"/>
          <w:szCs w:val="18"/>
        </w:rPr>
        <w:t xml:space="preserve">consistent with market practice (or, </w:t>
      </w:r>
      <w:r w:rsidRPr="00D37139">
        <w:rPr>
          <w:rFonts w:ascii="Arial" w:hAnsi="Arial" w:cs="Arial"/>
          <w:spacing w:val="-8"/>
          <w:sz w:val="18"/>
          <w:szCs w:val="18"/>
        </w:rPr>
        <w:t xml:space="preserve">if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that </w:t>
      </w:r>
      <w:r w:rsidRPr="00D37139">
        <w:rPr>
          <w:rFonts w:ascii="Arial" w:hAnsi="Arial" w:cs="Arial"/>
          <w:spacing w:val="-3"/>
          <w:sz w:val="18"/>
          <w:szCs w:val="18"/>
        </w:rPr>
        <w:t xml:space="preserve">adoption </w:t>
      </w:r>
      <w:r w:rsidRPr="00D37139">
        <w:rPr>
          <w:rFonts w:ascii="Arial" w:hAnsi="Arial" w:cs="Arial"/>
          <w:sz w:val="18"/>
          <w:szCs w:val="18"/>
        </w:rPr>
        <w:t xml:space="preserve">of any portion of </w:t>
      </w:r>
      <w:r w:rsidRPr="00D37139">
        <w:rPr>
          <w:rFonts w:ascii="Arial" w:hAnsi="Arial" w:cs="Arial"/>
          <w:spacing w:val="5"/>
          <w:sz w:val="18"/>
          <w:szCs w:val="18"/>
        </w:rPr>
        <w:t xml:space="preserve">such </w:t>
      </w:r>
      <w:r w:rsidRPr="00D37139">
        <w:rPr>
          <w:rFonts w:ascii="Arial" w:hAnsi="Arial" w:cs="Arial"/>
          <w:sz w:val="18"/>
          <w:szCs w:val="18"/>
        </w:rPr>
        <w:t xml:space="preserve">market practice </w:t>
      </w:r>
      <w:r w:rsidRPr="00D37139">
        <w:rPr>
          <w:rFonts w:ascii="Arial" w:hAnsi="Arial" w:cs="Arial"/>
          <w:spacing w:val="-8"/>
          <w:sz w:val="18"/>
          <w:szCs w:val="18"/>
        </w:rPr>
        <w:t xml:space="preserve">is </w:t>
      </w:r>
      <w:r w:rsidRPr="00D37139">
        <w:rPr>
          <w:rFonts w:ascii="Arial" w:hAnsi="Arial" w:cs="Arial"/>
          <w:sz w:val="18"/>
          <w:szCs w:val="18"/>
        </w:rPr>
        <w:t xml:space="preserve">not </w:t>
      </w:r>
      <w:r w:rsidRPr="00D37139">
        <w:rPr>
          <w:rFonts w:ascii="Arial" w:hAnsi="Arial" w:cs="Arial"/>
          <w:spacing w:val="-4"/>
          <w:sz w:val="18"/>
          <w:szCs w:val="18"/>
        </w:rPr>
        <w:t xml:space="preserve">administratively feasible </w:t>
      </w:r>
      <w:r w:rsidRPr="00D37139">
        <w:rPr>
          <w:rFonts w:ascii="Arial" w:hAnsi="Arial" w:cs="Arial"/>
          <w:sz w:val="18"/>
          <w:szCs w:val="18"/>
        </w:rPr>
        <w:t xml:space="preserve">or </w:t>
      </w:r>
      <w:r w:rsidRPr="00D37139">
        <w:rPr>
          <w:rFonts w:ascii="Arial" w:hAnsi="Arial" w:cs="Arial"/>
          <w:spacing w:val="-8"/>
          <w:sz w:val="18"/>
          <w:szCs w:val="18"/>
        </w:rPr>
        <w:t xml:space="preserve">if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determines that no market practice for the </w:t>
      </w:r>
      <w:r w:rsidRPr="00D37139">
        <w:rPr>
          <w:rFonts w:ascii="Arial" w:hAnsi="Arial" w:cs="Arial"/>
          <w:spacing w:val="-3"/>
          <w:sz w:val="18"/>
          <w:szCs w:val="18"/>
        </w:rPr>
        <w:t xml:space="preserve">administration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exists, </w:t>
      </w:r>
      <w:r w:rsidRPr="00D37139">
        <w:rPr>
          <w:rFonts w:ascii="Arial" w:hAnsi="Arial" w:cs="Arial"/>
          <w:spacing w:val="-8"/>
          <w:sz w:val="18"/>
          <w:szCs w:val="18"/>
        </w:rPr>
        <w:t xml:space="preserve">in </w:t>
      </w:r>
      <w:r w:rsidRPr="00D37139">
        <w:rPr>
          <w:rFonts w:ascii="Arial" w:hAnsi="Arial" w:cs="Arial"/>
          <w:spacing w:val="5"/>
          <w:sz w:val="18"/>
          <w:szCs w:val="18"/>
        </w:rPr>
        <w:t xml:space="preserve">such </w:t>
      </w:r>
      <w:r w:rsidRPr="00D37139">
        <w:rPr>
          <w:rFonts w:ascii="Arial" w:hAnsi="Arial" w:cs="Arial"/>
          <w:sz w:val="18"/>
          <w:szCs w:val="18"/>
        </w:rPr>
        <w:t xml:space="preserve">other manner of </w:t>
      </w:r>
      <w:r w:rsidRPr="00D37139">
        <w:rPr>
          <w:rFonts w:ascii="Arial" w:hAnsi="Arial" w:cs="Arial"/>
          <w:spacing w:val="-3"/>
          <w:sz w:val="18"/>
          <w:szCs w:val="18"/>
        </w:rPr>
        <w:t xml:space="preserve">administration </w:t>
      </w:r>
      <w:r w:rsidRPr="00D37139">
        <w:rPr>
          <w:rFonts w:ascii="Arial" w:hAnsi="Arial" w:cs="Arial"/>
          <w:sz w:val="18"/>
          <w:szCs w:val="18"/>
        </w:rPr>
        <w:t xml:space="preserve">as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decides </w:t>
      </w:r>
      <w:r w:rsidRPr="00D37139">
        <w:rPr>
          <w:rFonts w:ascii="Arial" w:hAnsi="Arial" w:cs="Arial"/>
          <w:spacing w:val="-8"/>
          <w:sz w:val="18"/>
          <w:szCs w:val="18"/>
        </w:rPr>
        <w:t xml:space="preserve">is </w:t>
      </w:r>
      <w:r w:rsidRPr="00D37139">
        <w:rPr>
          <w:rFonts w:ascii="Arial" w:hAnsi="Arial" w:cs="Arial"/>
          <w:sz w:val="18"/>
          <w:szCs w:val="18"/>
        </w:rPr>
        <w:t xml:space="preserve">reasonably </w:t>
      </w:r>
      <w:r w:rsidRPr="00D37139">
        <w:rPr>
          <w:rFonts w:ascii="Arial" w:hAnsi="Arial" w:cs="Arial"/>
          <w:spacing w:val="2"/>
          <w:sz w:val="18"/>
          <w:szCs w:val="18"/>
        </w:rPr>
        <w:t xml:space="preserve">necessary </w:t>
      </w:r>
      <w:r w:rsidRPr="00D37139">
        <w:rPr>
          <w:rFonts w:ascii="Arial" w:hAnsi="Arial" w:cs="Arial"/>
          <w:spacing w:val="-8"/>
          <w:sz w:val="18"/>
          <w:szCs w:val="18"/>
        </w:rPr>
        <w:t xml:space="preserve">in </w:t>
      </w:r>
      <w:r w:rsidRPr="00D37139">
        <w:rPr>
          <w:rFonts w:ascii="Arial" w:hAnsi="Arial" w:cs="Arial"/>
          <w:sz w:val="18"/>
          <w:szCs w:val="18"/>
        </w:rPr>
        <w:t xml:space="preserve">connection with the </w:t>
      </w:r>
      <w:r w:rsidRPr="00D37139">
        <w:rPr>
          <w:rFonts w:ascii="Arial" w:hAnsi="Arial" w:cs="Arial"/>
          <w:spacing w:val="-3"/>
          <w:sz w:val="18"/>
          <w:szCs w:val="18"/>
        </w:rPr>
        <w:t xml:space="preserve">administration </w:t>
      </w:r>
      <w:r w:rsidRPr="00D37139">
        <w:rPr>
          <w:rFonts w:ascii="Arial" w:hAnsi="Arial" w:cs="Arial"/>
          <w:sz w:val="18"/>
          <w:szCs w:val="18"/>
        </w:rPr>
        <w:t xml:space="preserve">of </w:t>
      </w:r>
      <w:r w:rsidRPr="00D37139">
        <w:rPr>
          <w:rFonts w:ascii="Arial" w:hAnsi="Arial" w:cs="Arial"/>
          <w:spacing w:val="-4"/>
          <w:sz w:val="18"/>
          <w:szCs w:val="18"/>
        </w:rPr>
        <w:t xml:space="preserve">this </w:t>
      </w:r>
      <w:r w:rsidRPr="00D37139">
        <w:rPr>
          <w:rFonts w:ascii="Arial" w:hAnsi="Arial" w:cs="Arial"/>
          <w:spacing w:val="-3"/>
          <w:sz w:val="18"/>
          <w:szCs w:val="18"/>
        </w:rPr>
        <w:t xml:space="preserve">Addendum </w:t>
      </w:r>
      <w:r w:rsidRPr="00D37139">
        <w:rPr>
          <w:rFonts w:ascii="Arial" w:hAnsi="Arial" w:cs="Arial"/>
          <w:sz w:val="18"/>
          <w:szCs w:val="18"/>
        </w:rPr>
        <w:t xml:space="preserve">and the other </w:t>
      </w:r>
      <w:r w:rsidRPr="00D37139">
        <w:rPr>
          <w:rFonts w:ascii="Arial" w:hAnsi="Arial" w:cs="Arial"/>
          <w:spacing w:val="-4"/>
          <w:sz w:val="18"/>
          <w:szCs w:val="18"/>
        </w:rPr>
        <w:t>Loan</w:t>
      </w:r>
      <w:r w:rsidRPr="00D37139">
        <w:rPr>
          <w:rFonts w:ascii="Arial" w:hAnsi="Arial" w:cs="Arial"/>
          <w:spacing w:val="-3"/>
          <w:sz w:val="18"/>
          <w:szCs w:val="18"/>
        </w:rPr>
        <w:t xml:space="preserve"> </w:t>
      </w:r>
      <w:r w:rsidRPr="00D37139">
        <w:rPr>
          <w:rFonts w:ascii="Arial" w:hAnsi="Arial" w:cs="Arial"/>
          <w:sz w:val="18"/>
          <w:szCs w:val="18"/>
        </w:rPr>
        <w:t>Documents).</w:t>
      </w:r>
    </w:p>
    <w:p w:rsidR="00ED5B75" w:rsidRPr="00D37139" w:rsidRDefault="00ED5B75" w:rsidP="00ED5B75">
      <w:pPr>
        <w:spacing w:line="256" w:lineRule="auto"/>
        <w:ind w:firstLine="720"/>
        <w:jc w:val="both"/>
        <w:rPr>
          <w:rFonts w:ascii="Arial" w:hAnsi="Arial" w:cs="Arial"/>
          <w:b/>
          <w:sz w:val="18"/>
          <w:szCs w:val="18"/>
        </w:rPr>
      </w:pPr>
    </w:p>
    <w:p w:rsidR="00ED5B75" w:rsidRPr="00D37139" w:rsidRDefault="00ED5B75" w:rsidP="00ED5B75">
      <w:pPr>
        <w:spacing w:line="256" w:lineRule="auto"/>
        <w:ind w:firstLine="720"/>
        <w:jc w:val="both"/>
        <w:rPr>
          <w:rFonts w:ascii="Arial" w:hAnsi="Arial" w:cs="Arial"/>
          <w:sz w:val="18"/>
          <w:szCs w:val="18"/>
        </w:rPr>
      </w:pPr>
      <w:r w:rsidRPr="00D37139">
        <w:rPr>
          <w:rFonts w:ascii="Arial" w:hAnsi="Arial" w:cs="Arial"/>
          <w:b/>
          <w:sz w:val="18"/>
          <w:szCs w:val="18"/>
        </w:rPr>
        <w:t xml:space="preserve">“Benchmark Replacement Date” </w:t>
      </w:r>
      <w:r w:rsidRPr="00D37139">
        <w:rPr>
          <w:rFonts w:ascii="Arial" w:hAnsi="Arial" w:cs="Arial"/>
          <w:sz w:val="18"/>
          <w:szCs w:val="18"/>
        </w:rPr>
        <w:t>means the earliest to occur of the following events with respect to the then-current Benchmark:</w:t>
      </w:r>
    </w:p>
    <w:p w:rsidR="00ED5B75" w:rsidRDefault="00ED5B75" w:rsidP="00ED5B75">
      <w:pPr>
        <w:pStyle w:val="ListParagraph"/>
        <w:tabs>
          <w:tab w:val="left" w:pos="1440"/>
        </w:tabs>
        <w:spacing w:line="242" w:lineRule="auto"/>
        <w:ind w:left="720" w:firstLine="0"/>
        <w:jc w:val="both"/>
        <w:rPr>
          <w:rFonts w:ascii="Arial" w:hAnsi="Arial" w:cs="Arial"/>
          <w:sz w:val="18"/>
          <w:szCs w:val="18"/>
        </w:rPr>
      </w:pPr>
      <w:r>
        <w:rPr>
          <w:rFonts w:ascii="Arial" w:hAnsi="Arial" w:cs="Arial"/>
          <w:spacing w:val="-8"/>
          <w:sz w:val="18"/>
          <w:szCs w:val="18"/>
        </w:rPr>
        <w:t>(1)</w:t>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clause (1) or (2)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Transition Event,” the </w:t>
      </w:r>
      <w:r w:rsidRPr="00D37139">
        <w:rPr>
          <w:rFonts w:ascii="Arial" w:hAnsi="Arial" w:cs="Arial"/>
          <w:spacing w:val="-5"/>
          <w:sz w:val="18"/>
          <w:szCs w:val="18"/>
        </w:rPr>
        <w:t xml:space="preserve">later </w:t>
      </w:r>
      <w:r w:rsidRPr="00D37139">
        <w:rPr>
          <w:rFonts w:ascii="Arial" w:hAnsi="Arial" w:cs="Arial"/>
          <w:sz w:val="18"/>
          <w:szCs w:val="18"/>
        </w:rPr>
        <w:t xml:space="preserve">of </w:t>
      </w:r>
      <w:r w:rsidRPr="00D37139">
        <w:rPr>
          <w:rFonts w:ascii="Arial" w:hAnsi="Arial" w:cs="Arial"/>
          <w:spacing w:val="-5"/>
          <w:sz w:val="18"/>
          <w:szCs w:val="18"/>
        </w:rPr>
        <w:t xml:space="preserve">(a) </w:t>
      </w:r>
      <w:r w:rsidRPr="00D37139">
        <w:rPr>
          <w:rFonts w:ascii="Arial" w:hAnsi="Arial" w:cs="Arial"/>
          <w:sz w:val="18"/>
          <w:szCs w:val="18"/>
        </w:rPr>
        <w:t xml:space="preserve">the date of the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referenced </w:t>
      </w:r>
      <w:r w:rsidRPr="00D37139">
        <w:rPr>
          <w:rFonts w:ascii="Arial" w:hAnsi="Arial" w:cs="Arial"/>
          <w:spacing w:val="-3"/>
          <w:sz w:val="18"/>
          <w:szCs w:val="18"/>
        </w:rPr>
        <w:t xml:space="preserve">therein </w:t>
      </w:r>
      <w:r w:rsidRPr="00D37139">
        <w:rPr>
          <w:rFonts w:ascii="Arial" w:hAnsi="Arial" w:cs="Arial"/>
          <w:sz w:val="18"/>
          <w:szCs w:val="18"/>
        </w:rPr>
        <w:t xml:space="preserve">and (b) the date on </w:t>
      </w:r>
      <w:r w:rsidRPr="00D37139">
        <w:rPr>
          <w:rFonts w:ascii="Arial" w:hAnsi="Arial" w:cs="Arial"/>
          <w:spacing w:val="2"/>
          <w:sz w:val="18"/>
          <w:szCs w:val="18"/>
        </w:rPr>
        <w:t xml:space="preserve">which </w:t>
      </w:r>
      <w:r w:rsidRPr="00D37139">
        <w:rPr>
          <w:rFonts w:ascii="Arial" w:hAnsi="Arial" w:cs="Arial"/>
          <w:sz w:val="18"/>
          <w:szCs w:val="18"/>
        </w:rPr>
        <w:t xml:space="preserve">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used </w:t>
      </w:r>
      <w:r w:rsidRPr="00D37139">
        <w:rPr>
          <w:rFonts w:ascii="Arial" w:hAnsi="Arial" w:cs="Arial"/>
          <w:spacing w:val="-7"/>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permanently or </w:t>
      </w:r>
      <w:r w:rsidRPr="00D37139">
        <w:rPr>
          <w:rFonts w:ascii="Arial" w:hAnsi="Arial" w:cs="Arial"/>
          <w:spacing w:val="-6"/>
          <w:sz w:val="18"/>
          <w:szCs w:val="18"/>
        </w:rPr>
        <w:t xml:space="preserve">indefinitely </w:t>
      </w:r>
      <w:r w:rsidRPr="00D37139">
        <w:rPr>
          <w:rFonts w:ascii="Arial" w:hAnsi="Arial" w:cs="Arial"/>
          <w:sz w:val="18"/>
          <w:szCs w:val="18"/>
        </w:rPr>
        <w:t xml:space="preserve">ceases to provide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component</w:t>
      </w:r>
      <w:r w:rsidRPr="00D37139">
        <w:rPr>
          <w:rFonts w:ascii="Arial" w:hAnsi="Arial" w:cs="Arial"/>
          <w:spacing w:val="-28"/>
          <w:sz w:val="18"/>
          <w:szCs w:val="18"/>
        </w:rPr>
        <w:t xml:space="preserve"> </w:t>
      </w:r>
      <w:r w:rsidRPr="00D37139">
        <w:rPr>
          <w:rFonts w:ascii="Arial" w:hAnsi="Arial" w:cs="Arial"/>
          <w:sz w:val="18"/>
          <w:szCs w:val="18"/>
        </w:rPr>
        <w:t>thereof);</w:t>
      </w:r>
    </w:p>
    <w:p w:rsidR="00ED5B75" w:rsidRPr="00D37139" w:rsidRDefault="00ED5B75" w:rsidP="00ED5B75">
      <w:pPr>
        <w:pStyle w:val="ListParagraph"/>
        <w:tabs>
          <w:tab w:val="left" w:pos="1440"/>
        </w:tabs>
        <w:spacing w:line="242" w:lineRule="auto"/>
        <w:ind w:left="720" w:firstLine="0"/>
        <w:jc w:val="both"/>
        <w:rPr>
          <w:rFonts w:ascii="Arial" w:hAnsi="Arial" w:cs="Arial"/>
          <w:sz w:val="18"/>
          <w:szCs w:val="18"/>
        </w:rPr>
      </w:pPr>
    </w:p>
    <w:p w:rsidR="00ED5B75" w:rsidRDefault="00ED5B75" w:rsidP="00ED5B75">
      <w:pPr>
        <w:pStyle w:val="ListParagraph"/>
        <w:tabs>
          <w:tab w:val="left" w:pos="1080"/>
        </w:tabs>
        <w:spacing w:line="242" w:lineRule="auto"/>
        <w:ind w:left="720" w:firstLine="0"/>
        <w:jc w:val="both"/>
        <w:rPr>
          <w:rFonts w:ascii="Arial" w:hAnsi="Arial" w:cs="Arial"/>
          <w:sz w:val="18"/>
          <w:szCs w:val="18"/>
        </w:rPr>
      </w:pPr>
      <w:r>
        <w:rPr>
          <w:rFonts w:ascii="Arial" w:hAnsi="Arial" w:cs="Arial"/>
          <w:spacing w:val="-8"/>
          <w:sz w:val="18"/>
          <w:szCs w:val="18"/>
        </w:rPr>
        <w:t>(2)</w:t>
      </w:r>
      <w:r>
        <w:rPr>
          <w:rFonts w:ascii="Arial" w:hAnsi="Arial" w:cs="Arial"/>
          <w:spacing w:val="-8"/>
          <w:sz w:val="18"/>
          <w:szCs w:val="18"/>
        </w:rPr>
        <w:tab/>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clause (3) of the </w:t>
      </w:r>
      <w:r w:rsidRPr="00D37139">
        <w:rPr>
          <w:rFonts w:ascii="Arial" w:hAnsi="Arial" w:cs="Arial"/>
          <w:spacing w:val="-5"/>
          <w:sz w:val="18"/>
          <w:szCs w:val="18"/>
        </w:rPr>
        <w:t xml:space="preserve">definition </w:t>
      </w:r>
      <w:r w:rsidRPr="00D37139">
        <w:rPr>
          <w:rFonts w:ascii="Arial" w:hAnsi="Arial" w:cs="Arial"/>
          <w:sz w:val="18"/>
          <w:szCs w:val="18"/>
        </w:rPr>
        <w:t xml:space="preserve">of “Benchmark Transition Event,” the date of the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referenced </w:t>
      </w:r>
      <w:r w:rsidRPr="00D37139">
        <w:rPr>
          <w:rFonts w:ascii="Arial" w:hAnsi="Arial" w:cs="Arial"/>
          <w:spacing w:val="-3"/>
          <w:sz w:val="18"/>
          <w:szCs w:val="18"/>
        </w:rPr>
        <w:t>therein;</w:t>
      </w:r>
      <w:r w:rsidRPr="00D37139">
        <w:rPr>
          <w:rFonts w:ascii="Arial" w:hAnsi="Arial" w:cs="Arial"/>
          <w:spacing w:val="-10"/>
          <w:sz w:val="18"/>
          <w:szCs w:val="18"/>
        </w:rPr>
        <w:t xml:space="preserve"> </w:t>
      </w:r>
      <w:r w:rsidRPr="00D37139">
        <w:rPr>
          <w:rFonts w:ascii="Arial" w:hAnsi="Arial" w:cs="Arial"/>
          <w:sz w:val="18"/>
          <w:szCs w:val="18"/>
        </w:rPr>
        <w:t>or</w:t>
      </w:r>
    </w:p>
    <w:p w:rsidR="00ED5B75" w:rsidRPr="00D37139" w:rsidRDefault="00ED5B75" w:rsidP="00ED5B75">
      <w:pPr>
        <w:pStyle w:val="ListParagraph"/>
        <w:tabs>
          <w:tab w:val="left" w:pos="1080"/>
        </w:tabs>
        <w:spacing w:line="242" w:lineRule="auto"/>
        <w:ind w:left="720" w:firstLine="0"/>
        <w:jc w:val="both"/>
        <w:rPr>
          <w:rFonts w:ascii="Arial" w:hAnsi="Arial" w:cs="Arial"/>
          <w:sz w:val="18"/>
          <w:szCs w:val="18"/>
        </w:rPr>
      </w:pPr>
    </w:p>
    <w:p w:rsidR="00ED5B75" w:rsidRDefault="00ED5B75" w:rsidP="00ED5B75">
      <w:pPr>
        <w:pStyle w:val="ListParagraph"/>
        <w:tabs>
          <w:tab w:val="left" w:pos="1170"/>
        </w:tabs>
        <w:spacing w:line="242" w:lineRule="auto"/>
        <w:ind w:left="720" w:firstLine="0"/>
        <w:jc w:val="both"/>
        <w:rPr>
          <w:rFonts w:ascii="Arial" w:hAnsi="Arial" w:cs="Arial"/>
          <w:sz w:val="18"/>
          <w:szCs w:val="18"/>
        </w:rPr>
      </w:pPr>
      <w:r>
        <w:rPr>
          <w:rFonts w:ascii="Arial" w:hAnsi="Arial" w:cs="Arial"/>
          <w:spacing w:val="-8"/>
          <w:sz w:val="18"/>
          <w:szCs w:val="18"/>
        </w:rPr>
        <w:t>(3)</w:t>
      </w:r>
      <w:r>
        <w:rPr>
          <w:rFonts w:ascii="Arial" w:hAnsi="Arial" w:cs="Arial"/>
          <w:spacing w:val="-8"/>
          <w:sz w:val="18"/>
          <w:szCs w:val="18"/>
        </w:rPr>
        <w:tab/>
      </w:r>
      <w:r>
        <w:rPr>
          <w:rFonts w:ascii="Arial" w:hAnsi="Arial" w:cs="Arial"/>
          <w:spacing w:val="-8"/>
          <w:sz w:val="18"/>
          <w:szCs w:val="18"/>
        </w:rPr>
        <w:tab/>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4"/>
          <w:sz w:val="18"/>
          <w:szCs w:val="18"/>
        </w:rPr>
        <w:t xml:space="preserve">case </w:t>
      </w:r>
      <w:r w:rsidRPr="00D37139">
        <w:rPr>
          <w:rFonts w:ascii="Arial" w:hAnsi="Arial" w:cs="Arial"/>
          <w:sz w:val="18"/>
          <w:szCs w:val="18"/>
        </w:rPr>
        <w:t xml:space="preserve">of an </w:t>
      </w:r>
      <w:r w:rsidRPr="00D37139">
        <w:rPr>
          <w:rFonts w:ascii="Arial" w:hAnsi="Arial" w:cs="Arial"/>
          <w:spacing w:val="-5"/>
          <w:sz w:val="18"/>
          <w:szCs w:val="18"/>
        </w:rPr>
        <w:t xml:space="preserve">Early </w:t>
      </w:r>
      <w:r w:rsidRPr="00D37139">
        <w:rPr>
          <w:rFonts w:ascii="Arial" w:hAnsi="Arial" w:cs="Arial"/>
          <w:sz w:val="18"/>
          <w:szCs w:val="18"/>
        </w:rPr>
        <w:t xml:space="preserve">Opt-in </w:t>
      </w:r>
      <w:r w:rsidRPr="00D37139">
        <w:rPr>
          <w:rFonts w:ascii="Arial" w:hAnsi="Arial" w:cs="Arial"/>
          <w:spacing w:val="-4"/>
          <w:sz w:val="18"/>
          <w:szCs w:val="18"/>
        </w:rPr>
        <w:t xml:space="preserve">Election, </w:t>
      </w:r>
      <w:r w:rsidRPr="00D37139">
        <w:rPr>
          <w:rFonts w:ascii="Arial" w:hAnsi="Arial" w:cs="Arial"/>
          <w:sz w:val="18"/>
          <w:szCs w:val="18"/>
        </w:rPr>
        <w:t>the sixth (6</w:t>
      </w:r>
      <w:r w:rsidRPr="00D37139">
        <w:rPr>
          <w:rFonts w:ascii="Arial" w:hAnsi="Arial" w:cs="Arial"/>
          <w:position w:val="6"/>
          <w:sz w:val="18"/>
          <w:szCs w:val="18"/>
        </w:rPr>
        <w:t>th</w:t>
      </w:r>
      <w:r w:rsidRPr="00D37139">
        <w:rPr>
          <w:rFonts w:ascii="Arial" w:hAnsi="Arial" w:cs="Arial"/>
          <w:sz w:val="18"/>
          <w:szCs w:val="18"/>
        </w:rPr>
        <w:t xml:space="preserve">) </w:t>
      </w:r>
      <w:r w:rsidRPr="00D37139">
        <w:rPr>
          <w:rFonts w:ascii="Arial" w:hAnsi="Arial" w:cs="Arial"/>
          <w:spacing w:val="-4"/>
          <w:sz w:val="18"/>
          <w:szCs w:val="18"/>
        </w:rPr>
        <w:t xml:space="preserve">Business </w:t>
      </w:r>
      <w:r w:rsidRPr="00D37139">
        <w:rPr>
          <w:rFonts w:ascii="Arial" w:hAnsi="Arial" w:cs="Arial"/>
          <w:spacing w:val="-2"/>
          <w:sz w:val="18"/>
          <w:szCs w:val="18"/>
        </w:rPr>
        <w:t xml:space="preserve">Day </w:t>
      </w:r>
      <w:r w:rsidRPr="00D37139">
        <w:rPr>
          <w:rFonts w:ascii="Arial" w:hAnsi="Arial" w:cs="Arial"/>
          <w:sz w:val="18"/>
          <w:szCs w:val="18"/>
        </w:rPr>
        <w:t xml:space="preserve">after the </w:t>
      </w:r>
      <w:r w:rsidRPr="00D37139">
        <w:rPr>
          <w:rFonts w:ascii="Arial" w:hAnsi="Arial" w:cs="Arial"/>
          <w:spacing w:val="-5"/>
          <w:sz w:val="18"/>
          <w:szCs w:val="18"/>
        </w:rPr>
        <w:t xml:space="preserve">date </w:t>
      </w:r>
      <w:r w:rsidRPr="00D37139">
        <w:rPr>
          <w:rFonts w:ascii="Arial" w:hAnsi="Arial" w:cs="Arial"/>
          <w:sz w:val="18"/>
          <w:szCs w:val="18"/>
        </w:rPr>
        <w:t xml:space="preserve">notice of </w:t>
      </w:r>
      <w:r w:rsidRPr="00D37139">
        <w:rPr>
          <w:rFonts w:ascii="Arial" w:hAnsi="Arial" w:cs="Arial"/>
          <w:spacing w:val="5"/>
          <w:sz w:val="18"/>
          <w:szCs w:val="18"/>
        </w:rPr>
        <w:t xml:space="preserve">such </w:t>
      </w:r>
      <w:r w:rsidRPr="00D37139">
        <w:rPr>
          <w:rFonts w:ascii="Arial" w:hAnsi="Arial" w:cs="Arial"/>
          <w:spacing w:val="-5"/>
          <w:sz w:val="18"/>
          <w:szCs w:val="18"/>
        </w:rPr>
        <w:t xml:space="preserve">Early </w:t>
      </w:r>
      <w:r w:rsidRPr="00D37139">
        <w:rPr>
          <w:rFonts w:ascii="Arial" w:hAnsi="Arial" w:cs="Arial"/>
          <w:sz w:val="18"/>
          <w:szCs w:val="18"/>
        </w:rPr>
        <w:t xml:space="preserve">Opt-in </w:t>
      </w:r>
      <w:r w:rsidRPr="00D37139">
        <w:rPr>
          <w:rFonts w:ascii="Arial" w:hAnsi="Arial" w:cs="Arial"/>
          <w:spacing w:val="-4"/>
          <w:sz w:val="18"/>
          <w:szCs w:val="18"/>
        </w:rPr>
        <w:t xml:space="preserve">Election </w:t>
      </w:r>
      <w:r w:rsidRPr="00D37139">
        <w:rPr>
          <w:rFonts w:ascii="Arial" w:hAnsi="Arial" w:cs="Arial"/>
          <w:spacing w:val="-8"/>
          <w:sz w:val="18"/>
          <w:szCs w:val="18"/>
        </w:rPr>
        <w:t xml:space="preserve">is </w:t>
      </w:r>
      <w:r w:rsidRPr="00D37139">
        <w:rPr>
          <w:rFonts w:ascii="Arial" w:hAnsi="Arial" w:cs="Arial"/>
          <w:sz w:val="18"/>
          <w:szCs w:val="18"/>
        </w:rPr>
        <w:t>provided to the Borrower.</w:t>
      </w:r>
    </w:p>
    <w:p w:rsidR="00ED5B75" w:rsidRPr="00D37139" w:rsidRDefault="00ED5B75" w:rsidP="00ED5B75">
      <w:pPr>
        <w:pStyle w:val="ListParagraph"/>
        <w:tabs>
          <w:tab w:val="left" w:pos="1170"/>
        </w:tabs>
        <w:spacing w:line="242" w:lineRule="auto"/>
        <w:ind w:left="720" w:firstLine="0"/>
        <w:jc w:val="both"/>
        <w:rPr>
          <w:rFonts w:ascii="Arial" w:hAnsi="Arial" w:cs="Arial"/>
          <w:sz w:val="18"/>
          <w:szCs w:val="18"/>
        </w:rPr>
      </w:pPr>
    </w:p>
    <w:p w:rsidR="00ED5B75" w:rsidRPr="00D37139" w:rsidRDefault="00ED5B75" w:rsidP="00ED5B75">
      <w:pPr>
        <w:pStyle w:val="BodyText"/>
        <w:ind w:left="720"/>
        <w:jc w:val="both"/>
        <w:rPr>
          <w:rFonts w:cs="Arial"/>
          <w:sz w:val="18"/>
          <w:szCs w:val="18"/>
        </w:rPr>
      </w:pPr>
      <w:r w:rsidRPr="00D37139">
        <w:rPr>
          <w:rFonts w:cs="Arial"/>
          <w:sz w:val="18"/>
          <w:szCs w:val="18"/>
        </w:rPr>
        <w:t xml:space="preserve">For the avoidance of doubt, </w:t>
      </w:r>
      <w:r w:rsidRPr="00D37139">
        <w:rPr>
          <w:rFonts w:cs="Arial"/>
          <w:spacing w:val="-4"/>
          <w:sz w:val="18"/>
          <w:szCs w:val="18"/>
        </w:rPr>
        <w:t xml:space="preserve">(i) </w:t>
      </w:r>
      <w:r w:rsidRPr="00D37139">
        <w:rPr>
          <w:rFonts w:cs="Arial"/>
          <w:spacing w:val="-8"/>
          <w:sz w:val="18"/>
          <w:szCs w:val="18"/>
        </w:rPr>
        <w:t xml:space="preserve">if </w:t>
      </w:r>
      <w:r w:rsidRPr="00D37139">
        <w:rPr>
          <w:rFonts w:cs="Arial"/>
          <w:sz w:val="18"/>
          <w:szCs w:val="18"/>
        </w:rPr>
        <w:t xml:space="preserve">the event </w:t>
      </w:r>
      <w:r w:rsidRPr="00D37139">
        <w:rPr>
          <w:rFonts w:cs="Arial"/>
          <w:spacing w:val="-5"/>
          <w:sz w:val="18"/>
          <w:szCs w:val="18"/>
        </w:rPr>
        <w:t xml:space="preserve">giving </w:t>
      </w:r>
      <w:r w:rsidRPr="00D37139">
        <w:rPr>
          <w:rFonts w:cs="Arial"/>
          <w:sz w:val="18"/>
          <w:szCs w:val="18"/>
        </w:rPr>
        <w:t xml:space="preserve">rise to 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occurs </w:t>
      </w:r>
      <w:r w:rsidRPr="00D37139">
        <w:rPr>
          <w:rFonts w:cs="Arial"/>
          <w:sz w:val="18"/>
          <w:szCs w:val="18"/>
        </w:rPr>
        <w:t xml:space="preserve">on the same day as, but </w:t>
      </w:r>
      <w:r w:rsidRPr="00D37139">
        <w:rPr>
          <w:rFonts w:cs="Arial"/>
          <w:spacing w:val="-6"/>
          <w:sz w:val="18"/>
          <w:szCs w:val="18"/>
        </w:rPr>
        <w:t xml:space="preserve">earlier </w:t>
      </w:r>
      <w:r w:rsidRPr="00D37139">
        <w:rPr>
          <w:rFonts w:cs="Arial"/>
          <w:sz w:val="18"/>
          <w:szCs w:val="18"/>
        </w:rPr>
        <w:t xml:space="preserve">than, the Reference Time </w:t>
      </w:r>
      <w:r w:rsidRPr="00D37139">
        <w:rPr>
          <w:rFonts w:cs="Arial"/>
          <w:spacing w:val="-8"/>
          <w:sz w:val="18"/>
          <w:szCs w:val="18"/>
        </w:rPr>
        <w:t xml:space="preserve">in </w:t>
      </w:r>
      <w:r w:rsidRPr="00D37139">
        <w:rPr>
          <w:rFonts w:cs="Arial"/>
          <w:spacing w:val="2"/>
          <w:sz w:val="18"/>
          <w:szCs w:val="18"/>
        </w:rPr>
        <w:t xml:space="preserve">respect </w:t>
      </w:r>
      <w:r w:rsidRPr="00D37139">
        <w:rPr>
          <w:rFonts w:cs="Arial"/>
          <w:sz w:val="18"/>
          <w:szCs w:val="18"/>
        </w:rPr>
        <w:t xml:space="preserve">of any </w:t>
      </w:r>
      <w:r w:rsidRPr="00D37139">
        <w:rPr>
          <w:rFonts w:cs="Arial"/>
          <w:spacing w:val="-3"/>
          <w:sz w:val="18"/>
          <w:szCs w:val="18"/>
        </w:rPr>
        <w:t xml:space="preserve">determination,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will </w:t>
      </w:r>
      <w:r w:rsidRPr="00D37139">
        <w:rPr>
          <w:rFonts w:cs="Arial"/>
          <w:sz w:val="18"/>
          <w:szCs w:val="18"/>
        </w:rPr>
        <w:t xml:space="preserve">be deemed to have </w:t>
      </w:r>
      <w:r w:rsidRPr="00D37139">
        <w:rPr>
          <w:rFonts w:cs="Arial"/>
          <w:spacing w:val="3"/>
          <w:sz w:val="18"/>
          <w:szCs w:val="18"/>
        </w:rPr>
        <w:t xml:space="preserve">occurred </w:t>
      </w:r>
      <w:r w:rsidRPr="00D37139">
        <w:rPr>
          <w:rFonts w:cs="Arial"/>
          <w:sz w:val="18"/>
          <w:szCs w:val="18"/>
        </w:rPr>
        <w:t xml:space="preserve">prior to the Reference Time for such </w:t>
      </w:r>
      <w:r w:rsidRPr="00D37139">
        <w:rPr>
          <w:rFonts w:cs="Arial"/>
          <w:spacing w:val="-3"/>
          <w:sz w:val="18"/>
          <w:szCs w:val="18"/>
        </w:rPr>
        <w:t xml:space="preserve">determination </w:t>
      </w:r>
      <w:r w:rsidRPr="00D37139">
        <w:rPr>
          <w:rFonts w:cs="Arial"/>
          <w:sz w:val="18"/>
          <w:szCs w:val="18"/>
        </w:rPr>
        <w:t xml:space="preserve">and </w:t>
      </w:r>
      <w:r w:rsidRPr="00D37139">
        <w:rPr>
          <w:rFonts w:cs="Arial"/>
          <w:spacing w:val="-7"/>
          <w:sz w:val="18"/>
          <w:szCs w:val="18"/>
        </w:rPr>
        <w:t xml:space="preserve">(ii)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Date” </w:t>
      </w:r>
      <w:r w:rsidRPr="00D37139">
        <w:rPr>
          <w:rFonts w:cs="Arial"/>
          <w:spacing w:val="-4"/>
          <w:sz w:val="18"/>
          <w:szCs w:val="18"/>
        </w:rPr>
        <w:t xml:space="preserve">will </w:t>
      </w:r>
      <w:r w:rsidRPr="00D37139">
        <w:rPr>
          <w:rFonts w:cs="Arial"/>
          <w:sz w:val="18"/>
          <w:szCs w:val="18"/>
        </w:rPr>
        <w:t xml:space="preserve">be deemed to have </w:t>
      </w:r>
      <w:r w:rsidRPr="00D37139">
        <w:rPr>
          <w:rFonts w:cs="Arial"/>
          <w:spacing w:val="3"/>
          <w:sz w:val="18"/>
          <w:szCs w:val="18"/>
        </w:rPr>
        <w:t xml:space="preserve">occurred </w:t>
      </w:r>
      <w:r w:rsidRPr="00D37139">
        <w:rPr>
          <w:rFonts w:cs="Arial"/>
          <w:spacing w:val="-8"/>
          <w:sz w:val="18"/>
          <w:szCs w:val="18"/>
        </w:rPr>
        <w:t xml:space="preserve">in </w:t>
      </w:r>
      <w:r w:rsidRPr="00D37139">
        <w:rPr>
          <w:rFonts w:cs="Arial"/>
          <w:sz w:val="18"/>
          <w:szCs w:val="18"/>
        </w:rPr>
        <w:t xml:space="preserve">the </w:t>
      </w:r>
      <w:r w:rsidRPr="00D37139">
        <w:rPr>
          <w:rFonts w:cs="Arial"/>
          <w:spacing w:val="4"/>
          <w:sz w:val="18"/>
          <w:szCs w:val="18"/>
        </w:rPr>
        <w:t xml:space="preserve">case </w:t>
      </w:r>
      <w:r w:rsidRPr="00D37139">
        <w:rPr>
          <w:rFonts w:cs="Arial"/>
          <w:sz w:val="18"/>
          <w:szCs w:val="18"/>
        </w:rPr>
        <w:t xml:space="preserve">of clause (1) or (2) with </w:t>
      </w:r>
      <w:r w:rsidRPr="00D37139">
        <w:rPr>
          <w:rFonts w:cs="Arial"/>
          <w:spacing w:val="2"/>
          <w:sz w:val="18"/>
          <w:szCs w:val="18"/>
        </w:rPr>
        <w:t xml:space="preserve">respect </w:t>
      </w:r>
      <w:r w:rsidRPr="00D37139">
        <w:rPr>
          <w:rFonts w:cs="Arial"/>
          <w:sz w:val="18"/>
          <w:szCs w:val="18"/>
        </w:rPr>
        <w:t xml:space="preserve">to any Benchmark upon the occurrence of the </w:t>
      </w:r>
      <w:r w:rsidRPr="00D37139">
        <w:rPr>
          <w:rFonts w:cs="Arial"/>
          <w:spacing w:val="-5"/>
          <w:sz w:val="18"/>
          <w:szCs w:val="18"/>
        </w:rPr>
        <w:t xml:space="preserve">applicable </w:t>
      </w:r>
      <w:r w:rsidRPr="00D37139">
        <w:rPr>
          <w:rFonts w:cs="Arial"/>
          <w:sz w:val="18"/>
          <w:szCs w:val="18"/>
        </w:rPr>
        <w:t xml:space="preserve">event or events set </w:t>
      </w:r>
      <w:r w:rsidRPr="00D37139">
        <w:rPr>
          <w:rFonts w:cs="Arial"/>
          <w:spacing w:val="2"/>
          <w:sz w:val="18"/>
          <w:szCs w:val="18"/>
        </w:rPr>
        <w:t xml:space="preserve">forth </w:t>
      </w:r>
      <w:r w:rsidRPr="00D37139">
        <w:rPr>
          <w:rFonts w:cs="Arial"/>
          <w:spacing w:val="-3"/>
          <w:sz w:val="18"/>
          <w:szCs w:val="18"/>
        </w:rPr>
        <w:t xml:space="preserve">therein </w:t>
      </w:r>
      <w:r w:rsidRPr="00D37139">
        <w:rPr>
          <w:rFonts w:cs="Arial"/>
          <w:sz w:val="18"/>
          <w:szCs w:val="18"/>
        </w:rPr>
        <w:t xml:space="preserve">with </w:t>
      </w:r>
      <w:r w:rsidRPr="00D37139">
        <w:rPr>
          <w:rFonts w:cs="Arial"/>
          <w:spacing w:val="2"/>
          <w:sz w:val="18"/>
          <w:szCs w:val="18"/>
        </w:rPr>
        <w:t xml:space="preserve">respect </w:t>
      </w:r>
      <w:r w:rsidRPr="00D37139">
        <w:rPr>
          <w:rFonts w:cs="Arial"/>
          <w:sz w:val="18"/>
          <w:szCs w:val="18"/>
        </w:rPr>
        <w:t xml:space="preserve">to </w:t>
      </w:r>
      <w:r w:rsidRPr="00D37139">
        <w:rPr>
          <w:rFonts w:cs="Arial"/>
          <w:spacing w:val="-7"/>
          <w:sz w:val="18"/>
          <w:szCs w:val="18"/>
        </w:rPr>
        <w:t xml:space="preserve">all </w:t>
      </w:r>
      <w:r w:rsidRPr="00D37139">
        <w:rPr>
          <w:rFonts w:cs="Arial"/>
          <w:sz w:val="18"/>
          <w:szCs w:val="18"/>
        </w:rPr>
        <w:t xml:space="preserve">then-current </w:t>
      </w:r>
      <w:r w:rsidRPr="00D37139">
        <w:rPr>
          <w:rFonts w:cs="Arial"/>
          <w:spacing w:val="-8"/>
          <w:sz w:val="18"/>
          <w:szCs w:val="18"/>
        </w:rPr>
        <w:t xml:space="preserve">Available </w:t>
      </w:r>
      <w:r w:rsidRPr="00D37139">
        <w:rPr>
          <w:rFonts w:cs="Arial"/>
          <w:sz w:val="18"/>
          <w:szCs w:val="18"/>
        </w:rPr>
        <w:t xml:space="preserve">Tenors of </w:t>
      </w:r>
      <w:r w:rsidRPr="00D37139">
        <w:rPr>
          <w:rFonts w:cs="Arial"/>
          <w:spacing w:val="5"/>
          <w:sz w:val="18"/>
          <w:szCs w:val="18"/>
        </w:rPr>
        <w:t xml:space="preserve">such </w:t>
      </w:r>
      <w:r w:rsidRPr="00D37139">
        <w:rPr>
          <w:rFonts w:cs="Arial"/>
          <w:sz w:val="18"/>
          <w:szCs w:val="18"/>
        </w:rPr>
        <w:t xml:space="preserve">Benchmark (or the </w:t>
      </w:r>
      <w:r w:rsidRPr="00D37139">
        <w:rPr>
          <w:rFonts w:cs="Arial"/>
          <w:spacing w:val="-3"/>
          <w:sz w:val="18"/>
          <w:szCs w:val="18"/>
        </w:rPr>
        <w:t xml:space="preserve">published </w:t>
      </w:r>
      <w:r w:rsidRPr="00D37139">
        <w:rPr>
          <w:rFonts w:cs="Arial"/>
          <w:sz w:val="18"/>
          <w:szCs w:val="18"/>
        </w:rPr>
        <w:t xml:space="preserve">component used </w:t>
      </w:r>
      <w:r w:rsidRPr="00D37139">
        <w:rPr>
          <w:rFonts w:cs="Arial"/>
          <w:spacing w:val="-8"/>
          <w:sz w:val="18"/>
          <w:szCs w:val="18"/>
        </w:rPr>
        <w:t xml:space="preserve">in </w:t>
      </w:r>
      <w:r w:rsidRPr="00D37139">
        <w:rPr>
          <w:rFonts w:cs="Arial"/>
          <w:sz w:val="18"/>
          <w:szCs w:val="18"/>
        </w:rPr>
        <w:t xml:space="preserve">the </w:t>
      </w:r>
      <w:r w:rsidRPr="00D37139">
        <w:rPr>
          <w:rFonts w:cs="Arial"/>
          <w:spacing w:val="-3"/>
          <w:sz w:val="18"/>
          <w:szCs w:val="18"/>
        </w:rPr>
        <w:t>calculation</w:t>
      </w:r>
      <w:r w:rsidRPr="00D37139">
        <w:rPr>
          <w:rFonts w:cs="Arial"/>
          <w:spacing w:val="-30"/>
          <w:sz w:val="18"/>
          <w:szCs w:val="18"/>
        </w:rPr>
        <w:t xml:space="preserve"> </w:t>
      </w:r>
      <w:r w:rsidRPr="00D37139">
        <w:rPr>
          <w:rFonts w:cs="Arial"/>
          <w:sz w:val="18"/>
          <w:szCs w:val="18"/>
        </w:rPr>
        <w:t>thereof).</w:t>
      </w:r>
    </w:p>
    <w:p w:rsidR="00ED5B75" w:rsidRPr="00D37139" w:rsidRDefault="00ED5B75" w:rsidP="00ED5B75">
      <w:pPr>
        <w:pStyle w:val="BodyText"/>
        <w:ind w:firstLine="720"/>
        <w:jc w:val="both"/>
        <w:rPr>
          <w:rFonts w:cs="Arial"/>
          <w:sz w:val="18"/>
          <w:szCs w:val="18"/>
        </w:rPr>
      </w:pPr>
    </w:p>
    <w:p w:rsidR="00ED5B75" w:rsidRPr="00D37139" w:rsidRDefault="00ED5B75" w:rsidP="00ED5B75">
      <w:pPr>
        <w:spacing w:before="1" w:line="256" w:lineRule="auto"/>
        <w:ind w:left="720"/>
        <w:jc w:val="both"/>
        <w:rPr>
          <w:rFonts w:ascii="Arial" w:hAnsi="Arial" w:cs="Arial"/>
          <w:sz w:val="18"/>
          <w:szCs w:val="18"/>
        </w:rPr>
      </w:pPr>
      <w:r w:rsidRPr="00D37139">
        <w:rPr>
          <w:rFonts w:ascii="Arial" w:hAnsi="Arial" w:cs="Arial"/>
          <w:b/>
          <w:sz w:val="18"/>
          <w:szCs w:val="18"/>
        </w:rPr>
        <w:t xml:space="preserve">“Benchmark Transition Event” </w:t>
      </w:r>
      <w:r w:rsidRPr="00D37139">
        <w:rPr>
          <w:rFonts w:ascii="Arial" w:hAnsi="Arial" w:cs="Arial"/>
          <w:sz w:val="18"/>
          <w:szCs w:val="18"/>
        </w:rPr>
        <w:t>means the occurrence of one or more of the following events with respect to the then-current Benchmark:</w:t>
      </w:r>
    </w:p>
    <w:p w:rsidR="00ED5B75" w:rsidRDefault="00ED5B75" w:rsidP="00ED5B75">
      <w:pPr>
        <w:pStyle w:val="ListParagraph"/>
        <w:tabs>
          <w:tab w:val="left" w:pos="1440"/>
        </w:tabs>
        <w:spacing w:before="5"/>
        <w:ind w:left="720" w:firstLine="0"/>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 </w:t>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or on </w:t>
      </w:r>
      <w:r w:rsidRPr="00D37139">
        <w:rPr>
          <w:rFonts w:ascii="Arial" w:hAnsi="Arial" w:cs="Arial"/>
          <w:spacing w:val="-4"/>
          <w:sz w:val="18"/>
          <w:szCs w:val="18"/>
        </w:rPr>
        <w:t xml:space="preserve">behalf </w:t>
      </w:r>
      <w:r w:rsidRPr="00D37139">
        <w:rPr>
          <w:rFonts w:ascii="Arial" w:hAnsi="Arial" w:cs="Arial"/>
          <w:sz w:val="18"/>
          <w:szCs w:val="18"/>
        </w:rPr>
        <w:t xml:space="preserve">of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announcing that </w:t>
      </w:r>
      <w:r w:rsidRPr="00D37139">
        <w:rPr>
          <w:rFonts w:ascii="Arial" w:hAnsi="Arial" w:cs="Arial"/>
          <w:spacing w:val="5"/>
          <w:sz w:val="18"/>
          <w:szCs w:val="18"/>
        </w:rPr>
        <w:t xml:space="preserve">such </w:t>
      </w:r>
      <w:r w:rsidRPr="00D37139">
        <w:rPr>
          <w:rFonts w:ascii="Arial" w:hAnsi="Arial" w:cs="Arial"/>
          <w:sz w:val="18"/>
          <w:szCs w:val="18"/>
        </w:rPr>
        <w:t xml:space="preserve">administrator has ceased or </w:t>
      </w:r>
      <w:r w:rsidRPr="00D37139">
        <w:rPr>
          <w:rFonts w:ascii="Arial" w:hAnsi="Arial" w:cs="Arial"/>
          <w:spacing w:val="-8"/>
          <w:sz w:val="18"/>
          <w:szCs w:val="18"/>
        </w:rPr>
        <w:t xml:space="preserve">will </w:t>
      </w:r>
      <w:r w:rsidRPr="00D37139">
        <w:rPr>
          <w:rFonts w:ascii="Arial" w:hAnsi="Arial" w:cs="Arial"/>
          <w:spacing w:val="2"/>
          <w:sz w:val="18"/>
          <w:szCs w:val="18"/>
        </w:rPr>
        <w:t xml:space="preserve">cease </w:t>
      </w:r>
      <w:r w:rsidRPr="00D37139">
        <w:rPr>
          <w:rFonts w:ascii="Arial" w:hAnsi="Arial" w:cs="Arial"/>
          <w:sz w:val="18"/>
          <w:szCs w:val="18"/>
        </w:rPr>
        <w:t xml:space="preserve">to provide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 xml:space="preserve">component thereof), permanently or </w:t>
      </w:r>
      <w:r w:rsidRPr="00D37139">
        <w:rPr>
          <w:rFonts w:ascii="Arial" w:hAnsi="Arial" w:cs="Arial"/>
          <w:spacing w:val="-5"/>
          <w:sz w:val="18"/>
          <w:szCs w:val="18"/>
        </w:rPr>
        <w:t xml:space="preserve">indefinitely, </w:t>
      </w:r>
      <w:r w:rsidRPr="00D37139">
        <w:rPr>
          <w:rFonts w:ascii="Arial" w:hAnsi="Arial" w:cs="Arial"/>
          <w:sz w:val="18"/>
          <w:szCs w:val="18"/>
          <w:u w:val="single"/>
        </w:rPr>
        <w:t>provided</w:t>
      </w:r>
      <w:r w:rsidRPr="00D37139">
        <w:rPr>
          <w:rFonts w:ascii="Arial" w:hAnsi="Arial" w:cs="Arial"/>
          <w:sz w:val="18"/>
          <w:szCs w:val="18"/>
        </w:rPr>
        <w:t xml:space="preserve"> that, at the </w:t>
      </w:r>
      <w:r w:rsidRPr="00D37139">
        <w:rPr>
          <w:rFonts w:ascii="Arial" w:hAnsi="Arial" w:cs="Arial"/>
          <w:spacing w:val="-4"/>
          <w:sz w:val="18"/>
          <w:szCs w:val="18"/>
        </w:rPr>
        <w:t xml:space="preserve">time </w:t>
      </w:r>
      <w:r w:rsidRPr="00D37139">
        <w:rPr>
          <w:rFonts w:ascii="Arial" w:hAnsi="Arial" w:cs="Arial"/>
          <w:sz w:val="18"/>
          <w:szCs w:val="18"/>
        </w:rPr>
        <w:t xml:space="preserve">of </w:t>
      </w:r>
      <w:r w:rsidRPr="00D37139">
        <w:rPr>
          <w:rFonts w:ascii="Arial" w:hAnsi="Arial" w:cs="Arial"/>
          <w:spacing w:val="5"/>
          <w:sz w:val="18"/>
          <w:szCs w:val="18"/>
        </w:rPr>
        <w:t xml:space="preserve">such </w:t>
      </w:r>
      <w:r w:rsidRPr="00D37139">
        <w:rPr>
          <w:rFonts w:ascii="Arial" w:hAnsi="Arial" w:cs="Arial"/>
          <w:sz w:val="18"/>
          <w:szCs w:val="18"/>
        </w:rPr>
        <w:t xml:space="preserve">statement or </w:t>
      </w:r>
      <w:r w:rsidRPr="00D37139">
        <w:rPr>
          <w:rFonts w:ascii="Arial" w:hAnsi="Arial" w:cs="Arial"/>
          <w:spacing w:val="-3"/>
          <w:sz w:val="18"/>
          <w:szCs w:val="18"/>
        </w:rPr>
        <w:t xml:space="preserve">publication, </w:t>
      </w:r>
      <w:r w:rsidRPr="00D37139">
        <w:rPr>
          <w:rFonts w:ascii="Arial" w:hAnsi="Arial" w:cs="Arial"/>
          <w:sz w:val="18"/>
          <w:szCs w:val="18"/>
        </w:rPr>
        <w:t xml:space="preserve">there </w:t>
      </w:r>
      <w:r w:rsidRPr="00D37139">
        <w:rPr>
          <w:rFonts w:ascii="Arial" w:hAnsi="Arial" w:cs="Arial"/>
          <w:spacing w:val="-8"/>
          <w:sz w:val="18"/>
          <w:szCs w:val="18"/>
        </w:rPr>
        <w:t xml:space="preserve">is </w:t>
      </w:r>
      <w:r w:rsidRPr="00D37139">
        <w:rPr>
          <w:rFonts w:ascii="Arial" w:hAnsi="Arial" w:cs="Arial"/>
          <w:sz w:val="18"/>
          <w:szCs w:val="18"/>
        </w:rPr>
        <w:t xml:space="preserve">no successor administrator that </w:t>
      </w:r>
      <w:r w:rsidRPr="00D37139">
        <w:rPr>
          <w:rFonts w:ascii="Arial" w:hAnsi="Arial" w:cs="Arial"/>
          <w:spacing w:val="-4"/>
          <w:sz w:val="18"/>
          <w:szCs w:val="18"/>
        </w:rPr>
        <w:t xml:space="preserve">will </w:t>
      </w:r>
      <w:r w:rsidRPr="00D37139">
        <w:rPr>
          <w:rFonts w:ascii="Arial" w:hAnsi="Arial" w:cs="Arial"/>
          <w:sz w:val="18"/>
          <w:szCs w:val="18"/>
        </w:rPr>
        <w:t xml:space="preserve">continue to provide any </w:t>
      </w:r>
      <w:r w:rsidRPr="00D37139">
        <w:rPr>
          <w:rFonts w:ascii="Arial" w:hAnsi="Arial" w:cs="Arial"/>
          <w:spacing w:val="-8"/>
          <w:sz w:val="18"/>
          <w:szCs w:val="18"/>
        </w:rPr>
        <w:t xml:space="preserve">Available </w:t>
      </w:r>
      <w:r w:rsidRPr="00D37139">
        <w:rPr>
          <w:rFonts w:ascii="Arial" w:hAnsi="Arial" w:cs="Arial"/>
          <w:sz w:val="18"/>
          <w:szCs w:val="18"/>
        </w:rPr>
        <w:t xml:space="preserve">Tenor of </w:t>
      </w:r>
      <w:r w:rsidRPr="00D37139">
        <w:rPr>
          <w:rFonts w:ascii="Arial" w:hAnsi="Arial" w:cs="Arial"/>
          <w:spacing w:val="5"/>
          <w:sz w:val="18"/>
          <w:szCs w:val="18"/>
        </w:rPr>
        <w:t xml:space="preserve">such </w:t>
      </w:r>
      <w:r w:rsidRPr="00D37139">
        <w:rPr>
          <w:rFonts w:ascii="Arial" w:hAnsi="Arial" w:cs="Arial"/>
          <w:sz w:val="18"/>
          <w:szCs w:val="18"/>
        </w:rPr>
        <w:t>Benchmark (or such component</w:t>
      </w:r>
      <w:r w:rsidRPr="00D37139">
        <w:rPr>
          <w:rFonts w:ascii="Arial" w:hAnsi="Arial" w:cs="Arial"/>
          <w:spacing w:val="-19"/>
          <w:sz w:val="18"/>
          <w:szCs w:val="18"/>
        </w:rPr>
        <w:t xml:space="preserve"> </w:t>
      </w:r>
      <w:r w:rsidRPr="00D37139">
        <w:rPr>
          <w:rFonts w:ascii="Arial" w:hAnsi="Arial" w:cs="Arial"/>
          <w:sz w:val="18"/>
          <w:szCs w:val="18"/>
        </w:rPr>
        <w:t>thereof);</w:t>
      </w:r>
    </w:p>
    <w:p w:rsidR="00ED5B75" w:rsidRPr="00D37139" w:rsidRDefault="00ED5B75" w:rsidP="00ED5B75">
      <w:pPr>
        <w:pStyle w:val="ListParagraph"/>
        <w:tabs>
          <w:tab w:val="left" w:pos="1350"/>
          <w:tab w:val="left" w:pos="1440"/>
        </w:tabs>
        <w:spacing w:before="5"/>
        <w:ind w:left="720" w:firstLine="0"/>
        <w:jc w:val="both"/>
        <w:rPr>
          <w:rFonts w:ascii="Arial" w:hAnsi="Arial" w:cs="Arial"/>
          <w:sz w:val="18"/>
          <w:szCs w:val="18"/>
        </w:rPr>
      </w:pPr>
    </w:p>
    <w:p w:rsidR="00ED5B75" w:rsidRPr="00D37139" w:rsidRDefault="00ED5B75" w:rsidP="00ED5B75">
      <w:pPr>
        <w:pStyle w:val="ListParagraph"/>
        <w:tabs>
          <w:tab w:val="left" w:pos="1440"/>
        </w:tabs>
        <w:ind w:left="720" w:firstLine="0"/>
        <w:jc w:val="both"/>
        <w:rPr>
          <w:rFonts w:ascii="Arial" w:hAnsi="Arial" w:cs="Arial"/>
          <w:sz w:val="18"/>
          <w:szCs w:val="18"/>
        </w:rPr>
      </w:pPr>
      <w:r>
        <w:rPr>
          <w:rFonts w:ascii="Arial" w:hAnsi="Arial" w:cs="Arial"/>
          <w:sz w:val="18"/>
          <w:szCs w:val="18"/>
        </w:rPr>
        <w:t>(2)</w:t>
      </w:r>
      <w:r>
        <w:rPr>
          <w:rFonts w:ascii="Arial" w:hAnsi="Arial" w:cs="Arial"/>
          <w:sz w:val="18"/>
          <w:szCs w:val="18"/>
        </w:rPr>
        <w:tab/>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the regulatory supervisor for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w:t>
      </w:r>
      <w:r w:rsidRPr="00D37139">
        <w:rPr>
          <w:rFonts w:ascii="Arial" w:hAnsi="Arial" w:cs="Arial"/>
          <w:spacing w:val="-3"/>
          <w:sz w:val="18"/>
          <w:szCs w:val="18"/>
        </w:rPr>
        <w:t xml:space="preserve">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the </w:t>
      </w:r>
      <w:r w:rsidRPr="00D37139">
        <w:rPr>
          <w:rFonts w:ascii="Arial" w:hAnsi="Arial" w:cs="Arial"/>
          <w:spacing w:val="-5"/>
          <w:sz w:val="18"/>
          <w:szCs w:val="18"/>
        </w:rPr>
        <w:t xml:space="preserve">Board </w:t>
      </w:r>
      <w:r w:rsidRPr="00D37139">
        <w:rPr>
          <w:rFonts w:ascii="Arial" w:hAnsi="Arial" w:cs="Arial"/>
          <w:sz w:val="18"/>
          <w:szCs w:val="18"/>
        </w:rPr>
        <w:t xml:space="preserve">of Governors of the Federal Reserve System, the Federal </w:t>
      </w:r>
      <w:r w:rsidRPr="00D37139">
        <w:rPr>
          <w:rFonts w:ascii="Arial" w:hAnsi="Arial" w:cs="Arial"/>
          <w:sz w:val="18"/>
          <w:szCs w:val="18"/>
        </w:rPr>
        <w:lastRenderedPageBreak/>
        <w:t xml:space="preserve">Reserve </w:t>
      </w:r>
      <w:r w:rsidRPr="00D37139">
        <w:rPr>
          <w:rFonts w:ascii="Arial" w:hAnsi="Arial" w:cs="Arial"/>
          <w:spacing w:val="-7"/>
          <w:sz w:val="18"/>
          <w:szCs w:val="18"/>
        </w:rPr>
        <w:t xml:space="preserve">Bank </w:t>
      </w:r>
      <w:r w:rsidRPr="00D37139">
        <w:rPr>
          <w:rFonts w:ascii="Arial" w:hAnsi="Arial" w:cs="Arial"/>
          <w:sz w:val="18"/>
          <w:szCs w:val="18"/>
        </w:rPr>
        <w:t xml:space="preserve">of </w:t>
      </w:r>
      <w:r w:rsidRPr="00D37139">
        <w:rPr>
          <w:rFonts w:ascii="Arial" w:hAnsi="Arial" w:cs="Arial"/>
          <w:spacing w:val="-2"/>
          <w:sz w:val="18"/>
          <w:szCs w:val="18"/>
        </w:rPr>
        <w:t xml:space="preserve">New </w:t>
      </w:r>
      <w:r w:rsidRPr="00D37139">
        <w:rPr>
          <w:rFonts w:ascii="Arial" w:hAnsi="Arial" w:cs="Arial"/>
          <w:spacing w:val="-3"/>
          <w:sz w:val="18"/>
          <w:szCs w:val="18"/>
        </w:rPr>
        <w:t xml:space="preserve">York, </w:t>
      </w:r>
      <w:r w:rsidRPr="00D37139">
        <w:rPr>
          <w:rFonts w:ascii="Arial" w:hAnsi="Arial" w:cs="Arial"/>
          <w:sz w:val="18"/>
          <w:szCs w:val="18"/>
        </w:rPr>
        <w:t xml:space="preserve">an insolvency official with </w:t>
      </w:r>
      <w:r w:rsidRPr="00D37139">
        <w:rPr>
          <w:rFonts w:ascii="Arial" w:hAnsi="Arial" w:cs="Arial"/>
          <w:spacing w:val="-3"/>
          <w:sz w:val="18"/>
          <w:szCs w:val="18"/>
        </w:rPr>
        <w:t xml:space="preserve">jurisdiction </w:t>
      </w:r>
      <w:r w:rsidRPr="00D37139">
        <w:rPr>
          <w:rFonts w:ascii="Arial" w:hAnsi="Arial" w:cs="Arial"/>
          <w:sz w:val="18"/>
          <w:szCs w:val="18"/>
        </w:rPr>
        <w:t xml:space="preserve">over the administrator for </w:t>
      </w:r>
      <w:r w:rsidRPr="00D37139">
        <w:rPr>
          <w:rFonts w:ascii="Arial" w:hAnsi="Arial" w:cs="Arial"/>
          <w:spacing w:val="5"/>
          <w:sz w:val="18"/>
          <w:szCs w:val="18"/>
        </w:rPr>
        <w:t xml:space="preserve">such </w:t>
      </w:r>
      <w:r w:rsidRPr="00D37139">
        <w:rPr>
          <w:rFonts w:ascii="Arial" w:hAnsi="Arial" w:cs="Arial"/>
          <w:sz w:val="18"/>
          <w:szCs w:val="18"/>
        </w:rPr>
        <w:t xml:space="preserve">Benchmark (or such component), a resolution authority with </w:t>
      </w:r>
      <w:r w:rsidRPr="00D37139">
        <w:rPr>
          <w:rFonts w:ascii="Arial" w:hAnsi="Arial" w:cs="Arial"/>
          <w:spacing w:val="-3"/>
          <w:sz w:val="18"/>
          <w:szCs w:val="18"/>
        </w:rPr>
        <w:t xml:space="preserve">jurisdiction </w:t>
      </w:r>
      <w:r w:rsidRPr="00D37139">
        <w:rPr>
          <w:rFonts w:ascii="Arial" w:hAnsi="Arial" w:cs="Arial"/>
          <w:sz w:val="18"/>
          <w:szCs w:val="18"/>
        </w:rPr>
        <w:t xml:space="preserve">over the administrator for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5"/>
          <w:sz w:val="18"/>
          <w:szCs w:val="18"/>
        </w:rPr>
        <w:t xml:space="preserve">such </w:t>
      </w:r>
      <w:r w:rsidRPr="00D37139">
        <w:rPr>
          <w:rFonts w:ascii="Arial" w:hAnsi="Arial" w:cs="Arial"/>
          <w:sz w:val="18"/>
          <w:szCs w:val="18"/>
        </w:rPr>
        <w:t xml:space="preserve">component) or a court or an </w:t>
      </w:r>
      <w:r w:rsidRPr="00D37139">
        <w:rPr>
          <w:rFonts w:ascii="Arial" w:hAnsi="Arial" w:cs="Arial"/>
          <w:spacing w:val="-3"/>
          <w:sz w:val="18"/>
          <w:szCs w:val="18"/>
        </w:rPr>
        <w:t xml:space="preserve">entity </w:t>
      </w:r>
      <w:r w:rsidRPr="00D37139">
        <w:rPr>
          <w:rFonts w:ascii="Arial" w:hAnsi="Arial" w:cs="Arial"/>
          <w:sz w:val="18"/>
          <w:szCs w:val="18"/>
        </w:rPr>
        <w:t xml:space="preserve">with </w:t>
      </w:r>
      <w:r w:rsidRPr="00D37139">
        <w:rPr>
          <w:rFonts w:ascii="Arial" w:hAnsi="Arial" w:cs="Arial"/>
          <w:spacing w:val="-6"/>
          <w:sz w:val="18"/>
          <w:szCs w:val="18"/>
        </w:rPr>
        <w:t xml:space="preserve">similar </w:t>
      </w:r>
      <w:r w:rsidRPr="00D37139">
        <w:rPr>
          <w:rFonts w:ascii="Arial" w:hAnsi="Arial" w:cs="Arial"/>
          <w:sz w:val="18"/>
          <w:szCs w:val="18"/>
        </w:rPr>
        <w:t>insolvency or resolution authority</w:t>
      </w:r>
      <w:r w:rsidRPr="00D37139">
        <w:rPr>
          <w:rFonts w:ascii="Arial" w:hAnsi="Arial" w:cs="Arial"/>
          <w:spacing w:val="-11"/>
          <w:sz w:val="18"/>
          <w:szCs w:val="18"/>
        </w:rPr>
        <w:t xml:space="preserve"> </w:t>
      </w:r>
      <w:r w:rsidRPr="00D37139">
        <w:rPr>
          <w:rFonts w:ascii="Arial" w:hAnsi="Arial" w:cs="Arial"/>
          <w:sz w:val="18"/>
          <w:szCs w:val="18"/>
        </w:rPr>
        <w:t xml:space="preserve">over the administrator for such Benchmark (or such component), which states that the administrator of such Benchmark (or such component) has ceased or will cease to provide all Available Tenors of such Benchmark (or such component thereof) permanently or indefinitely, </w:t>
      </w:r>
      <w:r w:rsidRPr="00D37139">
        <w:rPr>
          <w:rFonts w:ascii="Arial" w:hAnsi="Arial" w:cs="Arial"/>
          <w:sz w:val="18"/>
          <w:szCs w:val="18"/>
          <w:u w:val="single"/>
        </w:rPr>
        <w:t>provided</w:t>
      </w:r>
      <w:r w:rsidRPr="00D37139">
        <w:rPr>
          <w:rFonts w:ascii="Arial" w:hAnsi="Arial" w:cs="Arial"/>
          <w:sz w:val="18"/>
          <w:szCs w:val="18"/>
        </w:rPr>
        <w:t xml:space="preserve"> that, at the time of such statement or publication, there is no successor administrator that will continue to provide any Available Tenor of such Benchmark (or such component thereof); or</w:t>
      </w:r>
    </w:p>
    <w:p w:rsidR="00ED5B75" w:rsidRDefault="00ED5B75" w:rsidP="00ED5B75">
      <w:pPr>
        <w:pStyle w:val="ListParagraph"/>
        <w:tabs>
          <w:tab w:val="left" w:pos="1170"/>
        </w:tabs>
        <w:spacing w:before="1" w:line="237" w:lineRule="auto"/>
        <w:ind w:left="720" w:firstLine="0"/>
        <w:jc w:val="both"/>
        <w:rPr>
          <w:rFonts w:ascii="Arial" w:hAnsi="Arial" w:cs="Arial"/>
          <w:sz w:val="18"/>
          <w:szCs w:val="18"/>
        </w:rPr>
      </w:pPr>
    </w:p>
    <w:p w:rsidR="00ED5B75" w:rsidRDefault="00ED5B75" w:rsidP="00ED5B75">
      <w:pPr>
        <w:pStyle w:val="ListParagraph"/>
        <w:tabs>
          <w:tab w:val="left" w:pos="1440"/>
        </w:tabs>
        <w:spacing w:before="1" w:line="237" w:lineRule="auto"/>
        <w:ind w:left="720" w:firstLine="0"/>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D37139">
        <w:rPr>
          <w:rFonts w:ascii="Arial" w:hAnsi="Arial" w:cs="Arial"/>
          <w:sz w:val="18"/>
          <w:szCs w:val="18"/>
        </w:rPr>
        <w:t xml:space="preserve">a </w:t>
      </w:r>
      <w:r w:rsidRPr="00D37139">
        <w:rPr>
          <w:rFonts w:ascii="Arial" w:hAnsi="Arial" w:cs="Arial"/>
          <w:spacing w:val="-5"/>
          <w:sz w:val="18"/>
          <w:szCs w:val="18"/>
        </w:rPr>
        <w:t xml:space="preserve">public </w:t>
      </w:r>
      <w:r w:rsidRPr="00D37139">
        <w:rPr>
          <w:rFonts w:ascii="Arial" w:hAnsi="Arial" w:cs="Arial"/>
          <w:sz w:val="18"/>
          <w:szCs w:val="18"/>
        </w:rPr>
        <w:t xml:space="preserve">statement or </w:t>
      </w:r>
      <w:r w:rsidRPr="00D37139">
        <w:rPr>
          <w:rFonts w:ascii="Arial" w:hAnsi="Arial" w:cs="Arial"/>
          <w:spacing w:val="-4"/>
          <w:sz w:val="18"/>
          <w:szCs w:val="18"/>
        </w:rPr>
        <w:t xml:space="preserve">publication </w:t>
      </w:r>
      <w:r w:rsidRPr="00D37139">
        <w:rPr>
          <w:rFonts w:ascii="Arial" w:hAnsi="Arial" w:cs="Arial"/>
          <w:sz w:val="18"/>
          <w:szCs w:val="18"/>
        </w:rPr>
        <w:t xml:space="preserve">of information by the regulatory supervisor for the administrator of </w:t>
      </w:r>
      <w:r w:rsidRPr="00D37139">
        <w:rPr>
          <w:rFonts w:ascii="Arial" w:hAnsi="Arial" w:cs="Arial"/>
          <w:spacing w:val="5"/>
          <w:sz w:val="18"/>
          <w:szCs w:val="18"/>
        </w:rPr>
        <w:t xml:space="preserve">such </w:t>
      </w:r>
      <w:r w:rsidRPr="00D37139">
        <w:rPr>
          <w:rFonts w:ascii="Arial" w:hAnsi="Arial" w:cs="Arial"/>
          <w:sz w:val="18"/>
          <w:szCs w:val="18"/>
        </w:rPr>
        <w:t xml:space="preserve">Benchmark (or the </w:t>
      </w:r>
      <w:r w:rsidRPr="00D37139">
        <w:rPr>
          <w:rFonts w:ascii="Arial" w:hAnsi="Arial" w:cs="Arial"/>
          <w:spacing w:val="-3"/>
          <w:sz w:val="18"/>
          <w:szCs w:val="18"/>
        </w:rPr>
        <w:t xml:space="preserve">published </w:t>
      </w:r>
      <w:r w:rsidRPr="00D37139">
        <w:rPr>
          <w:rFonts w:ascii="Arial" w:hAnsi="Arial" w:cs="Arial"/>
          <w:sz w:val="18"/>
          <w:szCs w:val="18"/>
        </w:rPr>
        <w:t xml:space="preserve">component </w:t>
      </w:r>
      <w:r w:rsidRPr="00D37139">
        <w:rPr>
          <w:rFonts w:ascii="Arial" w:hAnsi="Arial" w:cs="Arial"/>
          <w:spacing w:val="-3"/>
          <w:sz w:val="18"/>
          <w:szCs w:val="18"/>
        </w:rPr>
        <w:t xml:space="preserve">used </w:t>
      </w:r>
      <w:r w:rsidRPr="00D37139">
        <w:rPr>
          <w:rFonts w:ascii="Arial" w:hAnsi="Arial" w:cs="Arial"/>
          <w:spacing w:val="-8"/>
          <w:sz w:val="18"/>
          <w:szCs w:val="18"/>
        </w:rPr>
        <w:t xml:space="preserve">in </w:t>
      </w:r>
      <w:r w:rsidRPr="00D37139">
        <w:rPr>
          <w:rFonts w:ascii="Arial" w:hAnsi="Arial" w:cs="Arial"/>
          <w:sz w:val="18"/>
          <w:szCs w:val="18"/>
        </w:rPr>
        <w:t xml:space="preserve">the </w:t>
      </w:r>
      <w:r w:rsidRPr="00D37139">
        <w:rPr>
          <w:rFonts w:ascii="Arial" w:hAnsi="Arial" w:cs="Arial"/>
          <w:spacing w:val="-3"/>
          <w:sz w:val="18"/>
          <w:szCs w:val="18"/>
        </w:rPr>
        <w:t xml:space="preserve">calculation </w:t>
      </w:r>
      <w:r w:rsidRPr="00D37139">
        <w:rPr>
          <w:rFonts w:ascii="Arial" w:hAnsi="Arial" w:cs="Arial"/>
          <w:sz w:val="18"/>
          <w:szCs w:val="18"/>
        </w:rPr>
        <w:t xml:space="preserve">thereof) announcing that </w:t>
      </w:r>
      <w:r w:rsidRPr="00D37139">
        <w:rPr>
          <w:rFonts w:ascii="Arial" w:hAnsi="Arial" w:cs="Arial"/>
          <w:spacing w:val="-7"/>
          <w:sz w:val="18"/>
          <w:szCs w:val="18"/>
        </w:rPr>
        <w:t xml:space="preserve">all </w:t>
      </w:r>
      <w:r w:rsidRPr="00D37139">
        <w:rPr>
          <w:rFonts w:ascii="Arial" w:hAnsi="Arial" w:cs="Arial"/>
          <w:spacing w:val="-8"/>
          <w:sz w:val="18"/>
          <w:szCs w:val="18"/>
        </w:rPr>
        <w:t xml:space="preserve">Available </w:t>
      </w:r>
      <w:r w:rsidRPr="00D37139">
        <w:rPr>
          <w:rFonts w:ascii="Arial" w:hAnsi="Arial" w:cs="Arial"/>
          <w:sz w:val="18"/>
          <w:szCs w:val="18"/>
        </w:rPr>
        <w:t xml:space="preserve">Tenors of </w:t>
      </w:r>
      <w:r w:rsidRPr="00D37139">
        <w:rPr>
          <w:rFonts w:ascii="Arial" w:hAnsi="Arial" w:cs="Arial"/>
          <w:spacing w:val="5"/>
          <w:sz w:val="18"/>
          <w:szCs w:val="18"/>
        </w:rPr>
        <w:t xml:space="preserve">such </w:t>
      </w:r>
      <w:r w:rsidRPr="00D37139">
        <w:rPr>
          <w:rFonts w:ascii="Arial" w:hAnsi="Arial" w:cs="Arial"/>
          <w:sz w:val="18"/>
          <w:szCs w:val="18"/>
        </w:rPr>
        <w:t xml:space="preserve">Benchmark (or </w:t>
      </w:r>
      <w:r w:rsidRPr="00D37139">
        <w:rPr>
          <w:rFonts w:ascii="Arial" w:hAnsi="Arial" w:cs="Arial"/>
          <w:spacing w:val="-3"/>
          <w:sz w:val="18"/>
          <w:szCs w:val="18"/>
        </w:rPr>
        <w:t xml:space="preserve">such </w:t>
      </w:r>
      <w:r w:rsidRPr="00D37139">
        <w:rPr>
          <w:rFonts w:ascii="Arial" w:hAnsi="Arial" w:cs="Arial"/>
          <w:sz w:val="18"/>
          <w:szCs w:val="18"/>
        </w:rPr>
        <w:t xml:space="preserve">component thereof) are no </w:t>
      </w:r>
      <w:r w:rsidRPr="00D37139">
        <w:rPr>
          <w:rFonts w:ascii="Arial" w:hAnsi="Arial" w:cs="Arial"/>
          <w:spacing w:val="-4"/>
          <w:sz w:val="18"/>
          <w:szCs w:val="18"/>
        </w:rPr>
        <w:t>longer</w:t>
      </w:r>
      <w:r w:rsidRPr="00D37139">
        <w:rPr>
          <w:rFonts w:ascii="Arial" w:hAnsi="Arial" w:cs="Arial"/>
          <w:spacing w:val="-38"/>
          <w:sz w:val="18"/>
          <w:szCs w:val="18"/>
        </w:rPr>
        <w:t xml:space="preserve"> </w:t>
      </w:r>
      <w:r>
        <w:rPr>
          <w:rFonts w:ascii="Arial" w:hAnsi="Arial" w:cs="Arial"/>
          <w:spacing w:val="-38"/>
          <w:sz w:val="18"/>
          <w:szCs w:val="18"/>
        </w:rPr>
        <w:t xml:space="preserve"> </w:t>
      </w:r>
      <w:r w:rsidRPr="00D37139">
        <w:rPr>
          <w:rFonts w:ascii="Arial" w:hAnsi="Arial" w:cs="Arial"/>
          <w:spacing w:val="-38"/>
          <w:sz w:val="18"/>
          <w:szCs w:val="18"/>
        </w:rPr>
        <w:t xml:space="preserve"> </w:t>
      </w:r>
      <w:r w:rsidRPr="00D37139">
        <w:rPr>
          <w:rFonts w:ascii="Arial" w:hAnsi="Arial" w:cs="Arial"/>
          <w:sz w:val="18"/>
          <w:szCs w:val="18"/>
        </w:rPr>
        <w:t>representative.</w:t>
      </w:r>
    </w:p>
    <w:p w:rsidR="00ED5B75" w:rsidRPr="00D37139" w:rsidRDefault="00ED5B75" w:rsidP="00ED5B75">
      <w:pPr>
        <w:pStyle w:val="ListParagraph"/>
        <w:tabs>
          <w:tab w:val="left" w:pos="1440"/>
        </w:tabs>
        <w:spacing w:before="1" w:line="237" w:lineRule="auto"/>
        <w:ind w:left="720" w:firstLine="0"/>
        <w:jc w:val="both"/>
        <w:rPr>
          <w:rFonts w:ascii="Arial" w:hAnsi="Arial" w:cs="Arial"/>
          <w:sz w:val="18"/>
          <w:szCs w:val="18"/>
        </w:rPr>
      </w:pPr>
    </w:p>
    <w:p w:rsidR="00ED5B75" w:rsidRPr="00D37139" w:rsidRDefault="00ED5B75" w:rsidP="00ED5B75">
      <w:pPr>
        <w:pStyle w:val="BodyText"/>
        <w:spacing w:line="237" w:lineRule="auto"/>
        <w:ind w:left="720"/>
        <w:jc w:val="both"/>
        <w:rPr>
          <w:rFonts w:cs="Arial"/>
          <w:sz w:val="18"/>
          <w:szCs w:val="18"/>
        </w:rPr>
      </w:pPr>
      <w:r w:rsidRPr="00D37139">
        <w:rPr>
          <w:rFonts w:cs="Arial"/>
          <w:sz w:val="18"/>
          <w:szCs w:val="18"/>
        </w:rPr>
        <w:t>For the avoidance of doubt, a “Benchmark Transition Event” will be deemed to have occurred with respect to any Benchmark if a public statement or publication of information set forth above has occurred with respect to each then-current Available Tenor of such Benchmark (or the published component used in the calculation thereof).</w:t>
      </w:r>
    </w:p>
    <w:p w:rsidR="00ED5B75" w:rsidRPr="00D37139" w:rsidRDefault="00ED5B75" w:rsidP="00ED5B75">
      <w:pPr>
        <w:pStyle w:val="BodyText"/>
        <w:spacing w:before="148" w:line="242" w:lineRule="auto"/>
        <w:ind w:left="720"/>
        <w:jc w:val="both"/>
        <w:rPr>
          <w:rFonts w:cs="Arial"/>
          <w:sz w:val="18"/>
          <w:szCs w:val="18"/>
        </w:rPr>
      </w:pPr>
      <w:r w:rsidRPr="00D37139">
        <w:rPr>
          <w:rFonts w:cs="Arial"/>
          <w:b/>
          <w:sz w:val="18"/>
          <w:szCs w:val="18"/>
        </w:rPr>
        <w:t xml:space="preserve">“Benchmark Unavailability Period” </w:t>
      </w:r>
      <w:r w:rsidRPr="00D37139">
        <w:rPr>
          <w:rFonts w:cs="Arial"/>
          <w:sz w:val="18"/>
          <w:szCs w:val="18"/>
        </w:rPr>
        <w:t xml:space="preserve">means the </w:t>
      </w:r>
      <w:r w:rsidRPr="00D37139">
        <w:rPr>
          <w:rFonts w:cs="Arial"/>
          <w:spacing w:val="-3"/>
          <w:sz w:val="18"/>
          <w:szCs w:val="18"/>
        </w:rPr>
        <w:t xml:space="preserve">period </w:t>
      </w:r>
      <w:r w:rsidRPr="00D37139">
        <w:rPr>
          <w:rFonts w:cs="Arial"/>
          <w:spacing w:val="-4"/>
          <w:sz w:val="18"/>
          <w:szCs w:val="18"/>
        </w:rPr>
        <w:t xml:space="preserve">(if </w:t>
      </w:r>
      <w:r w:rsidRPr="00D37139">
        <w:rPr>
          <w:rFonts w:cs="Arial"/>
          <w:sz w:val="18"/>
          <w:szCs w:val="18"/>
        </w:rPr>
        <w:t xml:space="preserve">any) (x) </w:t>
      </w:r>
      <w:r w:rsidRPr="00D37139">
        <w:rPr>
          <w:rFonts w:cs="Arial"/>
          <w:spacing w:val="-4"/>
          <w:sz w:val="18"/>
          <w:szCs w:val="18"/>
        </w:rPr>
        <w:t xml:space="preserve">beginning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Date pursuant to clauses (1) or (2) of that </w:t>
      </w:r>
      <w:r w:rsidRPr="00D37139">
        <w:rPr>
          <w:rFonts w:cs="Arial"/>
          <w:spacing w:val="-5"/>
          <w:sz w:val="18"/>
          <w:szCs w:val="18"/>
        </w:rPr>
        <w:t xml:space="preserve">definition </w:t>
      </w:r>
      <w:r w:rsidRPr="00D37139">
        <w:rPr>
          <w:rFonts w:cs="Arial"/>
          <w:sz w:val="18"/>
          <w:szCs w:val="18"/>
        </w:rPr>
        <w:t xml:space="preserve">has occurred </w:t>
      </w:r>
      <w:r w:rsidRPr="00D37139">
        <w:rPr>
          <w:rFonts w:cs="Arial"/>
          <w:spacing w:val="-4"/>
          <w:sz w:val="18"/>
          <w:szCs w:val="18"/>
        </w:rPr>
        <w:t xml:space="preserve">if,  </w:t>
      </w:r>
      <w:r w:rsidRPr="00D37139">
        <w:rPr>
          <w:rFonts w:cs="Arial"/>
          <w:sz w:val="18"/>
          <w:szCs w:val="18"/>
        </w:rPr>
        <w:t xml:space="preserve">at such  </w:t>
      </w:r>
      <w:r w:rsidRPr="00D37139">
        <w:rPr>
          <w:rFonts w:cs="Arial"/>
          <w:spacing w:val="-4"/>
          <w:sz w:val="18"/>
          <w:szCs w:val="18"/>
        </w:rPr>
        <w:t xml:space="preserve">time, </w:t>
      </w:r>
      <w:r w:rsidRPr="00D37139">
        <w:rPr>
          <w:rFonts w:cs="Arial"/>
          <w:sz w:val="18"/>
          <w:szCs w:val="18"/>
        </w:rPr>
        <w:t xml:space="preserve">no  Benchmark </w:t>
      </w:r>
      <w:r w:rsidRPr="00D37139">
        <w:rPr>
          <w:rFonts w:cs="Arial"/>
          <w:spacing w:val="-3"/>
          <w:sz w:val="18"/>
          <w:szCs w:val="18"/>
        </w:rPr>
        <w:t xml:space="preserve">Replacement </w:t>
      </w:r>
      <w:r w:rsidRPr="00D37139">
        <w:rPr>
          <w:rFonts w:cs="Arial"/>
          <w:sz w:val="18"/>
          <w:szCs w:val="18"/>
        </w:rPr>
        <w:t xml:space="preserve">has replaced the then-current Benchmark </w:t>
      </w:r>
      <w:r w:rsidRPr="00D37139">
        <w:rPr>
          <w:rFonts w:cs="Arial"/>
          <w:spacing w:val="-4"/>
          <w:sz w:val="18"/>
          <w:szCs w:val="18"/>
        </w:rPr>
        <w:t xml:space="preserve">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pacing w:val="3"/>
          <w:sz w:val="18"/>
          <w:szCs w:val="18"/>
        </w:rPr>
        <w:t xml:space="preserve">accordance </w:t>
      </w:r>
      <w:r w:rsidRPr="00D37139">
        <w:rPr>
          <w:rFonts w:cs="Arial"/>
          <w:spacing w:val="-4"/>
          <w:sz w:val="18"/>
          <w:szCs w:val="18"/>
        </w:rPr>
        <w:t xml:space="preserve">with </w:t>
      </w:r>
      <w:r w:rsidRPr="00D37139">
        <w:rPr>
          <w:rFonts w:cs="Arial"/>
          <w:sz w:val="18"/>
          <w:szCs w:val="18"/>
        </w:rPr>
        <w:t xml:space="preserve">Section </w:t>
      </w:r>
      <w:r>
        <w:rPr>
          <w:rFonts w:cs="Arial"/>
          <w:sz w:val="18"/>
          <w:szCs w:val="18"/>
        </w:rPr>
        <w:t>5</w:t>
      </w:r>
      <w:r w:rsidRPr="00D37139">
        <w:rPr>
          <w:rFonts w:cs="Arial"/>
          <w:sz w:val="18"/>
          <w:szCs w:val="18"/>
        </w:rPr>
        <w:t xml:space="preserve"> and (y) </w:t>
      </w:r>
      <w:r w:rsidRPr="00D37139">
        <w:rPr>
          <w:rFonts w:cs="Arial"/>
          <w:spacing w:val="-4"/>
          <w:sz w:val="18"/>
          <w:szCs w:val="18"/>
        </w:rPr>
        <w:t xml:space="preserve">ending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z w:val="18"/>
          <w:szCs w:val="18"/>
        </w:rPr>
        <w:t xml:space="preserve">accordance with Section </w:t>
      </w:r>
      <w:r>
        <w:rPr>
          <w:rFonts w:cs="Arial"/>
          <w:sz w:val="18"/>
          <w:szCs w:val="18"/>
        </w:rPr>
        <w:t>5</w:t>
      </w:r>
      <w:r w:rsidRPr="00D37139">
        <w:rPr>
          <w:rFonts w:cs="Arial"/>
          <w:sz w:val="18"/>
          <w:szCs w:val="18"/>
        </w:rPr>
        <w:t>.</w:t>
      </w:r>
    </w:p>
    <w:p w:rsidR="00ED5B75" w:rsidRDefault="00ED5B75" w:rsidP="00ED5B75">
      <w:pPr>
        <w:pStyle w:val="BodyText"/>
        <w:spacing w:line="242" w:lineRule="auto"/>
        <w:ind w:left="720"/>
        <w:jc w:val="both"/>
        <w:rPr>
          <w:rFonts w:cs="Arial"/>
          <w:sz w:val="18"/>
          <w:szCs w:val="18"/>
        </w:rPr>
      </w:pPr>
    </w:p>
    <w:p w:rsidR="00ED5B75" w:rsidRPr="00D37139" w:rsidRDefault="00ED5B75" w:rsidP="00ED5B75">
      <w:pPr>
        <w:pStyle w:val="BodyText"/>
        <w:spacing w:line="242" w:lineRule="auto"/>
        <w:ind w:left="720"/>
        <w:jc w:val="both"/>
        <w:rPr>
          <w:rFonts w:cs="Arial"/>
          <w:sz w:val="18"/>
          <w:szCs w:val="18"/>
        </w:rPr>
      </w:pPr>
      <w:r w:rsidRPr="00D37139" w:rsidDel="00D37139">
        <w:rPr>
          <w:rFonts w:cs="Arial"/>
          <w:sz w:val="18"/>
          <w:szCs w:val="18"/>
        </w:rPr>
        <w:t xml:space="preserve"> </w:t>
      </w:r>
      <w:r w:rsidRPr="00D37139">
        <w:rPr>
          <w:rFonts w:cs="Arial"/>
          <w:b/>
          <w:sz w:val="18"/>
          <w:szCs w:val="18"/>
        </w:rPr>
        <w:t xml:space="preserve">“Corresponding Tenor” </w:t>
      </w:r>
      <w:r w:rsidRPr="00D37139">
        <w:rPr>
          <w:rFonts w:cs="Arial"/>
          <w:sz w:val="18"/>
          <w:szCs w:val="18"/>
        </w:rPr>
        <w:t>with respect to any Available Tenor means, as applicable, either a tenor (including overnight) or an interest payment period having approximately the same length (disregarding business day adjustment) as such Available Tenor.</w:t>
      </w:r>
    </w:p>
    <w:p w:rsidR="00ED5B75" w:rsidRPr="00D37139" w:rsidRDefault="00ED5B75" w:rsidP="00ED5B75">
      <w:pPr>
        <w:pStyle w:val="BodyText"/>
        <w:spacing w:line="242" w:lineRule="auto"/>
        <w:ind w:firstLine="720"/>
        <w:jc w:val="both"/>
        <w:rPr>
          <w:rFonts w:cs="Arial"/>
          <w:b/>
          <w:sz w:val="18"/>
          <w:szCs w:val="18"/>
        </w:rPr>
      </w:pPr>
    </w:p>
    <w:p w:rsidR="00ED5B75" w:rsidRPr="00D37139" w:rsidRDefault="00ED5B75" w:rsidP="00ED5B75">
      <w:pPr>
        <w:pStyle w:val="BodyText"/>
        <w:spacing w:line="242" w:lineRule="auto"/>
        <w:ind w:left="720"/>
        <w:jc w:val="both"/>
        <w:rPr>
          <w:rFonts w:cs="Arial"/>
          <w:sz w:val="18"/>
          <w:szCs w:val="18"/>
        </w:rPr>
      </w:pPr>
      <w:r w:rsidRPr="00D37139">
        <w:rPr>
          <w:rFonts w:cs="Arial"/>
          <w:b/>
          <w:sz w:val="18"/>
          <w:szCs w:val="18"/>
        </w:rPr>
        <w:t xml:space="preserve">“Daily Simple SOFR” </w:t>
      </w:r>
      <w:r w:rsidRPr="00D37139">
        <w:rPr>
          <w:rFonts w:cs="Arial"/>
          <w:sz w:val="18"/>
          <w:szCs w:val="18"/>
        </w:rPr>
        <w:t xml:space="preserve">means, for any day, SOFR, with the conventions for this rate (which will include a lookback) being established by </w:t>
      </w:r>
      <w:r>
        <w:rPr>
          <w:rFonts w:cs="Arial"/>
          <w:sz w:val="18"/>
          <w:szCs w:val="18"/>
        </w:rPr>
        <w:t>the Bank</w:t>
      </w:r>
      <w:r w:rsidRPr="00D37139">
        <w:rPr>
          <w:rFonts w:cs="Arial"/>
          <w:sz w:val="18"/>
          <w:szCs w:val="18"/>
        </w:rPr>
        <w:t xml:space="preserve"> in accordance with the conventions for this rate selected or recommended by the Relevant Governmental Body for determining “Daily Simple SOFR” for business loans; </w:t>
      </w:r>
      <w:r w:rsidRPr="00D37139">
        <w:rPr>
          <w:rFonts w:cs="Arial"/>
          <w:sz w:val="18"/>
          <w:szCs w:val="18"/>
          <w:u w:val="single"/>
        </w:rPr>
        <w:t>provided</w:t>
      </w:r>
      <w:r w:rsidRPr="00D37139">
        <w:rPr>
          <w:rFonts w:cs="Arial"/>
          <w:sz w:val="18"/>
          <w:szCs w:val="18"/>
        </w:rPr>
        <w:t xml:space="preserve">, that if </w:t>
      </w:r>
      <w:r>
        <w:rPr>
          <w:rFonts w:cs="Arial"/>
          <w:sz w:val="18"/>
          <w:szCs w:val="18"/>
        </w:rPr>
        <w:t>the Bank</w:t>
      </w:r>
      <w:r w:rsidRPr="00D37139">
        <w:rPr>
          <w:rFonts w:cs="Arial"/>
          <w:sz w:val="18"/>
          <w:szCs w:val="18"/>
        </w:rPr>
        <w:t xml:space="preserve"> decides that any such convention is not administratively feasible for </w:t>
      </w:r>
      <w:r>
        <w:rPr>
          <w:rFonts w:cs="Arial"/>
          <w:sz w:val="18"/>
          <w:szCs w:val="18"/>
        </w:rPr>
        <w:t>the Bank</w:t>
      </w:r>
      <w:r w:rsidRPr="00D37139">
        <w:rPr>
          <w:rFonts w:cs="Arial"/>
          <w:sz w:val="18"/>
          <w:szCs w:val="18"/>
        </w:rPr>
        <w:t xml:space="preserve">, then </w:t>
      </w:r>
      <w:r>
        <w:rPr>
          <w:rFonts w:cs="Arial"/>
          <w:sz w:val="18"/>
          <w:szCs w:val="18"/>
        </w:rPr>
        <w:t>the Bank</w:t>
      </w:r>
      <w:r w:rsidRPr="00D37139">
        <w:rPr>
          <w:rFonts w:cs="Arial"/>
          <w:sz w:val="18"/>
          <w:szCs w:val="18"/>
        </w:rPr>
        <w:t xml:space="preserve"> may establish another convention in its reasonable discretion.</w:t>
      </w:r>
    </w:p>
    <w:p w:rsidR="00ED5B75" w:rsidRPr="00D37139" w:rsidRDefault="00ED5B75" w:rsidP="00ED5B75">
      <w:pPr>
        <w:spacing w:before="146"/>
        <w:ind w:firstLine="720"/>
        <w:jc w:val="both"/>
        <w:rPr>
          <w:rFonts w:ascii="Arial" w:hAnsi="Arial" w:cs="Arial"/>
          <w:sz w:val="18"/>
          <w:szCs w:val="18"/>
        </w:rPr>
      </w:pPr>
      <w:r w:rsidRPr="00D37139">
        <w:rPr>
          <w:rFonts w:ascii="Arial" w:hAnsi="Arial" w:cs="Arial"/>
          <w:b/>
          <w:sz w:val="18"/>
          <w:szCs w:val="18"/>
        </w:rPr>
        <w:t xml:space="preserve">“Early Opt-in Election” </w:t>
      </w:r>
      <w:r w:rsidRPr="00D37139">
        <w:rPr>
          <w:rFonts w:ascii="Arial" w:hAnsi="Arial" w:cs="Arial"/>
          <w:sz w:val="18"/>
          <w:szCs w:val="18"/>
        </w:rPr>
        <w:t>means, if the then-current Benchmark is USD LIBOR, the occurrence of:</w:t>
      </w:r>
    </w:p>
    <w:p w:rsidR="00ED5B75" w:rsidRDefault="00ED5B75" w:rsidP="00ED5B75">
      <w:pPr>
        <w:ind w:left="720"/>
        <w:jc w:val="both"/>
        <w:rPr>
          <w:rFonts w:ascii="Arial" w:hAnsi="Arial" w:cs="Arial"/>
          <w:sz w:val="18"/>
          <w:szCs w:val="18"/>
        </w:rPr>
      </w:pPr>
      <w:r w:rsidRPr="00D37139">
        <w:rPr>
          <w:rFonts w:ascii="Arial" w:hAnsi="Arial" w:cs="Arial"/>
          <w:sz w:val="18"/>
          <w:szCs w:val="18"/>
        </w:rPr>
        <w:t>(1)</w:t>
      </w:r>
      <w:r w:rsidRPr="00D37139">
        <w:rPr>
          <w:rFonts w:ascii="Arial" w:hAnsi="Arial" w:cs="Arial"/>
          <w:sz w:val="18"/>
          <w:szCs w:val="18"/>
        </w:rPr>
        <w:tab/>
        <w:t xml:space="preserve">a </w:t>
      </w:r>
      <w:r w:rsidRPr="00D37139">
        <w:rPr>
          <w:rFonts w:ascii="Arial" w:hAnsi="Arial" w:cs="Arial"/>
          <w:spacing w:val="-3"/>
          <w:sz w:val="18"/>
          <w:szCs w:val="18"/>
        </w:rPr>
        <w:t xml:space="preserve">determination </w:t>
      </w:r>
      <w:r w:rsidRPr="00D37139">
        <w:rPr>
          <w:rFonts w:ascii="Arial" w:hAnsi="Arial" w:cs="Arial"/>
          <w:sz w:val="18"/>
          <w:szCs w:val="18"/>
        </w:rPr>
        <w:t xml:space="preserve">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that at </w:t>
      </w:r>
      <w:r w:rsidRPr="00D37139">
        <w:rPr>
          <w:rFonts w:ascii="Arial" w:hAnsi="Arial" w:cs="Arial"/>
          <w:spacing w:val="-3"/>
          <w:sz w:val="18"/>
          <w:szCs w:val="18"/>
        </w:rPr>
        <w:t xml:space="preserve">least </w:t>
      </w:r>
      <w:r w:rsidRPr="00D37139">
        <w:rPr>
          <w:rFonts w:ascii="Arial" w:hAnsi="Arial" w:cs="Arial"/>
          <w:sz w:val="18"/>
          <w:szCs w:val="18"/>
        </w:rPr>
        <w:t>five</w:t>
      </w:r>
      <w:r w:rsidRPr="00D37139">
        <w:rPr>
          <w:rFonts w:ascii="Arial" w:hAnsi="Arial" w:cs="Arial"/>
          <w:position w:val="6"/>
          <w:sz w:val="18"/>
          <w:szCs w:val="18"/>
        </w:rPr>
        <w:t xml:space="preserve"> </w:t>
      </w:r>
      <w:r w:rsidRPr="00D37139">
        <w:rPr>
          <w:rFonts w:ascii="Arial" w:hAnsi="Arial" w:cs="Arial"/>
          <w:sz w:val="18"/>
          <w:szCs w:val="18"/>
        </w:rPr>
        <w:t xml:space="preserve">currently outstanding U.S. </w:t>
      </w:r>
      <w:r w:rsidRPr="00D37139">
        <w:rPr>
          <w:rFonts w:ascii="Arial" w:hAnsi="Arial" w:cs="Arial"/>
          <w:spacing w:val="-5"/>
          <w:sz w:val="18"/>
          <w:szCs w:val="18"/>
        </w:rPr>
        <w:t xml:space="preserve">dollar-denominated </w:t>
      </w:r>
      <w:r w:rsidRPr="00D37139">
        <w:rPr>
          <w:rFonts w:ascii="Arial" w:hAnsi="Arial" w:cs="Arial"/>
          <w:sz w:val="18"/>
          <w:szCs w:val="18"/>
        </w:rPr>
        <w:t xml:space="preserve">syndicated or </w:t>
      </w:r>
      <w:r w:rsidRPr="00D37139">
        <w:rPr>
          <w:rFonts w:ascii="Arial" w:hAnsi="Arial" w:cs="Arial"/>
          <w:spacing w:val="-4"/>
          <w:sz w:val="18"/>
          <w:szCs w:val="18"/>
        </w:rPr>
        <w:t xml:space="preserve">bilateral </w:t>
      </w:r>
      <w:r w:rsidRPr="00D37139">
        <w:rPr>
          <w:rFonts w:ascii="Arial" w:hAnsi="Arial" w:cs="Arial"/>
          <w:sz w:val="18"/>
          <w:szCs w:val="18"/>
        </w:rPr>
        <w:t xml:space="preserve">credit </w:t>
      </w:r>
      <w:r w:rsidRPr="00D37139">
        <w:rPr>
          <w:rFonts w:ascii="Arial" w:hAnsi="Arial" w:cs="Arial"/>
          <w:spacing w:val="-5"/>
          <w:sz w:val="18"/>
          <w:szCs w:val="18"/>
        </w:rPr>
        <w:t xml:space="preserve">facilities </w:t>
      </w:r>
      <w:r w:rsidRPr="00D37139">
        <w:rPr>
          <w:rFonts w:ascii="Arial" w:hAnsi="Arial" w:cs="Arial"/>
          <w:sz w:val="18"/>
          <w:szCs w:val="18"/>
        </w:rPr>
        <w:t xml:space="preserve">at </w:t>
      </w:r>
      <w:r w:rsidRPr="00D37139">
        <w:rPr>
          <w:rFonts w:ascii="Arial" w:hAnsi="Arial" w:cs="Arial"/>
          <w:spacing w:val="5"/>
          <w:sz w:val="18"/>
          <w:szCs w:val="18"/>
        </w:rPr>
        <w:t xml:space="preserve">such </w:t>
      </w:r>
      <w:r w:rsidRPr="00D37139">
        <w:rPr>
          <w:rFonts w:ascii="Arial" w:hAnsi="Arial" w:cs="Arial"/>
          <w:spacing w:val="-4"/>
          <w:sz w:val="18"/>
          <w:szCs w:val="18"/>
        </w:rPr>
        <w:t xml:space="preserve">time </w:t>
      </w:r>
      <w:r w:rsidRPr="00D37139">
        <w:rPr>
          <w:rFonts w:ascii="Arial" w:hAnsi="Arial" w:cs="Arial"/>
          <w:sz w:val="18"/>
          <w:szCs w:val="18"/>
        </w:rPr>
        <w:t xml:space="preserve">contain (as a result of amendment or as </w:t>
      </w:r>
      <w:r w:rsidRPr="00D37139">
        <w:rPr>
          <w:rFonts w:ascii="Arial" w:hAnsi="Arial" w:cs="Arial"/>
          <w:spacing w:val="-6"/>
          <w:sz w:val="18"/>
          <w:szCs w:val="18"/>
        </w:rPr>
        <w:t xml:space="preserve">originally </w:t>
      </w:r>
      <w:r w:rsidRPr="00D37139">
        <w:rPr>
          <w:rFonts w:ascii="Arial" w:hAnsi="Arial" w:cs="Arial"/>
          <w:sz w:val="18"/>
          <w:szCs w:val="18"/>
        </w:rPr>
        <w:t xml:space="preserve">executed) a SOFR-based rate </w:t>
      </w:r>
      <w:r w:rsidRPr="00D37139">
        <w:rPr>
          <w:rFonts w:ascii="Arial" w:hAnsi="Arial" w:cs="Arial"/>
          <w:spacing w:val="-3"/>
          <w:sz w:val="18"/>
          <w:szCs w:val="18"/>
        </w:rPr>
        <w:t xml:space="preserve">(including </w:t>
      </w:r>
      <w:r w:rsidRPr="00D37139">
        <w:rPr>
          <w:rFonts w:ascii="Arial" w:hAnsi="Arial" w:cs="Arial"/>
          <w:sz w:val="18"/>
          <w:szCs w:val="18"/>
        </w:rPr>
        <w:t>SOFR, a term SOFR or any other rate based upon SOFR) as a benchmark rate,</w:t>
      </w:r>
      <w:r w:rsidRPr="00D37139">
        <w:rPr>
          <w:rFonts w:ascii="Arial" w:hAnsi="Arial" w:cs="Arial"/>
          <w:spacing w:val="-36"/>
          <w:sz w:val="18"/>
          <w:szCs w:val="18"/>
        </w:rPr>
        <w:t xml:space="preserve"> </w:t>
      </w:r>
      <w:r w:rsidRPr="00D37139">
        <w:rPr>
          <w:rFonts w:ascii="Arial" w:hAnsi="Arial" w:cs="Arial"/>
          <w:sz w:val="18"/>
          <w:szCs w:val="18"/>
        </w:rPr>
        <w:t>and</w:t>
      </w:r>
    </w:p>
    <w:p w:rsidR="00ED5B75" w:rsidRPr="00D37139" w:rsidRDefault="00ED5B75" w:rsidP="00ED5B75">
      <w:pPr>
        <w:ind w:left="720"/>
        <w:jc w:val="both"/>
        <w:rPr>
          <w:rFonts w:ascii="Arial" w:hAnsi="Arial" w:cs="Arial"/>
          <w:sz w:val="18"/>
          <w:szCs w:val="18"/>
        </w:rPr>
      </w:pPr>
    </w:p>
    <w:p w:rsidR="00ED5B75" w:rsidRPr="00D37139" w:rsidRDefault="00ED5B75" w:rsidP="00ED5B75">
      <w:pPr>
        <w:tabs>
          <w:tab w:val="left" w:pos="720"/>
        </w:tabs>
        <w:spacing w:line="242" w:lineRule="auto"/>
        <w:ind w:left="720" w:hanging="720"/>
        <w:jc w:val="both"/>
        <w:rPr>
          <w:rFonts w:ascii="Arial" w:hAnsi="Arial" w:cs="Arial"/>
          <w:sz w:val="18"/>
          <w:szCs w:val="18"/>
        </w:rPr>
      </w:pPr>
      <w:r w:rsidRPr="00D37139">
        <w:rPr>
          <w:rFonts w:ascii="Arial" w:hAnsi="Arial" w:cs="Arial"/>
          <w:sz w:val="18"/>
          <w:szCs w:val="18"/>
        </w:rPr>
        <w:tab/>
        <w:t>(2)</w:t>
      </w:r>
      <w:r w:rsidRPr="00D37139">
        <w:rPr>
          <w:rFonts w:ascii="Arial" w:hAnsi="Arial" w:cs="Arial"/>
          <w:sz w:val="18"/>
          <w:szCs w:val="18"/>
        </w:rPr>
        <w:tab/>
        <w:t xml:space="preserve">the </w:t>
      </w:r>
      <w:r w:rsidRPr="00D37139">
        <w:rPr>
          <w:rFonts w:ascii="Arial" w:hAnsi="Arial" w:cs="Arial"/>
          <w:spacing w:val="-4"/>
          <w:sz w:val="18"/>
          <w:szCs w:val="18"/>
        </w:rPr>
        <w:t xml:space="preserve">election </w:t>
      </w:r>
      <w:r w:rsidRPr="00D37139">
        <w:rPr>
          <w:rFonts w:ascii="Arial" w:hAnsi="Arial" w:cs="Arial"/>
          <w:sz w:val="18"/>
          <w:szCs w:val="18"/>
        </w:rPr>
        <w:t xml:space="preserve">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to trigger a </w:t>
      </w:r>
      <w:r w:rsidRPr="00D37139">
        <w:rPr>
          <w:rFonts w:ascii="Arial" w:hAnsi="Arial" w:cs="Arial"/>
          <w:spacing w:val="-3"/>
          <w:sz w:val="18"/>
          <w:szCs w:val="18"/>
        </w:rPr>
        <w:t xml:space="preserve">fallback </w:t>
      </w:r>
      <w:r w:rsidRPr="00D37139">
        <w:rPr>
          <w:rFonts w:ascii="Arial" w:hAnsi="Arial" w:cs="Arial"/>
          <w:spacing w:val="2"/>
          <w:sz w:val="18"/>
          <w:szCs w:val="18"/>
        </w:rPr>
        <w:t xml:space="preserve">from </w:t>
      </w:r>
      <w:r w:rsidRPr="00D37139">
        <w:rPr>
          <w:rFonts w:ascii="Arial" w:hAnsi="Arial" w:cs="Arial"/>
          <w:spacing w:val="-5"/>
          <w:sz w:val="18"/>
          <w:szCs w:val="18"/>
        </w:rPr>
        <w:t xml:space="preserve">USD </w:t>
      </w:r>
      <w:r w:rsidRPr="00D37139">
        <w:rPr>
          <w:rFonts w:ascii="Arial" w:hAnsi="Arial" w:cs="Arial"/>
          <w:spacing w:val="-6"/>
          <w:sz w:val="18"/>
          <w:szCs w:val="18"/>
        </w:rPr>
        <w:t xml:space="preserve">LIBOR </w:t>
      </w:r>
      <w:r w:rsidRPr="00D37139">
        <w:rPr>
          <w:rFonts w:ascii="Arial" w:hAnsi="Arial" w:cs="Arial"/>
          <w:sz w:val="18"/>
          <w:szCs w:val="18"/>
        </w:rPr>
        <w:t xml:space="preserve">and the provision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of written notice of </w:t>
      </w:r>
      <w:r w:rsidRPr="00D37139">
        <w:rPr>
          <w:rFonts w:ascii="Arial" w:hAnsi="Arial" w:cs="Arial"/>
          <w:spacing w:val="5"/>
          <w:sz w:val="18"/>
          <w:szCs w:val="18"/>
        </w:rPr>
        <w:t>such</w:t>
      </w:r>
      <w:r w:rsidRPr="00D37139">
        <w:rPr>
          <w:rFonts w:ascii="Arial" w:hAnsi="Arial" w:cs="Arial"/>
          <w:spacing w:val="-41"/>
          <w:sz w:val="18"/>
          <w:szCs w:val="18"/>
        </w:rPr>
        <w:t xml:space="preserve"> </w:t>
      </w:r>
      <w:r w:rsidRPr="00D37139">
        <w:rPr>
          <w:rFonts w:ascii="Arial" w:hAnsi="Arial" w:cs="Arial"/>
          <w:spacing w:val="-4"/>
          <w:sz w:val="18"/>
          <w:szCs w:val="18"/>
        </w:rPr>
        <w:t xml:space="preserve">election </w:t>
      </w:r>
      <w:r w:rsidRPr="00D37139">
        <w:rPr>
          <w:rFonts w:ascii="Arial" w:hAnsi="Arial" w:cs="Arial"/>
          <w:sz w:val="18"/>
          <w:szCs w:val="18"/>
        </w:rPr>
        <w:t>to the Borrower.</w:t>
      </w:r>
    </w:p>
    <w:p w:rsidR="00ED5B75" w:rsidRPr="00D37139" w:rsidRDefault="00ED5B75" w:rsidP="00ED5B75">
      <w:pPr>
        <w:pStyle w:val="BodyText"/>
        <w:spacing w:before="145" w:line="249" w:lineRule="auto"/>
        <w:ind w:left="720"/>
        <w:jc w:val="both"/>
        <w:rPr>
          <w:rFonts w:cs="Arial"/>
          <w:sz w:val="18"/>
          <w:szCs w:val="18"/>
        </w:rPr>
      </w:pPr>
      <w:r w:rsidRPr="00D37139">
        <w:rPr>
          <w:rFonts w:cs="Arial"/>
          <w:b/>
          <w:sz w:val="18"/>
          <w:szCs w:val="18"/>
        </w:rPr>
        <w:t xml:space="preserve">“Floor” </w:t>
      </w:r>
      <w:r w:rsidRPr="00D37139">
        <w:rPr>
          <w:rFonts w:cs="Arial"/>
          <w:sz w:val="18"/>
          <w:szCs w:val="18"/>
        </w:rPr>
        <w:t xml:space="preserve">means the Benchmark rate floor, if any, provided </w:t>
      </w:r>
      <w:r>
        <w:rPr>
          <w:rFonts w:cs="Arial"/>
          <w:sz w:val="18"/>
          <w:szCs w:val="18"/>
        </w:rPr>
        <w:t xml:space="preserve">for in the Loan Documents </w:t>
      </w:r>
      <w:r w:rsidRPr="00D37139">
        <w:rPr>
          <w:rFonts w:cs="Arial"/>
          <w:sz w:val="18"/>
          <w:szCs w:val="18"/>
        </w:rPr>
        <w:t xml:space="preserve">initially (as of the execution of this Addendum, the modification, amendment or renewal of this Addendum or otherwise) with respect to USD LIBOR.  </w:t>
      </w:r>
    </w:p>
    <w:p w:rsidR="00ED5B75" w:rsidRPr="00CE3504" w:rsidRDefault="00ED5B75" w:rsidP="00ED5B75">
      <w:pPr>
        <w:pStyle w:val="ListParagraph"/>
        <w:tabs>
          <w:tab w:val="left" w:pos="1440"/>
        </w:tabs>
        <w:spacing w:line="242" w:lineRule="auto"/>
        <w:ind w:left="720" w:firstLine="0"/>
        <w:jc w:val="both"/>
        <w:rPr>
          <w:rFonts w:ascii="Arial" w:hAnsi="Arial" w:cs="Arial"/>
          <w:sz w:val="18"/>
          <w:szCs w:val="18"/>
        </w:rPr>
      </w:pPr>
    </w:p>
    <w:p w:rsidR="00ED5B75" w:rsidRPr="00CE3504" w:rsidRDefault="00ED5B75" w:rsidP="00ED5B75">
      <w:pPr>
        <w:ind w:left="720" w:firstLine="50"/>
        <w:jc w:val="both"/>
        <w:rPr>
          <w:rFonts w:ascii="Arial" w:hAnsi="Arial" w:cs="Arial"/>
          <w:sz w:val="18"/>
          <w:szCs w:val="18"/>
        </w:rPr>
      </w:pPr>
      <w:r w:rsidRPr="00CE3504">
        <w:rPr>
          <w:rFonts w:ascii="Arial" w:hAnsi="Arial" w:cs="Arial"/>
          <w:b/>
          <w:sz w:val="18"/>
          <w:szCs w:val="18"/>
        </w:rPr>
        <w:t xml:space="preserve">“ISDA Definitions” </w:t>
      </w:r>
      <w:r w:rsidRPr="00CE3504">
        <w:rPr>
          <w:rFonts w:ascii="Arial" w:hAnsi="Arial" w:cs="Arial"/>
          <w:sz w:val="18"/>
          <w:szCs w:val="18"/>
        </w:rPr>
        <w:t>means the 2006 ISDA Definitions published by the International Swaps and Derivatives Association, Inc. or any successor thereto, as amended or supplemented from time to time, or any successor definitional booklet for interest rate derivatives published from time to time by the</w:t>
      </w:r>
      <w:bookmarkStart w:id="1" w:name="_bookmark9"/>
      <w:bookmarkEnd w:id="1"/>
      <w:r w:rsidRPr="00CE3504">
        <w:rPr>
          <w:rFonts w:ascii="Arial" w:hAnsi="Arial" w:cs="Arial"/>
          <w:sz w:val="18"/>
          <w:szCs w:val="18"/>
        </w:rPr>
        <w:t xml:space="preserve"> International Swaps and Derivatives Association, Inc. or such successor thereto.</w:t>
      </w:r>
    </w:p>
    <w:p w:rsidR="00ED5B75" w:rsidRDefault="00ED5B75" w:rsidP="00ED5B75">
      <w:pPr>
        <w:ind w:left="720"/>
        <w:jc w:val="both"/>
        <w:rPr>
          <w:rFonts w:ascii="Arial" w:hAnsi="Arial" w:cs="Arial"/>
          <w:b/>
          <w:sz w:val="18"/>
          <w:szCs w:val="18"/>
        </w:rPr>
      </w:pPr>
    </w:p>
    <w:p w:rsidR="00ED5B75" w:rsidRPr="00D37139" w:rsidRDefault="00ED5B75" w:rsidP="00ED5B75">
      <w:pPr>
        <w:ind w:left="720"/>
        <w:jc w:val="both"/>
        <w:rPr>
          <w:rFonts w:ascii="Arial" w:hAnsi="Arial" w:cs="Arial"/>
          <w:sz w:val="18"/>
          <w:szCs w:val="18"/>
        </w:rPr>
      </w:pPr>
      <w:r w:rsidRPr="00D37139">
        <w:rPr>
          <w:rFonts w:ascii="Arial" w:hAnsi="Arial" w:cs="Arial"/>
          <w:b/>
          <w:sz w:val="18"/>
          <w:szCs w:val="18"/>
        </w:rPr>
        <w:t>“Loan Documents”</w:t>
      </w:r>
      <w:r w:rsidRPr="00D37139">
        <w:rPr>
          <w:rFonts w:ascii="Arial" w:hAnsi="Arial" w:cs="Arial"/>
          <w:sz w:val="18"/>
          <w:szCs w:val="18"/>
        </w:rPr>
        <w:t xml:space="preserve"> means the Note, this Addendum, any loan agreement including any schedule attached thereto, deed of trust, mortgage, security deed, assignment of leases and rents, guaranty agreement, security agreement, financing statements, and all other documents, certificates, and instruments executed in connection therewith, and all renewals, extensions, modifications, substitutions, and restatements thereof and therefor. </w:t>
      </w:r>
    </w:p>
    <w:p w:rsidR="00ED5B75" w:rsidRPr="00D37139" w:rsidRDefault="00ED5B75" w:rsidP="00ED5B75">
      <w:pPr>
        <w:pStyle w:val="BodyText"/>
        <w:spacing w:before="129" w:line="247" w:lineRule="auto"/>
        <w:ind w:left="720"/>
        <w:jc w:val="both"/>
        <w:rPr>
          <w:rFonts w:cs="Arial"/>
          <w:sz w:val="18"/>
          <w:szCs w:val="18"/>
        </w:rPr>
      </w:pPr>
      <w:r w:rsidRPr="00D37139">
        <w:rPr>
          <w:rFonts w:cs="Arial"/>
          <w:b/>
          <w:sz w:val="18"/>
          <w:szCs w:val="18"/>
        </w:rPr>
        <w:t xml:space="preserve">“Reference Time” </w:t>
      </w:r>
      <w:r w:rsidRPr="00D37139">
        <w:rPr>
          <w:rFonts w:cs="Arial"/>
          <w:sz w:val="18"/>
          <w:szCs w:val="18"/>
        </w:rPr>
        <w:t xml:space="preserve">with respect to any setting of the then-current Benchmark means (1) if such Benchmark is USD LIBOR, 11:00 a.m. (London time) on the day that is two London banking days preceding the date of such setting, and (2) if such Benchmark is not USD LIBOR, the time determined by </w:t>
      </w:r>
      <w:r>
        <w:rPr>
          <w:rFonts w:cs="Arial"/>
          <w:sz w:val="18"/>
          <w:szCs w:val="18"/>
        </w:rPr>
        <w:t>the Bank</w:t>
      </w:r>
      <w:r w:rsidRPr="00D37139">
        <w:rPr>
          <w:rFonts w:cs="Arial"/>
          <w:sz w:val="18"/>
          <w:szCs w:val="18"/>
        </w:rPr>
        <w:t xml:space="preserve"> in its reasonable discretion.</w:t>
      </w:r>
    </w:p>
    <w:p w:rsidR="00ED5B75" w:rsidRPr="00D37139" w:rsidRDefault="00ED5B75" w:rsidP="00ED5B75">
      <w:pPr>
        <w:pStyle w:val="BodyText"/>
        <w:spacing w:before="142" w:line="242" w:lineRule="auto"/>
        <w:ind w:left="720"/>
        <w:jc w:val="both"/>
        <w:rPr>
          <w:rFonts w:cs="Arial"/>
          <w:sz w:val="18"/>
          <w:szCs w:val="18"/>
        </w:rPr>
      </w:pPr>
      <w:r w:rsidRPr="00D37139">
        <w:rPr>
          <w:rFonts w:cs="Arial"/>
          <w:b/>
          <w:sz w:val="18"/>
          <w:szCs w:val="18"/>
        </w:rPr>
        <w:t xml:space="preserve">“Relevant Governmental Body” </w:t>
      </w:r>
      <w:r w:rsidRPr="00D37139">
        <w:rPr>
          <w:rFonts w:cs="Arial"/>
          <w:sz w:val="18"/>
          <w:szCs w:val="18"/>
        </w:rPr>
        <w:t>means the Board of Governors of the Federal Reserve System or the Federal Reserve Bank of New York, or a committee officially endorsed or convened by the Board of Governors of the Federal Reserve System or the Federal Reserve Bank of New York, or any successor thereto.</w:t>
      </w:r>
    </w:p>
    <w:p w:rsidR="00ED5B75" w:rsidRPr="00D37139" w:rsidRDefault="00ED5B75" w:rsidP="00ED5B75">
      <w:pPr>
        <w:pStyle w:val="BodyText"/>
        <w:spacing w:before="146" w:line="249" w:lineRule="auto"/>
        <w:ind w:left="720"/>
        <w:jc w:val="both"/>
        <w:rPr>
          <w:rFonts w:cs="Arial"/>
          <w:sz w:val="18"/>
          <w:szCs w:val="18"/>
        </w:rPr>
      </w:pPr>
      <w:r w:rsidRPr="00D37139">
        <w:rPr>
          <w:rFonts w:cs="Arial"/>
          <w:b/>
          <w:sz w:val="18"/>
          <w:szCs w:val="18"/>
        </w:rPr>
        <w:t xml:space="preserve">“SOFR” </w:t>
      </w:r>
      <w:r w:rsidRPr="00D37139">
        <w:rPr>
          <w:rFonts w:cs="Arial"/>
          <w:sz w:val="18"/>
          <w:szCs w:val="18"/>
        </w:rPr>
        <w:t>means, with respect to any Business Day, a rate per annum equal to the secured overnight financing rate for such Business Day published by the SOFR Administrator on the SOFR Administrator’s Website on the immediately succeeding Business Day.</w:t>
      </w:r>
    </w:p>
    <w:p w:rsidR="00ED5B75" w:rsidRPr="00D37139" w:rsidRDefault="00ED5B75" w:rsidP="00ED5B75">
      <w:pPr>
        <w:pStyle w:val="BodyText"/>
        <w:spacing w:before="123" w:line="256" w:lineRule="auto"/>
        <w:ind w:left="720"/>
        <w:jc w:val="both"/>
        <w:rPr>
          <w:rFonts w:cs="Arial"/>
          <w:sz w:val="18"/>
          <w:szCs w:val="18"/>
        </w:rPr>
      </w:pPr>
      <w:r w:rsidRPr="00D37139">
        <w:rPr>
          <w:rFonts w:cs="Arial"/>
          <w:b/>
          <w:sz w:val="18"/>
          <w:szCs w:val="18"/>
        </w:rPr>
        <w:t xml:space="preserve">“SOFR Administrator” </w:t>
      </w:r>
      <w:r w:rsidRPr="00D37139">
        <w:rPr>
          <w:rFonts w:cs="Arial"/>
          <w:sz w:val="18"/>
          <w:szCs w:val="18"/>
        </w:rPr>
        <w:t>means the Federal Reserve Bank of New York (or a successor administrator of the secured overnight financing rate).</w:t>
      </w:r>
    </w:p>
    <w:p w:rsidR="00ED5B75" w:rsidRDefault="00ED5B75" w:rsidP="00ED5B75">
      <w:pPr>
        <w:pStyle w:val="BodyText"/>
        <w:spacing w:before="130" w:line="249" w:lineRule="auto"/>
        <w:ind w:left="720"/>
        <w:jc w:val="both"/>
        <w:rPr>
          <w:rFonts w:cs="Arial"/>
          <w:sz w:val="18"/>
          <w:szCs w:val="18"/>
        </w:rPr>
      </w:pPr>
      <w:r w:rsidRPr="00D37139">
        <w:rPr>
          <w:rFonts w:cs="Arial"/>
          <w:b/>
          <w:sz w:val="18"/>
          <w:szCs w:val="18"/>
        </w:rPr>
        <w:t xml:space="preserve">“SOFR Administrator’s Website” </w:t>
      </w:r>
      <w:r w:rsidRPr="00D37139">
        <w:rPr>
          <w:rFonts w:cs="Arial"/>
          <w:sz w:val="18"/>
          <w:szCs w:val="18"/>
        </w:rPr>
        <w:t xml:space="preserve">means the website of the Federal Reserve Bank of New York, currently at </w:t>
      </w:r>
      <w:hyperlink r:id="rId7">
        <w:r w:rsidRPr="00D37139">
          <w:rPr>
            <w:rFonts w:cs="Arial"/>
            <w:color w:val="0562C1"/>
            <w:sz w:val="18"/>
            <w:szCs w:val="18"/>
            <w:u w:val="single" w:color="0562C1"/>
          </w:rPr>
          <w:t>http://www.newyorkfed.org</w:t>
        </w:r>
      </w:hyperlink>
      <w:r w:rsidRPr="00D37139">
        <w:rPr>
          <w:rFonts w:cs="Arial"/>
          <w:sz w:val="18"/>
          <w:szCs w:val="18"/>
        </w:rPr>
        <w:t>, or any successor source for the secured overnight financing rate identified as such by the SOFR Administrator from time to time.</w:t>
      </w:r>
    </w:p>
    <w:p w:rsidR="00ED5B75" w:rsidRPr="00D37139" w:rsidRDefault="00ED5B75" w:rsidP="00ED5B75">
      <w:pPr>
        <w:pStyle w:val="BodyText"/>
        <w:spacing w:before="130" w:line="249" w:lineRule="auto"/>
        <w:ind w:left="720"/>
        <w:jc w:val="both"/>
        <w:rPr>
          <w:rFonts w:cs="Arial"/>
          <w:sz w:val="18"/>
          <w:szCs w:val="18"/>
        </w:rPr>
      </w:pPr>
      <w:r w:rsidRPr="00D37139">
        <w:rPr>
          <w:rFonts w:cs="Arial"/>
          <w:sz w:val="18"/>
          <w:szCs w:val="18"/>
        </w:rPr>
        <w:lastRenderedPageBreak/>
        <w:t>“</w:t>
      </w:r>
      <w:r w:rsidRPr="00D37139">
        <w:rPr>
          <w:rFonts w:cs="Arial"/>
          <w:b/>
          <w:sz w:val="18"/>
          <w:szCs w:val="18"/>
        </w:rPr>
        <w:t>Standard Rate”</w:t>
      </w:r>
      <w:r w:rsidRPr="00D37139">
        <w:rPr>
          <w:rFonts w:cs="Arial"/>
          <w:sz w:val="18"/>
          <w:szCs w:val="18"/>
        </w:rPr>
        <w:t xml:space="preserve"> means, for any day, a rate per annum equal to </w:t>
      </w:r>
      <w:r>
        <w:rPr>
          <w:rFonts w:cs="Arial"/>
          <w:sz w:val="18"/>
          <w:szCs w:val="18"/>
        </w:rPr>
        <w:t>the Bank</w:t>
      </w:r>
      <w:r w:rsidRPr="00D37139">
        <w:rPr>
          <w:rFonts w:cs="Arial"/>
          <w:sz w:val="18"/>
          <w:szCs w:val="18"/>
        </w:rPr>
        <w:t xml:space="preserve">'s announced Prime Rate, and the Interest Rate shall change with each change in the Standard Rate effective on the date any change in </w:t>
      </w:r>
      <w:r>
        <w:rPr>
          <w:rFonts w:cs="Arial"/>
          <w:sz w:val="18"/>
          <w:szCs w:val="18"/>
        </w:rPr>
        <w:t>the Bank</w:t>
      </w:r>
      <w:r w:rsidRPr="00D37139">
        <w:rPr>
          <w:rFonts w:cs="Arial"/>
          <w:sz w:val="18"/>
          <w:szCs w:val="18"/>
        </w:rPr>
        <w:t xml:space="preserve">’s Prime Rate is publicly announced as being effective.  </w:t>
      </w:r>
    </w:p>
    <w:p w:rsidR="00ED5B75" w:rsidRPr="00D37139" w:rsidRDefault="00ED5B75" w:rsidP="00ED5B75">
      <w:pPr>
        <w:pStyle w:val="BodyText"/>
        <w:spacing w:before="123" w:line="249" w:lineRule="auto"/>
        <w:ind w:left="720" w:firstLine="50"/>
        <w:jc w:val="both"/>
        <w:rPr>
          <w:rFonts w:cs="Arial"/>
          <w:sz w:val="18"/>
          <w:szCs w:val="18"/>
        </w:rPr>
      </w:pPr>
      <w:r w:rsidRPr="00D37139">
        <w:rPr>
          <w:rFonts w:cs="Arial"/>
          <w:b/>
          <w:sz w:val="18"/>
          <w:szCs w:val="18"/>
        </w:rPr>
        <w:t xml:space="preserve">“Term SOFR” </w:t>
      </w:r>
      <w:r w:rsidRPr="00D37139">
        <w:rPr>
          <w:rFonts w:cs="Arial"/>
          <w:sz w:val="18"/>
          <w:szCs w:val="18"/>
        </w:rPr>
        <w:t>means, for the applicable Corresponding Tenor as of the applicable Reference Time, the forward-looking term rate based on SOFR that has been selected or recommended by the Relevant Governmental Body.</w:t>
      </w:r>
    </w:p>
    <w:p w:rsidR="00ED5B75" w:rsidRPr="00D37139" w:rsidRDefault="00ED5B75" w:rsidP="00ED5B75">
      <w:pPr>
        <w:spacing w:before="139" w:line="273" w:lineRule="auto"/>
        <w:ind w:left="720"/>
        <w:jc w:val="both"/>
        <w:rPr>
          <w:rFonts w:ascii="Arial" w:hAnsi="Arial" w:cs="Arial"/>
          <w:sz w:val="18"/>
          <w:szCs w:val="18"/>
        </w:rPr>
      </w:pPr>
      <w:r w:rsidRPr="00D37139">
        <w:rPr>
          <w:rFonts w:ascii="Arial" w:hAnsi="Arial" w:cs="Arial"/>
          <w:b/>
          <w:sz w:val="18"/>
          <w:szCs w:val="18"/>
        </w:rPr>
        <w:t xml:space="preserve">“Unadjusted Benchmark Replacement” </w:t>
      </w:r>
      <w:r w:rsidRPr="00D37139">
        <w:rPr>
          <w:rFonts w:ascii="Arial" w:hAnsi="Arial" w:cs="Arial"/>
          <w:sz w:val="18"/>
          <w:szCs w:val="18"/>
        </w:rPr>
        <w:t>means the applicable Benchmark Replacement excluding the related Benchmark Replacement Adjustment.</w:t>
      </w:r>
    </w:p>
    <w:p w:rsidR="00ED5B75" w:rsidRPr="00D37139" w:rsidRDefault="00ED5B75" w:rsidP="00ED5B75">
      <w:pPr>
        <w:spacing w:before="139" w:line="273" w:lineRule="auto"/>
        <w:ind w:firstLine="720"/>
        <w:jc w:val="both"/>
        <w:rPr>
          <w:rFonts w:ascii="Arial" w:hAnsi="Arial" w:cs="Arial"/>
          <w:sz w:val="18"/>
          <w:szCs w:val="18"/>
        </w:rPr>
      </w:pPr>
      <w:r w:rsidRPr="00D37139">
        <w:rPr>
          <w:rFonts w:ascii="Arial" w:hAnsi="Arial" w:cs="Arial"/>
          <w:sz w:val="18"/>
          <w:szCs w:val="18"/>
        </w:rPr>
        <w:t>“</w:t>
      </w:r>
      <w:r w:rsidRPr="00D37139">
        <w:rPr>
          <w:rFonts w:ascii="Arial" w:hAnsi="Arial" w:cs="Arial"/>
          <w:b/>
          <w:sz w:val="18"/>
          <w:szCs w:val="18"/>
        </w:rPr>
        <w:t>USD LIBOR</w:t>
      </w:r>
      <w:r w:rsidRPr="00D37139">
        <w:rPr>
          <w:rFonts w:ascii="Arial" w:hAnsi="Arial" w:cs="Arial"/>
          <w:sz w:val="18"/>
          <w:szCs w:val="18"/>
        </w:rPr>
        <w:t>” means the London interbank offered rate for U.S. dollars.</w:t>
      </w:r>
    </w:p>
    <w:p w:rsidR="00ED5B75" w:rsidRPr="00D37139" w:rsidRDefault="00ED5B75" w:rsidP="00ED5B75">
      <w:pPr>
        <w:jc w:val="both"/>
        <w:rPr>
          <w:rFonts w:ascii="Arial" w:hAnsi="Arial" w:cs="Arial"/>
          <w:sz w:val="18"/>
          <w:szCs w:val="18"/>
        </w:rPr>
      </w:pPr>
    </w:p>
    <w:p w:rsidR="00ED5B75" w:rsidRPr="00D37139" w:rsidRDefault="00ED5B75" w:rsidP="00ED5B75">
      <w:pPr>
        <w:jc w:val="both"/>
        <w:rPr>
          <w:rFonts w:ascii="Arial" w:hAnsi="Arial" w:cs="Arial"/>
          <w:sz w:val="18"/>
          <w:szCs w:val="18"/>
        </w:rPr>
      </w:pPr>
      <w:r>
        <w:rPr>
          <w:rFonts w:ascii="Arial" w:hAnsi="Arial" w:cs="Arial"/>
          <w:b/>
          <w:sz w:val="18"/>
          <w:szCs w:val="18"/>
        </w:rPr>
        <w:t>6</w:t>
      </w:r>
      <w:r w:rsidRPr="00D37139">
        <w:rPr>
          <w:rFonts w:ascii="Arial" w:hAnsi="Arial" w:cs="Arial"/>
          <w:b/>
          <w:sz w:val="18"/>
          <w:szCs w:val="18"/>
        </w:rPr>
        <w:t>.</w:t>
      </w:r>
      <w:r w:rsidRPr="00D37139">
        <w:rPr>
          <w:rFonts w:ascii="Arial" w:hAnsi="Arial" w:cs="Arial"/>
          <w:sz w:val="18"/>
          <w:szCs w:val="18"/>
        </w:rPr>
        <w:tab/>
      </w:r>
      <w:r w:rsidRPr="00D37139">
        <w:rPr>
          <w:rFonts w:ascii="Arial" w:hAnsi="Arial" w:cs="Arial"/>
          <w:b/>
          <w:sz w:val="18"/>
          <w:szCs w:val="18"/>
        </w:rPr>
        <w:t xml:space="preserve">BENCHMARK REPLACEMENT SETTING FOR LOANS WITH INTEREST RATE SWAPS.  </w:t>
      </w:r>
      <w:r w:rsidRPr="00D37139">
        <w:rPr>
          <w:rFonts w:ascii="Arial" w:hAnsi="Arial" w:cs="Arial"/>
          <w:sz w:val="18"/>
          <w:szCs w:val="18"/>
        </w:rPr>
        <w:t xml:space="preserve">With respect to Loans evidenced by the Note which now are or in the future become subject to an interest rate swap agreement with </w:t>
      </w:r>
      <w:r>
        <w:rPr>
          <w:rFonts w:ascii="Arial" w:hAnsi="Arial" w:cs="Arial"/>
          <w:sz w:val="18"/>
          <w:szCs w:val="18"/>
        </w:rPr>
        <w:t>the Bank</w:t>
      </w:r>
      <w:r w:rsidRPr="00D37139">
        <w:rPr>
          <w:rFonts w:ascii="Arial" w:hAnsi="Arial" w:cs="Arial"/>
          <w:sz w:val="18"/>
          <w:szCs w:val="18"/>
        </w:rPr>
        <w:t>, the following provisions s</w:t>
      </w:r>
      <w:r>
        <w:rPr>
          <w:rFonts w:ascii="Arial" w:hAnsi="Arial" w:cs="Arial"/>
          <w:sz w:val="18"/>
          <w:szCs w:val="18"/>
        </w:rPr>
        <w:t>hall apply in lieu of Section 5</w:t>
      </w:r>
      <w:r w:rsidRPr="00D37139">
        <w:rPr>
          <w:rFonts w:ascii="Arial" w:hAnsi="Arial" w:cs="Arial"/>
          <w:sz w:val="18"/>
          <w:szCs w:val="18"/>
        </w:rPr>
        <w:t xml:space="preserve">: </w:t>
      </w:r>
    </w:p>
    <w:p w:rsidR="00ED5B75" w:rsidRPr="00D37139" w:rsidRDefault="00ED5B75" w:rsidP="00ED5B75">
      <w:pPr>
        <w:jc w:val="both"/>
        <w:rPr>
          <w:rFonts w:ascii="Arial" w:hAnsi="Arial" w:cs="Arial"/>
          <w:sz w:val="18"/>
          <w:szCs w:val="18"/>
        </w:rPr>
      </w:pPr>
    </w:p>
    <w:p w:rsidR="00ED5B75" w:rsidRPr="00D37139" w:rsidRDefault="00ED5B75" w:rsidP="00ED5B75">
      <w:pPr>
        <w:jc w:val="both"/>
        <w:rPr>
          <w:rFonts w:ascii="Arial" w:hAnsi="Arial" w:cs="Arial"/>
          <w:sz w:val="18"/>
          <w:szCs w:val="18"/>
        </w:rPr>
      </w:pPr>
      <w:r>
        <w:rPr>
          <w:rFonts w:ascii="Arial" w:hAnsi="Arial" w:cs="Arial"/>
          <w:sz w:val="18"/>
          <w:szCs w:val="18"/>
        </w:rPr>
        <w:tab/>
        <w:t>6</w:t>
      </w:r>
      <w:r w:rsidRPr="00D37139">
        <w:rPr>
          <w:rFonts w:ascii="Arial" w:hAnsi="Arial" w:cs="Arial"/>
          <w:sz w:val="18"/>
          <w:szCs w:val="18"/>
        </w:rPr>
        <w:t>.1</w:t>
      </w:r>
      <w:r w:rsidRPr="00D37139">
        <w:rPr>
          <w:rFonts w:ascii="Arial" w:hAnsi="Arial" w:cs="Arial"/>
          <w:sz w:val="18"/>
          <w:szCs w:val="18"/>
        </w:rPr>
        <w:tab/>
      </w:r>
      <w:r w:rsidRPr="00D37139">
        <w:rPr>
          <w:rFonts w:ascii="Arial" w:hAnsi="Arial" w:cs="Arial"/>
          <w:b/>
          <w:sz w:val="18"/>
          <w:szCs w:val="18"/>
        </w:rPr>
        <w:t>Benchmark Replacement.</w:t>
      </w:r>
      <w:r w:rsidRPr="00D37139">
        <w:rPr>
          <w:rFonts w:ascii="Arial" w:hAnsi="Arial" w:cs="Arial"/>
          <w:sz w:val="18"/>
          <w:szCs w:val="18"/>
        </w:rPr>
        <w:t xml:space="preserve">  Notwithstanding </w:t>
      </w:r>
      <w:r w:rsidRPr="00D37139">
        <w:rPr>
          <w:rFonts w:ascii="Arial" w:hAnsi="Arial" w:cs="Arial"/>
          <w:spacing w:val="-3"/>
          <w:sz w:val="18"/>
          <w:szCs w:val="18"/>
        </w:rPr>
        <w:t xml:space="preserve">anything </w:t>
      </w:r>
      <w:r w:rsidRPr="00D37139">
        <w:rPr>
          <w:rFonts w:ascii="Arial" w:hAnsi="Arial" w:cs="Arial"/>
          <w:sz w:val="18"/>
          <w:szCs w:val="18"/>
        </w:rPr>
        <w:t xml:space="preserve">to the </w:t>
      </w:r>
      <w:r w:rsidRPr="00D37139">
        <w:rPr>
          <w:rFonts w:ascii="Arial" w:hAnsi="Arial" w:cs="Arial"/>
          <w:spacing w:val="2"/>
          <w:sz w:val="18"/>
          <w:szCs w:val="18"/>
        </w:rPr>
        <w:t xml:space="preserve">contrary </w:t>
      </w:r>
      <w:r w:rsidRPr="00D37139">
        <w:rPr>
          <w:rFonts w:ascii="Arial" w:hAnsi="Arial" w:cs="Arial"/>
          <w:spacing w:val="-3"/>
          <w:sz w:val="18"/>
          <w:szCs w:val="18"/>
        </w:rPr>
        <w:t xml:space="preserve">herein </w:t>
      </w:r>
      <w:r w:rsidRPr="00D37139">
        <w:rPr>
          <w:rFonts w:ascii="Arial" w:hAnsi="Arial" w:cs="Arial"/>
          <w:sz w:val="18"/>
          <w:szCs w:val="18"/>
        </w:rPr>
        <w:t xml:space="preserve">or </w:t>
      </w:r>
      <w:r w:rsidRPr="00D37139">
        <w:rPr>
          <w:rFonts w:ascii="Arial" w:hAnsi="Arial" w:cs="Arial"/>
          <w:spacing w:val="-8"/>
          <w:sz w:val="18"/>
          <w:szCs w:val="18"/>
        </w:rPr>
        <w:t xml:space="preserve">in </w:t>
      </w:r>
      <w:r w:rsidRPr="00D37139">
        <w:rPr>
          <w:rFonts w:ascii="Arial" w:hAnsi="Arial" w:cs="Arial"/>
          <w:sz w:val="18"/>
          <w:szCs w:val="18"/>
        </w:rPr>
        <w:t xml:space="preserve">any other </w:t>
      </w:r>
      <w:r w:rsidRPr="00D37139">
        <w:rPr>
          <w:rFonts w:ascii="Arial" w:hAnsi="Arial" w:cs="Arial"/>
          <w:spacing w:val="-4"/>
          <w:sz w:val="18"/>
          <w:szCs w:val="18"/>
        </w:rPr>
        <w:t xml:space="preserve">Loan </w:t>
      </w:r>
      <w:r w:rsidRPr="00D37139">
        <w:rPr>
          <w:rFonts w:ascii="Arial" w:hAnsi="Arial" w:cs="Arial"/>
          <w:spacing w:val="2"/>
          <w:sz w:val="18"/>
          <w:szCs w:val="18"/>
        </w:rPr>
        <w:t>Document</w:t>
      </w:r>
      <w:r w:rsidRPr="00D37139">
        <w:rPr>
          <w:rFonts w:ascii="Arial" w:hAnsi="Arial" w:cs="Arial"/>
          <w:spacing w:val="4"/>
          <w:sz w:val="18"/>
          <w:szCs w:val="18"/>
        </w:rPr>
        <w:t xml:space="preserve">, </w:t>
      </w:r>
      <w:r w:rsidRPr="00D37139">
        <w:rPr>
          <w:rFonts w:ascii="Arial" w:hAnsi="Arial" w:cs="Arial"/>
          <w:spacing w:val="-8"/>
          <w:sz w:val="18"/>
          <w:szCs w:val="18"/>
        </w:rPr>
        <w:t xml:space="preserve">if </w:t>
      </w:r>
      <w:r w:rsidRPr="00D37139">
        <w:rPr>
          <w:rFonts w:ascii="Arial" w:hAnsi="Arial" w:cs="Arial"/>
          <w:sz w:val="18"/>
          <w:szCs w:val="18"/>
        </w:rPr>
        <w:t xml:space="preserve">a 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has </w:t>
      </w:r>
      <w:r w:rsidRPr="00D37139">
        <w:rPr>
          <w:rFonts w:ascii="Arial" w:hAnsi="Arial" w:cs="Arial"/>
          <w:spacing w:val="3"/>
          <w:sz w:val="18"/>
          <w:szCs w:val="18"/>
        </w:rPr>
        <w:t xml:space="preserve">occurred </w:t>
      </w:r>
      <w:r w:rsidRPr="00D37139">
        <w:rPr>
          <w:rFonts w:ascii="Arial" w:hAnsi="Arial" w:cs="Arial"/>
          <w:spacing w:val="-9"/>
          <w:sz w:val="18"/>
          <w:szCs w:val="18"/>
        </w:rPr>
        <w:t xml:space="preserve">prior </w:t>
      </w:r>
      <w:r w:rsidRPr="00D37139">
        <w:rPr>
          <w:rFonts w:ascii="Arial" w:hAnsi="Arial" w:cs="Arial"/>
          <w:sz w:val="18"/>
          <w:szCs w:val="18"/>
        </w:rPr>
        <w:t xml:space="preserve">to the Reference Time </w:t>
      </w:r>
      <w:r w:rsidRPr="00D37139">
        <w:rPr>
          <w:rFonts w:ascii="Arial" w:hAnsi="Arial" w:cs="Arial"/>
          <w:spacing w:val="-8"/>
          <w:sz w:val="18"/>
          <w:szCs w:val="18"/>
        </w:rPr>
        <w:t xml:space="preserve">in </w:t>
      </w:r>
      <w:r w:rsidRPr="00D37139">
        <w:rPr>
          <w:rFonts w:ascii="Arial" w:hAnsi="Arial" w:cs="Arial"/>
          <w:spacing w:val="2"/>
          <w:sz w:val="18"/>
          <w:szCs w:val="18"/>
        </w:rPr>
        <w:t xml:space="preserve">respect </w:t>
      </w:r>
      <w:r w:rsidRPr="00D37139">
        <w:rPr>
          <w:rFonts w:ascii="Arial" w:hAnsi="Arial" w:cs="Arial"/>
          <w:sz w:val="18"/>
          <w:szCs w:val="18"/>
        </w:rPr>
        <w:t xml:space="preserve">of any setting of the then-current Benchmark on any date, such Benchmark </w:t>
      </w:r>
      <w:r w:rsidRPr="00D37139">
        <w:rPr>
          <w:rFonts w:ascii="Arial" w:hAnsi="Arial" w:cs="Arial"/>
          <w:spacing w:val="-3"/>
          <w:sz w:val="18"/>
          <w:szCs w:val="18"/>
        </w:rPr>
        <w:t xml:space="preserve">Replacement </w:t>
      </w:r>
      <w:r w:rsidRPr="00D37139">
        <w:rPr>
          <w:rFonts w:ascii="Arial" w:hAnsi="Arial" w:cs="Arial"/>
          <w:spacing w:val="-4"/>
          <w:sz w:val="18"/>
          <w:szCs w:val="18"/>
        </w:rPr>
        <w:t xml:space="preserve">will </w:t>
      </w:r>
      <w:r w:rsidRPr="00D37139">
        <w:rPr>
          <w:rFonts w:ascii="Arial" w:hAnsi="Arial" w:cs="Arial"/>
          <w:sz w:val="18"/>
          <w:szCs w:val="18"/>
        </w:rPr>
        <w:t xml:space="preserve">replace </w:t>
      </w:r>
      <w:r w:rsidRPr="00D37139">
        <w:rPr>
          <w:rFonts w:ascii="Arial" w:hAnsi="Arial" w:cs="Arial"/>
          <w:spacing w:val="5"/>
          <w:sz w:val="18"/>
          <w:szCs w:val="18"/>
        </w:rPr>
        <w:t xml:space="preserve">such </w:t>
      </w:r>
      <w:r w:rsidRPr="00D37139">
        <w:rPr>
          <w:rFonts w:ascii="Arial" w:hAnsi="Arial" w:cs="Arial"/>
          <w:sz w:val="18"/>
          <w:szCs w:val="18"/>
        </w:rPr>
        <w:t xml:space="preserve">Benchmark for </w:t>
      </w:r>
      <w:r w:rsidRPr="00D37139">
        <w:rPr>
          <w:rFonts w:ascii="Arial" w:hAnsi="Arial" w:cs="Arial"/>
          <w:spacing w:val="-7"/>
          <w:sz w:val="18"/>
          <w:szCs w:val="18"/>
        </w:rPr>
        <w:t xml:space="preserve">all </w:t>
      </w:r>
      <w:r w:rsidRPr="00D37139">
        <w:rPr>
          <w:rFonts w:ascii="Arial" w:hAnsi="Arial" w:cs="Arial"/>
          <w:sz w:val="18"/>
          <w:szCs w:val="18"/>
        </w:rPr>
        <w:t xml:space="preserve">purposes hereunder and under any </w:t>
      </w:r>
      <w:r w:rsidRPr="00D37139">
        <w:rPr>
          <w:rFonts w:ascii="Arial" w:hAnsi="Arial" w:cs="Arial"/>
          <w:spacing w:val="-4"/>
          <w:sz w:val="18"/>
          <w:szCs w:val="18"/>
        </w:rPr>
        <w:t xml:space="preserve">Loan </w:t>
      </w:r>
      <w:r w:rsidRPr="00D37139">
        <w:rPr>
          <w:rFonts w:ascii="Arial" w:hAnsi="Arial" w:cs="Arial"/>
          <w:sz w:val="18"/>
          <w:szCs w:val="18"/>
        </w:rPr>
        <w:t xml:space="preserve">Document </w:t>
      </w:r>
      <w:r w:rsidRPr="00D37139">
        <w:rPr>
          <w:rFonts w:ascii="Arial" w:hAnsi="Arial" w:cs="Arial"/>
          <w:spacing w:val="-8"/>
          <w:sz w:val="18"/>
          <w:szCs w:val="18"/>
        </w:rPr>
        <w:t xml:space="preserve">in </w:t>
      </w:r>
      <w:r w:rsidRPr="00D37139">
        <w:rPr>
          <w:rFonts w:ascii="Arial" w:hAnsi="Arial" w:cs="Arial"/>
          <w:spacing w:val="2"/>
          <w:sz w:val="18"/>
          <w:szCs w:val="18"/>
        </w:rPr>
        <w:t xml:space="preserve">respect </w:t>
      </w:r>
      <w:r w:rsidRPr="00D37139">
        <w:rPr>
          <w:rFonts w:ascii="Arial" w:hAnsi="Arial" w:cs="Arial"/>
          <w:sz w:val="18"/>
          <w:szCs w:val="18"/>
        </w:rPr>
        <w:t xml:space="preserve">of such Benchmark setting and subsequent Benchmark </w:t>
      </w:r>
      <w:r w:rsidRPr="00D37139">
        <w:rPr>
          <w:rFonts w:ascii="Arial" w:hAnsi="Arial" w:cs="Arial"/>
          <w:spacing w:val="-4"/>
          <w:sz w:val="18"/>
          <w:szCs w:val="18"/>
        </w:rPr>
        <w:t xml:space="preserve">settings </w:t>
      </w:r>
      <w:r w:rsidRPr="00D37139">
        <w:rPr>
          <w:rFonts w:ascii="Arial" w:hAnsi="Arial" w:cs="Arial"/>
          <w:sz w:val="18"/>
          <w:szCs w:val="18"/>
        </w:rPr>
        <w:t xml:space="preserve">without any amendment to, or further action or consent of any other party to, </w:t>
      </w:r>
      <w:r w:rsidRPr="00D37139">
        <w:rPr>
          <w:rFonts w:ascii="Arial" w:hAnsi="Arial" w:cs="Arial"/>
          <w:spacing w:val="-4"/>
          <w:sz w:val="18"/>
          <w:szCs w:val="18"/>
        </w:rPr>
        <w:t xml:space="preserve">this </w:t>
      </w:r>
      <w:r w:rsidRPr="00D37139">
        <w:rPr>
          <w:rFonts w:ascii="Arial" w:hAnsi="Arial" w:cs="Arial"/>
          <w:spacing w:val="-3"/>
          <w:sz w:val="18"/>
          <w:szCs w:val="18"/>
        </w:rPr>
        <w:t xml:space="preserve">Addendum </w:t>
      </w:r>
      <w:r w:rsidRPr="00D37139">
        <w:rPr>
          <w:rFonts w:ascii="Arial" w:hAnsi="Arial" w:cs="Arial"/>
          <w:sz w:val="18"/>
          <w:szCs w:val="18"/>
        </w:rPr>
        <w:t xml:space="preserve">or any other </w:t>
      </w:r>
      <w:r w:rsidRPr="00D37139">
        <w:rPr>
          <w:rFonts w:ascii="Arial" w:hAnsi="Arial" w:cs="Arial"/>
          <w:spacing w:val="-4"/>
          <w:sz w:val="18"/>
          <w:szCs w:val="18"/>
        </w:rPr>
        <w:t xml:space="preserve">Loan </w:t>
      </w:r>
      <w:r w:rsidRPr="00D37139">
        <w:rPr>
          <w:rFonts w:ascii="Arial" w:hAnsi="Arial" w:cs="Arial"/>
          <w:sz w:val="18"/>
          <w:szCs w:val="18"/>
        </w:rPr>
        <w:t>Document.</w:t>
      </w:r>
    </w:p>
    <w:p w:rsidR="00ED5B75" w:rsidRPr="00D37139" w:rsidRDefault="00ED5B75" w:rsidP="00ED5B75">
      <w:pPr>
        <w:pStyle w:val="BodyText"/>
        <w:tabs>
          <w:tab w:val="left" w:pos="394"/>
        </w:tabs>
        <w:spacing w:before="2"/>
        <w:ind w:firstLine="1046"/>
        <w:jc w:val="both"/>
        <w:rPr>
          <w:rFonts w:cs="Arial"/>
          <w:sz w:val="18"/>
          <w:szCs w:val="18"/>
        </w:rPr>
      </w:pPr>
    </w:p>
    <w:p w:rsidR="00ED5B75" w:rsidRPr="00D37139" w:rsidRDefault="00ED5B75" w:rsidP="00ED5B75">
      <w:pPr>
        <w:tabs>
          <w:tab w:val="left" w:pos="720"/>
        </w:tabs>
        <w:spacing w:line="242" w:lineRule="auto"/>
        <w:ind w:right="10"/>
        <w:jc w:val="both"/>
        <w:rPr>
          <w:rFonts w:ascii="Arial" w:hAnsi="Arial" w:cs="Arial"/>
          <w:sz w:val="18"/>
          <w:szCs w:val="18"/>
        </w:rPr>
      </w:pPr>
      <w:r w:rsidRPr="00D37139">
        <w:rPr>
          <w:rFonts w:ascii="Arial" w:hAnsi="Arial" w:cs="Arial"/>
          <w:i/>
          <w:sz w:val="18"/>
          <w:szCs w:val="18"/>
        </w:rPr>
        <w:tab/>
      </w:r>
      <w:r>
        <w:rPr>
          <w:rFonts w:ascii="Arial" w:hAnsi="Arial" w:cs="Arial"/>
          <w:sz w:val="18"/>
          <w:szCs w:val="18"/>
        </w:rPr>
        <w:t>6</w:t>
      </w:r>
      <w:r w:rsidRPr="00D37139">
        <w:rPr>
          <w:rFonts w:ascii="Arial" w:hAnsi="Arial" w:cs="Arial"/>
          <w:sz w:val="18"/>
          <w:szCs w:val="18"/>
        </w:rPr>
        <w:t>.2</w:t>
      </w:r>
      <w:r w:rsidRPr="00D37139">
        <w:rPr>
          <w:rFonts w:ascii="Arial" w:hAnsi="Arial" w:cs="Arial"/>
          <w:sz w:val="18"/>
          <w:szCs w:val="18"/>
        </w:rPr>
        <w:tab/>
      </w:r>
      <w:r w:rsidRPr="00D37139">
        <w:rPr>
          <w:rFonts w:ascii="Arial" w:hAnsi="Arial" w:cs="Arial"/>
          <w:b/>
          <w:sz w:val="18"/>
          <w:szCs w:val="18"/>
        </w:rPr>
        <w:t xml:space="preserve">Benchmark Replacement Conforming </w:t>
      </w:r>
      <w:r w:rsidRPr="00D37139">
        <w:rPr>
          <w:rFonts w:ascii="Arial" w:hAnsi="Arial" w:cs="Arial"/>
          <w:b/>
          <w:spacing w:val="-3"/>
          <w:sz w:val="18"/>
          <w:szCs w:val="18"/>
        </w:rPr>
        <w:t>Changes.</w:t>
      </w:r>
      <w:r w:rsidRPr="00D37139">
        <w:rPr>
          <w:rFonts w:ascii="Arial" w:hAnsi="Arial" w:cs="Arial"/>
          <w:spacing w:val="-3"/>
          <w:sz w:val="18"/>
          <w:szCs w:val="18"/>
        </w:rPr>
        <w:t xml:space="preserve">  </w:t>
      </w:r>
      <w:r w:rsidRPr="00D37139">
        <w:rPr>
          <w:rFonts w:ascii="Arial" w:hAnsi="Arial" w:cs="Arial"/>
          <w:spacing w:val="2"/>
          <w:sz w:val="18"/>
          <w:szCs w:val="18"/>
        </w:rPr>
        <w:t xml:space="preserve">In </w:t>
      </w:r>
      <w:r w:rsidRPr="00D37139">
        <w:rPr>
          <w:rFonts w:ascii="Arial" w:hAnsi="Arial" w:cs="Arial"/>
          <w:sz w:val="18"/>
          <w:szCs w:val="18"/>
        </w:rPr>
        <w:t xml:space="preserve">connection </w:t>
      </w:r>
      <w:r w:rsidRPr="00D37139">
        <w:rPr>
          <w:rFonts w:ascii="Arial" w:hAnsi="Arial" w:cs="Arial"/>
          <w:spacing w:val="-4"/>
          <w:sz w:val="18"/>
          <w:szCs w:val="18"/>
        </w:rPr>
        <w:t xml:space="preserve">with </w:t>
      </w:r>
      <w:r w:rsidRPr="00D37139">
        <w:rPr>
          <w:rFonts w:ascii="Arial" w:hAnsi="Arial" w:cs="Arial"/>
          <w:sz w:val="18"/>
          <w:szCs w:val="18"/>
        </w:rPr>
        <w:t xml:space="preserve">the </w:t>
      </w:r>
      <w:r w:rsidRPr="00D37139">
        <w:rPr>
          <w:rFonts w:ascii="Arial" w:hAnsi="Arial" w:cs="Arial"/>
          <w:spacing w:val="-4"/>
          <w:sz w:val="18"/>
          <w:szCs w:val="18"/>
        </w:rPr>
        <w:t xml:space="preserve">implementation </w:t>
      </w:r>
      <w:r w:rsidRPr="00D37139">
        <w:rPr>
          <w:rFonts w:ascii="Arial" w:hAnsi="Arial" w:cs="Arial"/>
          <w:sz w:val="18"/>
          <w:szCs w:val="18"/>
        </w:rPr>
        <w:t xml:space="preserve">of a Benchmark Replacement,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pacing w:val="-4"/>
          <w:sz w:val="18"/>
          <w:szCs w:val="18"/>
        </w:rPr>
        <w:t xml:space="preserve">will </w:t>
      </w:r>
      <w:r w:rsidRPr="00D37139">
        <w:rPr>
          <w:rFonts w:ascii="Arial" w:hAnsi="Arial" w:cs="Arial"/>
          <w:sz w:val="18"/>
          <w:szCs w:val="18"/>
        </w:rPr>
        <w:t xml:space="preserve">have the right to make 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w:t>
      </w:r>
      <w:r w:rsidRPr="00D37139">
        <w:rPr>
          <w:rFonts w:ascii="Arial" w:hAnsi="Arial" w:cs="Arial"/>
          <w:spacing w:val="2"/>
          <w:sz w:val="18"/>
          <w:szCs w:val="18"/>
        </w:rPr>
        <w:t xml:space="preserve">from </w:t>
      </w:r>
      <w:r w:rsidRPr="00D37139">
        <w:rPr>
          <w:rFonts w:ascii="Arial" w:hAnsi="Arial" w:cs="Arial"/>
          <w:spacing w:val="-4"/>
          <w:sz w:val="18"/>
          <w:szCs w:val="18"/>
        </w:rPr>
        <w:t xml:space="preserve">time </w:t>
      </w:r>
      <w:r w:rsidRPr="00D37139">
        <w:rPr>
          <w:rFonts w:ascii="Arial" w:hAnsi="Arial" w:cs="Arial"/>
          <w:sz w:val="18"/>
          <w:szCs w:val="18"/>
        </w:rPr>
        <w:t xml:space="preserve">to </w:t>
      </w:r>
      <w:r w:rsidRPr="00D37139">
        <w:rPr>
          <w:rFonts w:ascii="Arial" w:hAnsi="Arial" w:cs="Arial"/>
          <w:spacing w:val="-4"/>
          <w:sz w:val="18"/>
          <w:szCs w:val="18"/>
        </w:rPr>
        <w:t xml:space="preserve">time </w:t>
      </w:r>
      <w:r w:rsidRPr="00D37139">
        <w:rPr>
          <w:rFonts w:ascii="Arial" w:hAnsi="Arial" w:cs="Arial"/>
          <w:sz w:val="18"/>
          <w:szCs w:val="18"/>
        </w:rPr>
        <w:t xml:space="preserve">and, notwithstanding </w:t>
      </w:r>
      <w:r w:rsidRPr="00D37139">
        <w:rPr>
          <w:rFonts w:ascii="Arial" w:hAnsi="Arial" w:cs="Arial"/>
          <w:spacing w:val="-3"/>
          <w:sz w:val="18"/>
          <w:szCs w:val="18"/>
        </w:rPr>
        <w:t xml:space="preserve">anything </w:t>
      </w:r>
      <w:r w:rsidRPr="00D37139">
        <w:rPr>
          <w:rFonts w:ascii="Arial" w:hAnsi="Arial" w:cs="Arial"/>
          <w:sz w:val="18"/>
          <w:szCs w:val="18"/>
        </w:rPr>
        <w:t xml:space="preserve">to the </w:t>
      </w:r>
      <w:r w:rsidRPr="00D37139">
        <w:rPr>
          <w:rFonts w:ascii="Arial" w:hAnsi="Arial" w:cs="Arial"/>
          <w:spacing w:val="2"/>
          <w:sz w:val="18"/>
          <w:szCs w:val="18"/>
        </w:rPr>
        <w:t xml:space="preserve">contrary </w:t>
      </w:r>
      <w:r w:rsidRPr="00D37139">
        <w:rPr>
          <w:rFonts w:ascii="Arial" w:hAnsi="Arial" w:cs="Arial"/>
          <w:spacing w:val="-3"/>
          <w:sz w:val="18"/>
          <w:szCs w:val="18"/>
        </w:rPr>
        <w:t xml:space="preserve">herein </w:t>
      </w:r>
      <w:r w:rsidRPr="00D37139">
        <w:rPr>
          <w:rFonts w:ascii="Arial" w:hAnsi="Arial" w:cs="Arial"/>
          <w:sz w:val="18"/>
          <w:szCs w:val="18"/>
        </w:rPr>
        <w:t xml:space="preserve">or </w:t>
      </w:r>
      <w:r w:rsidRPr="00D37139">
        <w:rPr>
          <w:rFonts w:ascii="Arial" w:hAnsi="Arial" w:cs="Arial"/>
          <w:spacing w:val="-8"/>
          <w:sz w:val="18"/>
          <w:szCs w:val="18"/>
        </w:rPr>
        <w:t xml:space="preserve">in </w:t>
      </w:r>
      <w:r w:rsidRPr="00D37139">
        <w:rPr>
          <w:rFonts w:ascii="Arial" w:hAnsi="Arial" w:cs="Arial"/>
          <w:sz w:val="18"/>
          <w:szCs w:val="18"/>
        </w:rPr>
        <w:t xml:space="preserve">any other </w:t>
      </w:r>
      <w:r w:rsidRPr="00D37139">
        <w:rPr>
          <w:rFonts w:ascii="Arial" w:hAnsi="Arial" w:cs="Arial"/>
          <w:spacing w:val="-4"/>
          <w:sz w:val="18"/>
          <w:szCs w:val="18"/>
        </w:rPr>
        <w:t xml:space="preserve">Loan </w:t>
      </w:r>
      <w:r w:rsidRPr="00D37139">
        <w:rPr>
          <w:rFonts w:ascii="Arial" w:hAnsi="Arial" w:cs="Arial"/>
          <w:sz w:val="18"/>
          <w:szCs w:val="18"/>
        </w:rPr>
        <w:t xml:space="preserve">Document, any amendments </w:t>
      </w:r>
      <w:r w:rsidRPr="00D37139">
        <w:rPr>
          <w:rFonts w:ascii="Arial" w:hAnsi="Arial" w:cs="Arial"/>
          <w:spacing w:val="-5"/>
          <w:sz w:val="18"/>
          <w:szCs w:val="18"/>
        </w:rPr>
        <w:t xml:space="preserve">implementing </w:t>
      </w:r>
      <w:r w:rsidRPr="00D37139">
        <w:rPr>
          <w:rFonts w:ascii="Arial" w:hAnsi="Arial" w:cs="Arial"/>
          <w:spacing w:val="5"/>
          <w:sz w:val="18"/>
          <w:szCs w:val="18"/>
        </w:rPr>
        <w:t xml:space="preserve">such </w:t>
      </w:r>
      <w:r w:rsidRPr="00D37139">
        <w:rPr>
          <w:rFonts w:ascii="Arial" w:hAnsi="Arial" w:cs="Arial"/>
          <w:sz w:val="18"/>
          <w:szCs w:val="18"/>
        </w:rPr>
        <w:t xml:space="preserve">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w:t>
      </w:r>
      <w:r w:rsidRPr="00D37139">
        <w:rPr>
          <w:rFonts w:ascii="Arial" w:hAnsi="Arial" w:cs="Arial"/>
          <w:spacing w:val="-8"/>
          <w:sz w:val="18"/>
          <w:szCs w:val="18"/>
        </w:rPr>
        <w:t xml:space="preserve">will </w:t>
      </w:r>
      <w:r w:rsidRPr="00D37139">
        <w:rPr>
          <w:rFonts w:ascii="Arial" w:hAnsi="Arial" w:cs="Arial"/>
          <w:sz w:val="18"/>
          <w:szCs w:val="18"/>
        </w:rPr>
        <w:t>become</w:t>
      </w:r>
      <w:r w:rsidRPr="00D37139">
        <w:rPr>
          <w:rFonts w:ascii="Arial" w:hAnsi="Arial" w:cs="Arial"/>
          <w:spacing w:val="-10"/>
          <w:sz w:val="18"/>
          <w:szCs w:val="18"/>
        </w:rPr>
        <w:t xml:space="preserve"> </w:t>
      </w:r>
      <w:r w:rsidRPr="00D37139">
        <w:rPr>
          <w:rFonts w:ascii="Arial" w:hAnsi="Arial" w:cs="Arial"/>
          <w:sz w:val="18"/>
          <w:szCs w:val="18"/>
        </w:rPr>
        <w:t>effective</w:t>
      </w:r>
      <w:r w:rsidRPr="00D37139">
        <w:rPr>
          <w:rFonts w:ascii="Arial" w:hAnsi="Arial" w:cs="Arial"/>
          <w:spacing w:val="-10"/>
          <w:sz w:val="18"/>
          <w:szCs w:val="18"/>
        </w:rPr>
        <w:t xml:space="preserve"> </w:t>
      </w:r>
      <w:r w:rsidRPr="00D37139">
        <w:rPr>
          <w:rFonts w:ascii="Arial" w:hAnsi="Arial" w:cs="Arial"/>
          <w:sz w:val="18"/>
          <w:szCs w:val="18"/>
        </w:rPr>
        <w:t>without</w:t>
      </w:r>
      <w:r w:rsidRPr="00D37139">
        <w:rPr>
          <w:rFonts w:ascii="Arial" w:hAnsi="Arial" w:cs="Arial"/>
          <w:spacing w:val="-4"/>
          <w:sz w:val="18"/>
          <w:szCs w:val="18"/>
        </w:rPr>
        <w:t xml:space="preserve"> </w:t>
      </w:r>
      <w:r w:rsidRPr="00D37139">
        <w:rPr>
          <w:rFonts w:ascii="Arial" w:hAnsi="Arial" w:cs="Arial"/>
          <w:sz w:val="18"/>
          <w:szCs w:val="18"/>
        </w:rPr>
        <w:t>any</w:t>
      </w:r>
      <w:r w:rsidRPr="00D37139">
        <w:rPr>
          <w:rFonts w:ascii="Arial" w:hAnsi="Arial" w:cs="Arial"/>
          <w:spacing w:val="-6"/>
          <w:sz w:val="18"/>
          <w:szCs w:val="18"/>
        </w:rPr>
        <w:t xml:space="preserve"> </w:t>
      </w:r>
      <w:r w:rsidRPr="00D37139">
        <w:rPr>
          <w:rFonts w:ascii="Arial" w:hAnsi="Arial" w:cs="Arial"/>
          <w:sz w:val="18"/>
          <w:szCs w:val="18"/>
        </w:rPr>
        <w:t>further</w:t>
      </w:r>
      <w:r w:rsidRPr="00D37139">
        <w:rPr>
          <w:rFonts w:ascii="Arial" w:hAnsi="Arial" w:cs="Arial"/>
          <w:spacing w:val="-1"/>
          <w:sz w:val="18"/>
          <w:szCs w:val="18"/>
        </w:rPr>
        <w:t xml:space="preserve"> </w:t>
      </w:r>
      <w:r w:rsidRPr="00D37139">
        <w:rPr>
          <w:rFonts w:ascii="Arial" w:hAnsi="Arial" w:cs="Arial"/>
          <w:spacing w:val="-4"/>
          <w:sz w:val="18"/>
          <w:szCs w:val="18"/>
        </w:rPr>
        <w:t>action</w:t>
      </w:r>
      <w:r w:rsidRPr="00D37139">
        <w:rPr>
          <w:rFonts w:ascii="Arial" w:hAnsi="Arial" w:cs="Arial"/>
          <w:spacing w:val="-6"/>
          <w:sz w:val="18"/>
          <w:szCs w:val="18"/>
        </w:rPr>
        <w:t xml:space="preserve"> </w:t>
      </w:r>
      <w:r w:rsidRPr="00D37139">
        <w:rPr>
          <w:rFonts w:ascii="Arial" w:hAnsi="Arial" w:cs="Arial"/>
          <w:sz w:val="18"/>
          <w:szCs w:val="18"/>
        </w:rPr>
        <w:t>or consent</w:t>
      </w:r>
      <w:r w:rsidRPr="00D37139">
        <w:rPr>
          <w:rFonts w:ascii="Arial" w:hAnsi="Arial" w:cs="Arial"/>
          <w:spacing w:val="-5"/>
          <w:sz w:val="18"/>
          <w:szCs w:val="18"/>
        </w:rPr>
        <w:t xml:space="preserve"> </w:t>
      </w:r>
      <w:r w:rsidRPr="00D37139">
        <w:rPr>
          <w:rFonts w:ascii="Arial" w:hAnsi="Arial" w:cs="Arial"/>
          <w:sz w:val="18"/>
          <w:szCs w:val="18"/>
        </w:rPr>
        <w:t>of the</w:t>
      </w:r>
      <w:r w:rsidRPr="00D37139">
        <w:rPr>
          <w:rFonts w:ascii="Arial" w:hAnsi="Arial" w:cs="Arial"/>
          <w:spacing w:val="-9"/>
          <w:sz w:val="18"/>
          <w:szCs w:val="18"/>
        </w:rPr>
        <w:t xml:space="preserve"> </w:t>
      </w:r>
      <w:r w:rsidRPr="00D37139">
        <w:rPr>
          <w:rFonts w:ascii="Arial" w:hAnsi="Arial" w:cs="Arial"/>
          <w:sz w:val="18"/>
          <w:szCs w:val="18"/>
        </w:rPr>
        <w:t>Borrower.</w:t>
      </w:r>
    </w:p>
    <w:p w:rsidR="00ED5B75" w:rsidRPr="00D37139" w:rsidRDefault="00ED5B75" w:rsidP="00ED5B75">
      <w:pPr>
        <w:pStyle w:val="BodyText"/>
        <w:tabs>
          <w:tab w:val="left" w:pos="394"/>
        </w:tabs>
        <w:spacing w:before="8"/>
        <w:ind w:left="720" w:right="10" w:firstLine="546"/>
        <w:jc w:val="both"/>
        <w:rPr>
          <w:rFonts w:cs="Arial"/>
          <w:sz w:val="18"/>
          <w:szCs w:val="18"/>
        </w:rPr>
      </w:pPr>
    </w:p>
    <w:p w:rsidR="00ED5B75" w:rsidRDefault="00ED5B75" w:rsidP="00ED5B75">
      <w:pPr>
        <w:tabs>
          <w:tab w:val="left" w:pos="394"/>
        </w:tabs>
        <w:ind w:right="10"/>
        <w:jc w:val="both"/>
        <w:rPr>
          <w:rFonts w:ascii="Arial" w:hAnsi="Arial" w:cs="Arial"/>
          <w:sz w:val="18"/>
          <w:szCs w:val="18"/>
        </w:rPr>
      </w:pPr>
      <w:r w:rsidRPr="00D37139">
        <w:rPr>
          <w:rFonts w:ascii="Arial" w:hAnsi="Arial" w:cs="Arial"/>
          <w:b/>
          <w:spacing w:val="-3"/>
          <w:sz w:val="18"/>
          <w:szCs w:val="18"/>
        </w:rPr>
        <w:tab/>
      </w:r>
      <w:r w:rsidRPr="00D37139">
        <w:rPr>
          <w:rFonts w:ascii="Arial" w:hAnsi="Arial" w:cs="Arial"/>
          <w:b/>
          <w:spacing w:val="-3"/>
          <w:sz w:val="18"/>
          <w:szCs w:val="18"/>
        </w:rPr>
        <w:tab/>
      </w:r>
      <w:r>
        <w:rPr>
          <w:rFonts w:ascii="Arial" w:hAnsi="Arial" w:cs="Arial"/>
          <w:spacing w:val="-3"/>
          <w:sz w:val="18"/>
          <w:szCs w:val="18"/>
        </w:rPr>
        <w:t>6</w:t>
      </w:r>
      <w:r w:rsidRPr="00D37139">
        <w:rPr>
          <w:rFonts w:ascii="Arial" w:hAnsi="Arial" w:cs="Arial"/>
          <w:spacing w:val="-3"/>
          <w:sz w:val="18"/>
          <w:szCs w:val="18"/>
        </w:rPr>
        <w:t>.3</w:t>
      </w:r>
      <w:r w:rsidRPr="00D37139">
        <w:rPr>
          <w:rFonts w:ascii="Arial" w:hAnsi="Arial" w:cs="Arial"/>
          <w:b/>
          <w:spacing w:val="-3"/>
          <w:sz w:val="18"/>
          <w:szCs w:val="18"/>
        </w:rPr>
        <w:tab/>
        <w:t xml:space="preserve">Notices; </w:t>
      </w:r>
      <w:r w:rsidRPr="00D37139">
        <w:rPr>
          <w:rFonts w:ascii="Arial" w:hAnsi="Arial" w:cs="Arial"/>
          <w:b/>
          <w:sz w:val="18"/>
          <w:szCs w:val="18"/>
        </w:rPr>
        <w:t xml:space="preserve">Standards </w:t>
      </w:r>
      <w:r w:rsidRPr="00D37139">
        <w:rPr>
          <w:rFonts w:ascii="Arial" w:hAnsi="Arial" w:cs="Arial"/>
          <w:b/>
          <w:spacing w:val="5"/>
          <w:sz w:val="18"/>
          <w:szCs w:val="18"/>
        </w:rPr>
        <w:t xml:space="preserve">for </w:t>
      </w:r>
      <w:r w:rsidRPr="00D37139">
        <w:rPr>
          <w:rFonts w:ascii="Arial" w:hAnsi="Arial" w:cs="Arial"/>
          <w:b/>
          <w:sz w:val="18"/>
          <w:szCs w:val="18"/>
        </w:rPr>
        <w:t>Decisions and Determinations.</w:t>
      </w:r>
      <w:r w:rsidRPr="00D37139">
        <w:rPr>
          <w:rFonts w:ascii="Arial" w:hAnsi="Arial" w:cs="Arial"/>
          <w:sz w:val="18"/>
          <w:szCs w:val="18"/>
        </w:rPr>
        <w:t xml:space="preserve"> </w:t>
      </w:r>
      <w:r>
        <w:rPr>
          <w:rFonts w:ascii="Arial" w:hAnsi="Arial" w:cs="Arial"/>
          <w:spacing w:val="2"/>
          <w:sz w:val="18"/>
          <w:szCs w:val="18"/>
        </w:rPr>
        <w:t>The Bank</w:t>
      </w:r>
      <w:r w:rsidRPr="00D37139">
        <w:rPr>
          <w:rFonts w:ascii="Arial" w:hAnsi="Arial" w:cs="Arial"/>
          <w:spacing w:val="-3"/>
          <w:sz w:val="18"/>
          <w:szCs w:val="18"/>
        </w:rPr>
        <w:t xml:space="preserve"> </w:t>
      </w:r>
      <w:r w:rsidRPr="00D37139">
        <w:rPr>
          <w:rFonts w:ascii="Arial" w:hAnsi="Arial" w:cs="Arial"/>
          <w:spacing w:val="-4"/>
          <w:sz w:val="18"/>
          <w:szCs w:val="18"/>
        </w:rPr>
        <w:t xml:space="preserve">will </w:t>
      </w:r>
      <w:r w:rsidRPr="00D37139">
        <w:rPr>
          <w:rFonts w:ascii="Arial" w:hAnsi="Arial" w:cs="Arial"/>
          <w:sz w:val="18"/>
          <w:szCs w:val="18"/>
        </w:rPr>
        <w:t xml:space="preserve">promptly notify the Borrower of </w:t>
      </w:r>
      <w:r w:rsidRPr="00D37139">
        <w:rPr>
          <w:rFonts w:ascii="Arial" w:hAnsi="Arial" w:cs="Arial"/>
          <w:spacing w:val="-4"/>
          <w:sz w:val="18"/>
          <w:szCs w:val="18"/>
        </w:rPr>
        <w:t xml:space="preserve">(i) </w:t>
      </w:r>
      <w:r w:rsidRPr="00D37139">
        <w:rPr>
          <w:rFonts w:ascii="Arial" w:hAnsi="Arial" w:cs="Arial"/>
          <w:sz w:val="18"/>
          <w:szCs w:val="18"/>
        </w:rPr>
        <w:t xml:space="preserve">any </w:t>
      </w:r>
      <w:r w:rsidRPr="00D37139">
        <w:rPr>
          <w:rFonts w:ascii="Arial" w:hAnsi="Arial" w:cs="Arial"/>
          <w:spacing w:val="2"/>
          <w:sz w:val="18"/>
          <w:szCs w:val="18"/>
        </w:rPr>
        <w:t xml:space="preserve">occurrence </w:t>
      </w:r>
      <w:r w:rsidRPr="00D37139">
        <w:rPr>
          <w:rFonts w:ascii="Arial" w:hAnsi="Arial" w:cs="Arial"/>
          <w:sz w:val="18"/>
          <w:szCs w:val="18"/>
        </w:rPr>
        <w:t xml:space="preserve">of a Benchmark </w:t>
      </w:r>
      <w:r w:rsidRPr="00D37139">
        <w:rPr>
          <w:rFonts w:ascii="Arial" w:hAnsi="Arial" w:cs="Arial"/>
          <w:spacing w:val="-3"/>
          <w:sz w:val="18"/>
          <w:szCs w:val="18"/>
        </w:rPr>
        <w:t xml:space="preserve">Replacement </w:t>
      </w:r>
      <w:r w:rsidRPr="00D37139">
        <w:rPr>
          <w:rFonts w:ascii="Arial" w:hAnsi="Arial" w:cs="Arial"/>
          <w:sz w:val="18"/>
          <w:szCs w:val="18"/>
        </w:rPr>
        <w:t xml:space="preserve">Date, </w:t>
      </w:r>
      <w:r w:rsidRPr="00D37139">
        <w:rPr>
          <w:rFonts w:ascii="Arial" w:hAnsi="Arial" w:cs="Arial"/>
          <w:spacing w:val="-7"/>
          <w:sz w:val="18"/>
          <w:szCs w:val="18"/>
        </w:rPr>
        <w:t xml:space="preserve">(ii) </w:t>
      </w:r>
      <w:r w:rsidRPr="00D37139">
        <w:rPr>
          <w:rFonts w:ascii="Arial" w:hAnsi="Arial" w:cs="Arial"/>
          <w:sz w:val="18"/>
          <w:szCs w:val="18"/>
        </w:rPr>
        <w:t xml:space="preserve">the </w:t>
      </w:r>
      <w:r w:rsidRPr="00D37139">
        <w:rPr>
          <w:rFonts w:ascii="Arial" w:hAnsi="Arial" w:cs="Arial"/>
          <w:spacing w:val="-4"/>
          <w:sz w:val="18"/>
          <w:szCs w:val="18"/>
        </w:rPr>
        <w:t xml:space="preserve">implementation </w:t>
      </w:r>
      <w:r w:rsidRPr="00D37139">
        <w:rPr>
          <w:rFonts w:ascii="Arial" w:hAnsi="Arial" w:cs="Arial"/>
          <w:sz w:val="18"/>
          <w:szCs w:val="18"/>
        </w:rPr>
        <w:t xml:space="preserve">of any Benchmark Replacement, </w:t>
      </w:r>
      <w:r w:rsidRPr="00D37139">
        <w:rPr>
          <w:rFonts w:ascii="Arial" w:hAnsi="Arial" w:cs="Arial"/>
          <w:spacing w:val="-8"/>
          <w:sz w:val="18"/>
          <w:szCs w:val="18"/>
        </w:rPr>
        <w:t xml:space="preserve">(iii) </w:t>
      </w:r>
      <w:r w:rsidRPr="00D37139">
        <w:rPr>
          <w:rFonts w:ascii="Arial" w:hAnsi="Arial" w:cs="Arial"/>
          <w:sz w:val="18"/>
          <w:szCs w:val="18"/>
        </w:rPr>
        <w:t xml:space="preserve">the effectiveness of any Benchmark </w:t>
      </w:r>
      <w:r w:rsidRPr="00D37139">
        <w:rPr>
          <w:rFonts w:ascii="Arial" w:hAnsi="Arial" w:cs="Arial"/>
          <w:spacing w:val="-3"/>
          <w:sz w:val="18"/>
          <w:szCs w:val="18"/>
        </w:rPr>
        <w:t xml:space="preserve">Replacement </w:t>
      </w:r>
      <w:r w:rsidRPr="00D37139">
        <w:rPr>
          <w:rFonts w:ascii="Arial" w:hAnsi="Arial" w:cs="Arial"/>
          <w:sz w:val="18"/>
          <w:szCs w:val="18"/>
        </w:rPr>
        <w:t xml:space="preserve">Conforming Changes and </w:t>
      </w:r>
      <w:r w:rsidRPr="00D37139">
        <w:rPr>
          <w:rFonts w:ascii="Arial" w:hAnsi="Arial" w:cs="Arial"/>
          <w:spacing w:val="-3"/>
          <w:sz w:val="18"/>
          <w:szCs w:val="18"/>
        </w:rPr>
        <w:t xml:space="preserve">(iv) </w:t>
      </w:r>
      <w:r w:rsidRPr="00D37139">
        <w:rPr>
          <w:rFonts w:ascii="Arial" w:hAnsi="Arial" w:cs="Arial"/>
          <w:sz w:val="18"/>
          <w:szCs w:val="18"/>
        </w:rPr>
        <w:t xml:space="preserve">the commencement or </w:t>
      </w:r>
      <w:r w:rsidRPr="00D37139">
        <w:rPr>
          <w:rFonts w:ascii="Arial" w:hAnsi="Arial" w:cs="Arial"/>
          <w:spacing w:val="-3"/>
          <w:sz w:val="18"/>
          <w:szCs w:val="18"/>
        </w:rPr>
        <w:t xml:space="preserve">conclusion </w:t>
      </w:r>
      <w:r w:rsidRPr="00D37139">
        <w:rPr>
          <w:rFonts w:ascii="Arial" w:hAnsi="Arial" w:cs="Arial"/>
          <w:sz w:val="18"/>
          <w:szCs w:val="18"/>
        </w:rPr>
        <w:t xml:space="preserve">of any Benchmark </w:t>
      </w:r>
      <w:r w:rsidRPr="00D37139">
        <w:rPr>
          <w:rFonts w:ascii="Arial" w:hAnsi="Arial" w:cs="Arial"/>
          <w:spacing w:val="-8"/>
          <w:sz w:val="18"/>
          <w:szCs w:val="18"/>
        </w:rPr>
        <w:t xml:space="preserve">Unavailability </w:t>
      </w:r>
      <w:r w:rsidRPr="00D37139">
        <w:rPr>
          <w:rFonts w:ascii="Arial" w:hAnsi="Arial" w:cs="Arial"/>
          <w:sz w:val="18"/>
          <w:szCs w:val="18"/>
        </w:rPr>
        <w:t>Period.</w:t>
      </w:r>
      <w:r>
        <w:rPr>
          <w:rFonts w:ascii="Arial" w:hAnsi="Arial" w:cs="Arial"/>
          <w:sz w:val="18"/>
          <w:szCs w:val="18"/>
        </w:rPr>
        <w:t xml:space="preserve"> </w:t>
      </w:r>
      <w:r w:rsidRPr="00D37139">
        <w:rPr>
          <w:rFonts w:ascii="Arial" w:hAnsi="Arial" w:cs="Arial"/>
          <w:sz w:val="18"/>
          <w:szCs w:val="18"/>
        </w:rPr>
        <w:t xml:space="preserve"> </w:t>
      </w:r>
      <w:r>
        <w:rPr>
          <w:rFonts w:ascii="Arial" w:hAnsi="Arial" w:cs="Arial"/>
          <w:spacing w:val="-6"/>
          <w:sz w:val="18"/>
          <w:szCs w:val="18"/>
        </w:rPr>
        <w:t>Any</w:t>
      </w:r>
      <w:r w:rsidRPr="00D37139">
        <w:rPr>
          <w:rFonts w:ascii="Arial" w:hAnsi="Arial" w:cs="Arial"/>
          <w:spacing w:val="-6"/>
          <w:sz w:val="18"/>
          <w:szCs w:val="18"/>
        </w:rPr>
        <w:t xml:space="preserve"> </w:t>
      </w:r>
      <w:r w:rsidRPr="00D37139">
        <w:rPr>
          <w:rFonts w:ascii="Arial" w:hAnsi="Arial" w:cs="Arial"/>
          <w:spacing w:val="-3"/>
          <w:sz w:val="18"/>
          <w:szCs w:val="18"/>
        </w:rPr>
        <w:t xml:space="preserve">determination </w:t>
      </w:r>
      <w:r w:rsidRPr="00D37139">
        <w:rPr>
          <w:rFonts w:ascii="Arial" w:hAnsi="Arial" w:cs="Arial"/>
          <w:sz w:val="18"/>
          <w:szCs w:val="18"/>
        </w:rPr>
        <w:t xml:space="preserve">or decision that may be made by </w:t>
      </w:r>
      <w:r>
        <w:rPr>
          <w:rFonts w:ascii="Arial" w:hAnsi="Arial" w:cs="Arial"/>
          <w:sz w:val="18"/>
          <w:szCs w:val="18"/>
        </w:rPr>
        <w:t>the Bank</w:t>
      </w:r>
      <w:r w:rsidRPr="00D37139">
        <w:rPr>
          <w:rFonts w:ascii="Arial" w:hAnsi="Arial" w:cs="Arial"/>
          <w:spacing w:val="-3"/>
          <w:sz w:val="18"/>
          <w:szCs w:val="18"/>
        </w:rPr>
        <w:t xml:space="preserve"> </w:t>
      </w:r>
      <w:r w:rsidRPr="00D37139">
        <w:rPr>
          <w:rFonts w:ascii="Arial" w:hAnsi="Arial" w:cs="Arial"/>
          <w:sz w:val="18"/>
          <w:szCs w:val="18"/>
        </w:rPr>
        <w:t xml:space="preserve">pursuant to Section 4, </w:t>
      </w:r>
      <w:r w:rsidRPr="00D37139">
        <w:rPr>
          <w:rFonts w:ascii="Arial" w:hAnsi="Arial" w:cs="Arial"/>
          <w:spacing w:val="-4"/>
          <w:sz w:val="18"/>
          <w:szCs w:val="18"/>
        </w:rPr>
        <w:t xml:space="preserve">including </w:t>
      </w:r>
      <w:r w:rsidRPr="00D37139">
        <w:rPr>
          <w:rFonts w:ascii="Arial" w:hAnsi="Arial" w:cs="Arial"/>
          <w:sz w:val="18"/>
          <w:szCs w:val="18"/>
        </w:rPr>
        <w:t xml:space="preserve">any </w:t>
      </w:r>
      <w:r w:rsidRPr="00D37139">
        <w:rPr>
          <w:rFonts w:ascii="Arial" w:hAnsi="Arial" w:cs="Arial"/>
          <w:spacing w:val="-3"/>
          <w:sz w:val="18"/>
          <w:szCs w:val="18"/>
        </w:rPr>
        <w:t xml:space="preserve">determination </w:t>
      </w:r>
      <w:r w:rsidRPr="00D37139">
        <w:rPr>
          <w:rFonts w:ascii="Arial" w:hAnsi="Arial" w:cs="Arial"/>
          <w:sz w:val="18"/>
          <w:szCs w:val="18"/>
        </w:rPr>
        <w:t xml:space="preserve">with </w:t>
      </w:r>
      <w:r w:rsidRPr="00D37139">
        <w:rPr>
          <w:rFonts w:ascii="Arial" w:hAnsi="Arial" w:cs="Arial"/>
          <w:spacing w:val="2"/>
          <w:sz w:val="18"/>
          <w:szCs w:val="18"/>
        </w:rPr>
        <w:t xml:space="preserve">respect </w:t>
      </w:r>
      <w:r w:rsidRPr="00D37139">
        <w:rPr>
          <w:rFonts w:ascii="Arial" w:hAnsi="Arial" w:cs="Arial"/>
          <w:sz w:val="18"/>
          <w:szCs w:val="18"/>
        </w:rPr>
        <w:t xml:space="preserve">to a tenor, rate or adjustment or of the occurrence or non- </w:t>
      </w:r>
      <w:r w:rsidRPr="00D37139">
        <w:rPr>
          <w:rFonts w:ascii="Arial" w:hAnsi="Arial" w:cs="Arial"/>
          <w:spacing w:val="2"/>
          <w:sz w:val="18"/>
          <w:szCs w:val="18"/>
        </w:rPr>
        <w:t xml:space="preserve">occurrence </w:t>
      </w:r>
      <w:r w:rsidRPr="00D37139">
        <w:rPr>
          <w:rFonts w:ascii="Arial" w:hAnsi="Arial" w:cs="Arial"/>
          <w:sz w:val="18"/>
          <w:szCs w:val="18"/>
        </w:rPr>
        <w:t xml:space="preserve">of an event, circumstance or date and any decision to take or refrain </w:t>
      </w:r>
      <w:r w:rsidRPr="00D37139">
        <w:rPr>
          <w:rFonts w:ascii="Arial" w:hAnsi="Arial" w:cs="Arial"/>
          <w:spacing w:val="2"/>
          <w:sz w:val="18"/>
          <w:szCs w:val="18"/>
        </w:rPr>
        <w:t xml:space="preserve">from </w:t>
      </w:r>
      <w:r w:rsidRPr="00D37139">
        <w:rPr>
          <w:rFonts w:ascii="Arial" w:hAnsi="Arial" w:cs="Arial"/>
          <w:spacing w:val="-3"/>
          <w:sz w:val="18"/>
          <w:szCs w:val="18"/>
        </w:rPr>
        <w:t xml:space="preserve">taking </w:t>
      </w:r>
      <w:r w:rsidRPr="00D37139">
        <w:rPr>
          <w:rFonts w:ascii="Arial" w:hAnsi="Arial" w:cs="Arial"/>
          <w:sz w:val="18"/>
          <w:szCs w:val="18"/>
        </w:rPr>
        <w:t xml:space="preserve">any action or any selection, </w:t>
      </w:r>
      <w:r w:rsidRPr="00D37139">
        <w:rPr>
          <w:rFonts w:ascii="Arial" w:hAnsi="Arial" w:cs="Arial"/>
          <w:spacing w:val="-4"/>
          <w:sz w:val="18"/>
          <w:szCs w:val="18"/>
        </w:rPr>
        <w:t xml:space="preserve">will </w:t>
      </w:r>
      <w:r w:rsidRPr="00D37139">
        <w:rPr>
          <w:rFonts w:ascii="Arial" w:hAnsi="Arial" w:cs="Arial"/>
          <w:sz w:val="18"/>
          <w:szCs w:val="18"/>
        </w:rPr>
        <w:t xml:space="preserve">be conclusive and </w:t>
      </w:r>
      <w:r w:rsidRPr="00D37139">
        <w:rPr>
          <w:rFonts w:ascii="Arial" w:hAnsi="Arial" w:cs="Arial"/>
          <w:spacing w:val="-5"/>
          <w:sz w:val="18"/>
          <w:szCs w:val="18"/>
        </w:rPr>
        <w:t xml:space="preserve">binding </w:t>
      </w:r>
      <w:r w:rsidRPr="00D37139">
        <w:rPr>
          <w:rFonts w:ascii="Arial" w:hAnsi="Arial" w:cs="Arial"/>
          <w:sz w:val="18"/>
          <w:szCs w:val="18"/>
        </w:rPr>
        <w:t xml:space="preserve">absent manifest error and may be made </w:t>
      </w:r>
      <w:r w:rsidRPr="00D37139">
        <w:rPr>
          <w:rFonts w:ascii="Arial" w:hAnsi="Arial" w:cs="Arial"/>
          <w:spacing w:val="-8"/>
          <w:sz w:val="18"/>
          <w:szCs w:val="18"/>
        </w:rPr>
        <w:t xml:space="preserve">in </w:t>
      </w:r>
      <w:r>
        <w:rPr>
          <w:rFonts w:ascii="Arial" w:hAnsi="Arial" w:cs="Arial"/>
          <w:sz w:val="18"/>
          <w:szCs w:val="18"/>
        </w:rPr>
        <w:t>the Bank</w:t>
      </w:r>
      <w:r w:rsidRPr="00D37139">
        <w:rPr>
          <w:rFonts w:ascii="Arial" w:hAnsi="Arial" w:cs="Arial"/>
          <w:sz w:val="18"/>
          <w:szCs w:val="18"/>
        </w:rPr>
        <w:t>’s sole discretion</w:t>
      </w:r>
      <w:r w:rsidRPr="00D37139">
        <w:rPr>
          <w:rFonts w:ascii="Arial" w:hAnsi="Arial" w:cs="Arial"/>
          <w:spacing w:val="-8"/>
          <w:sz w:val="18"/>
          <w:szCs w:val="18"/>
        </w:rPr>
        <w:t xml:space="preserve"> </w:t>
      </w:r>
      <w:r w:rsidRPr="00D37139">
        <w:rPr>
          <w:rFonts w:ascii="Arial" w:hAnsi="Arial" w:cs="Arial"/>
          <w:sz w:val="18"/>
          <w:szCs w:val="18"/>
        </w:rPr>
        <w:t>and</w:t>
      </w:r>
      <w:r w:rsidRPr="00D37139">
        <w:rPr>
          <w:rFonts w:ascii="Arial" w:hAnsi="Arial" w:cs="Arial"/>
          <w:spacing w:val="-7"/>
          <w:sz w:val="18"/>
          <w:szCs w:val="18"/>
        </w:rPr>
        <w:t xml:space="preserve"> </w:t>
      </w:r>
      <w:r w:rsidRPr="00D37139">
        <w:rPr>
          <w:rFonts w:ascii="Arial" w:hAnsi="Arial" w:cs="Arial"/>
          <w:sz w:val="18"/>
          <w:szCs w:val="18"/>
        </w:rPr>
        <w:t>without</w:t>
      </w:r>
      <w:r w:rsidRPr="00D37139">
        <w:rPr>
          <w:rFonts w:ascii="Arial" w:hAnsi="Arial" w:cs="Arial"/>
          <w:spacing w:val="-6"/>
          <w:sz w:val="18"/>
          <w:szCs w:val="18"/>
        </w:rPr>
        <w:t xml:space="preserve"> </w:t>
      </w:r>
      <w:r w:rsidRPr="00D37139">
        <w:rPr>
          <w:rFonts w:ascii="Arial" w:hAnsi="Arial" w:cs="Arial"/>
          <w:spacing w:val="2"/>
          <w:sz w:val="18"/>
          <w:szCs w:val="18"/>
        </w:rPr>
        <w:t>consent</w:t>
      </w:r>
      <w:r w:rsidRPr="00D37139">
        <w:rPr>
          <w:rFonts w:ascii="Arial" w:hAnsi="Arial" w:cs="Arial"/>
          <w:spacing w:val="-5"/>
          <w:sz w:val="18"/>
          <w:szCs w:val="18"/>
        </w:rPr>
        <w:t xml:space="preserve"> </w:t>
      </w:r>
      <w:r w:rsidRPr="00D37139">
        <w:rPr>
          <w:rFonts w:ascii="Arial" w:hAnsi="Arial" w:cs="Arial"/>
          <w:spacing w:val="2"/>
          <w:sz w:val="18"/>
          <w:szCs w:val="18"/>
        </w:rPr>
        <w:t>from</w:t>
      </w:r>
      <w:r w:rsidRPr="00D37139">
        <w:rPr>
          <w:rFonts w:ascii="Arial" w:hAnsi="Arial" w:cs="Arial"/>
          <w:spacing w:val="-6"/>
          <w:sz w:val="18"/>
          <w:szCs w:val="18"/>
        </w:rPr>
        <w:t xml:space="preserve"> </w:t>
      </w:r>
      <w:r w:rsidRPr="00D37139">
        <w:rPr>
          <w:rFonts w:ascii="Arial" w:hAnsi="Arial" w:cs="Arial"/>
          <w:sz w:val="18"/>
          <w:szCs w:val="18"/>
        </w:rPr>
        <w:t>the</w:t>
      </w:r>
      <w:r w:rsidRPr="00D37139">
        <w:rPr>
          <w:rFonts w:ascii="Arial" w:hAnsi="Arial" w:cs="Arial"/>
          <w:spacing w:val="-10"/>
          <w:sz w:val="18"/>
          <w:szCs w:val="18"/>
        </w:rPr>
        <w:t xml:space="preserve"> </w:t>
      </w:r>
      <w:r w:rsidRPr="00D37139">
        <w:rPr>
          <w:rFonts w:ascii="Arial" w:hAnsi="Arial" w:cs="Arial"/>
          <w:sz w:val="18"/>
          <w:szCs w:val="18"/>
        </w:rPr>
        <w:t>Borrower.</w:t>
      </w:r>
    </w:p>
    <w:p w:rsidR="00ED5B75" w:rsidRPr="00D37139" w:rsidRDefault="00ED5B75" w:rsidP="00ED5B75">
      <w:pPr>
        <w:tabs>
          <w:tab w:val="left" w:pos="394"/>
        </w:tabs>
        <w:ind w:right="10"/>
        <w:jc w:val="both"/>
        <w:rPr>
          <w:rFonts w:ascii="Arial" w:hAnsi="Arial" w:cs="Arial"/>
          <w:sz w:val="18"/>
          <w:szCs w:val="18"/>
        </w:rPr>
      </w:pPr>
    </w:p>
    <w:p w:rsidR="00ED5B75" w:rsidRPr="00D37139" w:rsidRDefault="00ED5B75" w:rsidP="00ED5B75">
      <w:pPr>
        <w:tabs>
          <w:tab w:val="left" w:pos="394"/>
        </w:tabs>
        <w:spacing w:line="242" w:lineRule="auto"/>
        <w:ind w:right="10"/>
        <w:jc w:val="both"/>
        <w:rPr>
          <w:rFonts w:ascii="Arial" w:hAnsi="Arial" w:cs="Arial"/>
          <w:sz w:val="18"/>
          <w:szCs w:val="18"/>
        </w:rPr>
      </w:pPr>
      <w:r w:rsidRPr="00D37139">
        <w:rPr>
          <w:rFonts w:ascii="Arial" w:hAnsi="Arial" w:cs="Arial"/>
          <w:b/>
          <w:sz w:val="18"/>
          <w:szCs w:val="18"/>
        </w:rPr>
        <w:tab/>
      </w:r>
      <w:r w:rsidRPr="00D37139">
        <w:rPr>
          <w:rFonts w:ascii="Arial" w:hAnsi="Arial" w:cs="Arial"/>
          <w:b/>
          <w:sz w:val="18"/>
          <w:szCs w:val="18"/>
        </w:rPr>
        <w:tab/>
      </w:r>
      <w:r>
        <w:rPr>
          <w:rFonts w:ascii="Arial" w:hAnsi="Arial" w:cs="Arial"/>
          <w:sz w:val="18"/>
          <w:szCs w:val="18"/>
        </w:rPr>
        <w:t>6</w:t>
      </w:r>
      <w:r w:rsidRPr="00D37139">
        <w:rPr>
          <w:rFonts w:ascii="Arial" w:hAnsi="Arial" w:cs="Arial"/>
          <w:sz w:val="18"/>
          <w:szCs w:val="18"/>
        </w:rPr>
        <w:t>.4</w:t>
      </w:r>
      <w:r w:rsidRPr="00D37139">
        <w:rPr>
          <w:rFonts w:ascii="Arial" w:hAnsi="Arial" w:cs="Arial"/>
          <w:sz w:val="18"/>
          <w:szCs w:val="18"/>
        </w:rPr>
        <w:tab/>
      </w:r>
      <w:r w:rsidRPr="00D37139">
        <w:rPr>
          <w:rFonts w:ascii="Arial" w:hAnsi="Arial" w:cs="Arial"/>
          <w:b/>
          <w:sz w:val="18"/>
          <w:szCs w:val="18"/>
        </w:rPr>
        <w:t>Benchmark Unavailability Period.</w:t>
      </w:r>
      <w:r w:rsidRPr="00D37139">
        <w:rPr>
          <w:rFonts w:ascii="Arial" w:hAnsi="Arial" w:cs="Arial"/>
          <w:sz w:val="18"/>
          <w:szCs w:val="18"/>
        </w:rPr>
        <w:t xml:space="preserve"> </w:t>
      </w:r>
      <w:r w:rsidRPr="00D37139">
        <w:rPr>
          <w:rFonts w:ascii="Arial" w:hAnsi="Arial" w:cs="Arial"/>
          <w:spacing w:val="-5"/>
          <w:sz w:val="18"/>
          <w:szCs w:val="18"/>
        </w:rPr>
        <w:t xml:space="preserve">Upon </w:t>
      </w:r>
      <w:r w:rsidRPr="00D37139">
        <w:rPr>
          <w:rFonts w:ascii="Arial" w:hAnsi="Arial" w:cs="Arial"/>
          <w:sz w:val="18"/>
          <w:szCs w:val="18"/>
        </w:rPr>
        <w:t xml:space="preserve">the Borrower’s </w:t>
      </w:r>
      <w:r w:rsidRPr="00D37139">
        <w:rPr>
          <w:rFonts w:ascii="Arial" w:hAnsi="Arial" w:cs="Arial"/>
          <w:spacing w:val="-4"/>
          <w:sz w:val="18"/>
          <w:szCs w:val="18"/>
        </w:rPr>
        <w:t xml:space="preserve">receipt </w:t>
      </w:r>
      <w:r w:rsidRPr="00D37139">
        <w:rPr>
          <w:rFonts w:ascii="Arial" w:hAnsi="Arial" w:cs="Arial"/>
          <w:sz w:val="18"/>
          <w:szCs w:val="18"/>
        </w:rPr>
        <w:t xml:space="preserve">of notice of the </w:t>
      </w:r>
      <w:r w:rsidRPr="00D37139">
        <w:rPr>
          <w:rFonts w:ascii="Arial" w:hAnsi="Arial" w:cs="Arial"/>
          <w:spacing w:val="-3"/>
          <w:sz w:val="18"/>
          <w:szCs w:val="18"/>
          <w:lang w:bidi="en-US"/>
        </w:rPr>
        <w:t xml:space="preserve">commencement </w:t>
      </w:r>
      <w:r w:rsidRPr="00D37139">
        <w:rPr>
          <w:rFonts w:ascii="Arial" w:hAnsi="Arial" w:cs="Arial"/>
          <w:spacing w:val="-8"/>
          <w:sz w:val="18"/>
          <w:szCs w:val="18"/>
          <w:lang w:bidi="en-US"/>
        </w:rPr>
        <w:t xml:space="preserve">of </w:t>
      </w:r>
      <w:r w:rsidRPr="00D37139">
        <w:rPr>
          <w:rFonts w:ascii="Arial" w:hAnsi="Arial" w:cs="Arial"/>
          <w:sz w:val="18"/>
          <w:szCs w:val="18"/>
          <w:lang w:bidi="en-US"/>
        </w:rPr>
        <w:t xml:space="preserve">a Benchmark </w:t>
      </w:r>
      <w:r w:rsidRPr="00D37139">
        <w:rPr>
          <w:rFonts w:ascii="Arial" w:hAnsi="Arial" w:cs="Arial"/>
          <w:spacing w:val="-8"/>
          <w:sz w:val="18"/>
          <w:szCs w:val="18"/>
          <w:lang w:bidi="en-US"/>
        </w:rPr>
        <w:t xml:space="preserve">Unavailability </w:t>
      </w:r>
      <w:r w:rsidRPr="00D37139">
        <w:rPr>
          <w:rFonts w:ascii="Arial" w:hAnsi="Arial" w:cs="Arial"/>
          <w:sz w:val="18"/>
          <w:szCs w:val="18"/>
          <w:lang w:bidi="en-US"/>
        </w:rPr>
        <w:t xml:space="preserve">Period, the Borrower may revoke any request for a </w:t>
      </w:r>
      <w:r w:rsidRPr="00D37139">
        <w:rPr>
          <w:rFonts w:ascii="Arial" w:hAnsi="Arial" w:cs="Arial"/>
          <w:sz w:val="18"/>
          <w:szCs w:val="18"/>
        </w:rPr>
        <w:t>USD LIBOR borrowing, conversion to or continuation of USD LIBOR loans</w:t>
      </w:r>
      <w:r w:rsidRPr="00D37139">
        <w:rPr>
          <w:rFonts w:ascii="Arial" w:hAnsi="Arial" w:cs="Arial"/>
          <w:spacing w:val="-3"/>
          <w:sz w:val="18"/>
          <w:szCs w:val="18"/>
        </w:rPr>
        <w:t xml:space="preserve"> </w:t>
      </w:r>
      <w:r w:rsidRPr="00D37139">
        <w:rPr>
          <w:rFonts w:ascii="Arial" w:hAnsi="Arial" w:cs="Arial"/>
          <w:sz w:val="18"/>
          <w:szCs w:val="18"/>
        </w:rPr>
        <w:t xml:space="preserve">to be made, converted or continued during any Benchmark </w:t>
      </w:r>
      <w:r w:rsidRPr="00D37139">
        <w:rPr>
          <w:rFonts w:ascii="Arial" w:hAnsi="Arial" w:cs="Arial"/>
          <w:spacing w:val="-8"/>
          <w:sz w:val="18"/>
          <w:szCs w:val="18"/>
        </w:rPr>
        <w:t xml:space="preserve">Unavailability </w:t>
      </w:r>
      <w:r w:rsidRPr="00D37139">
        <w:rPr>
          <w:rFonts w:ascii="Arial" w:hAnsi="Arial" w:cs="Arial"/>
          <w:sz w:val="18"/>
          <w:szCs w:val="18"/>
        </w:rPr>
        <w:t xml:space="preserve">Period and, </w:t>
      </w:r>
      <w:r w:rsidRPr="00D37139">
        <w:rPr>
          <w:rFonts w:ascii="Arial" w:hAnsi="Arial" w:cs="Arial"/>
          <w:spacing w:val="-7"/>
          <w:sz w:val="18"/>
          <w:szCs w:val="18"/>
          <w:lang w:bidi="en-US"/>
        </w:rPr>
        <w:t>failing</w:t>
      </w:r>
      <w:r w:rsidRPr="00D37139">
        <w:rPr>
          <w:rFonts w:ascii="Arial" w:hAnsi="Arial" w:cs="Arial"/>
          <w:spacing w:val="41"/>
          <w:sz w:val="18"/>
          <w:szCs w:val="18"/>
          <w:lang w:bidi="en-US"/>
        </w:rPr>
        <w:t xml:space="preserve"> </w:t>
      </w:r>
      <w:r w:rsidRPr="00D37139">
        <w:rPr>
          <w:rFonts w:ascii="Arial" w:hAnsi="Arial" w:cs="Arial"/>
          <w:sz w:val="18"/>
          <w:szCs w:val="18"/>
          <w:lang w:bidi="en-US"/>
        </w:rPr>
        <w:t xml:space="preserve">that, the Borrower </w:t>
      </w:r>
      <w:r w:rsidRPr="00D37139">
        <w:rPr>
          <w:rFonts w:ascii="Arial" w:hAnsi="Arial" w:cs="Arial"/>
          <w:spacing w:val="-4"/>
          <w:sz w:val="18"/>
          <w:szCs w:val="18"/>
          <w:lang w:bidi="en-US"/>
        </w:rPr>
        <w:t xml:space="preserve">will </w:t>
      </w:r>
      <w:r>
        <w:rPr>
          <w:rFonts w:ascii="Arial" w:hAnsi="Arial" w:cs="Arial"/>
          <w:sz w:val="18"/>
          <w:szCs w:val="18"/>
          <w:lang w:bidi="en-US"/>
        </w:rPr>
        <w:t xml:space="preserve">be deemed </w:t>
      </w:r>
      <w:r w:rsidRPr="00D37139">
        <w:rPr>
          <w:rFonts w:ascii="Arial" w:hAnsi="Arial" w:cs="Arial"/>
          <w:sz w:val="18"/>
          <w:szCs w:val="18"/>
          <w:lang w:bidi="en-US"/>
        </w:rPr>
        <w:t xml:space="preserve">to have converted any </w:t>
      </w:r>
      <w:r w:rsidRPr="00D37139">
        <w:rPr>
          <w:rFonts w:ascii="Arial" w:hAnsi="Arial" w:cs="Arial"/>
          <w:spacing w:val="5"/>
          <w:sz w:val="18"/>
          <w:szCs w:val="18"/>
          <w:lang w:bidi="en-US"/>
        </w:rPr>
        <w:t xml:space="preserve">such </w:t>
      </w:r>
      <w:r w:rsidRPr="00D37139">
        <w:rPr>
          <w:rFonts w:ascii="Arial" w:hAnsi="Arial" w:cs="Arial"/>
          <w:sz w:val="18"/>
          <w:szCs w:val="18"/>
          <w:lang w:bidi="en-US"/>
        </w:rPr>
        <w:t xml:space="preserve">request </w:t>
      </w:r>
      <w:r w:rsidRPr="00D37139">
        <w:rPr>
          <w:rFonts w:ascii="Arial" w:hAnsi="Arial" w:cs="Arial"/>
          <w:spacing w:val="-4"/>
          <w:sz w:val="18"/>
          <w:szCs w:val="18"/>
          <w:lang w:bidi="en-US"/>
        </w:rPr>
        <w:t xml:space="preserve">into </w:t>
      </w:r>
      <w:r w:rsidRPr="00D37139">
        <w:rPr>
          <w:rFonts w:ascii="Arial" w:hAnsi="Arial" w:cs="Arial"/>
          <w:sz w:val="18"/>
          <w:szCs w:val="18"/>
          <w:lang w:bidi="en-US"/>
        </w:rPr>
        <w:t xml:space="preserve">a request for a Borrowing of or conversion to </w:t>
      </w:r>
      <w:r w:rsidRPr="00D37139">
        <w:rPr>
          <w:rFonts w:ascii="Arial" w:hAnsi="Arial" w:cs="Arial"/>
          <w:sz w:val="18"/>
          <w:szCs w:val="18"/>
        </w:rPr>
        <w:t xml:space="preserve">the Standard Rate. </w:t>
      </w:r>
    </w:p>
    <w:p w:rsidR="00ED5B75" w:rsidRPr="00D37139" w:rsidRDefault="00ED5B75" w:rsidP="00ED5B75">
      <w:pPr>
        <w:tabs>
          <w:tab w:val="left" w:pos="720"/>
        </w:tabs>
        <w:spacing w:before="95"/>
        <w:rPr>
          <w:rFonts w:ascii="Arial" w:hAnsi="Arial" w:cs="Arial"/>
          <w:sz w:val="18"/>
          <w:szCs w:val="18"/>
        </w:rPr>
      </w:pPr>
      <w:r w:rsidRPr="00D37139">
        <w:rPr>
          <w:rFonts w:ascii="Arial" w:hAnsi="Arial" w:cs="Arial"/>
          <w:i/>
          <w:spacing w:val="-3"/>
          <w:sz w:val="18"/>
          <w:szCs w:val="18"/>
        </w:rPr>
        <w:tab/>
      </w:r>
      <w:r w:rsidRPr="00576A7C">
        <w:rPr>
          <w:rFonts w:ascii="Arial" w:hAnsi="Arial" w:cs="Arial"/>
          <w:spacing w:val="-3"/>
          <w:sz w:val="18"/>
          <w:szCs w:val="18"/>
        </w:rPr>
        <w:t>6.5</w:t>
      </w:r>
      <w:r w:rsidRPr="00576A7C">
        <w:rPr>
          <w:rFonts w:ascii="Arial" w:hAnsi="Arial" w:cs="Arial"/>
          <w:i/>
          <w:spacing w:val="-3"/>
          <w:sz w:val="18"/>
          <w:szCs w:val="18"/>
        </w:rPr>
        <w:tab/>
      </w:r>
      <w:r w:rsidRPr="00576A7C">
        <w:rPr>
          <w:rFonts w:ascii="Arial" w:hAnsi="Arial" w:cs="Arial"/>
          <w:b/>
          <w:spacing w:val="-3"/>
          <w:sz w:val="18"/>
          <w:szCs w:val="18"/>
        </w:rPr>
        <w:t xml:space="preserve">Certain </w:t>
      </w:r>
      <w:r w:rsidRPr="00576A7C">
        <w:rPr>
          <w:rFonts w:ascii="Arial" w:hAnsi="Arial" w:cs="Arial"/>
          <w:b/>
          <w:sz w:val="18"/>
          <w:szCs w:val="18"/>
        </w:rPr>
        <w:t xml:space="preserve">Defined </w:t>
      </w:r>
      <w:r w:rsidRPr="00576A7C">
        <w:rPr>
          <w:rFonts w:ascii="Arial" w:hAnsi="Arial" w:cs="Arial"/>
          <w:b/>
          <w:spacing w:val="-4"/>
          <w:sz w:val="18"/>
          <w:szCs w:val="18"/>
        </w:rPr>
        <w:t>Terms.</w:t>
      </w:r>
      <w:r w:rsidRPr="00576A7C">
        <w:rPr>
          <w:rFonts w:ascii="Arial" w:hAnsi="Arial" w:cs="Arial"/>
          <w:spacing w:val="-4"/>
          <w:sz w:val="18"/>
          <w:szCs w:val="18"/>
        </w:rPr>
        <w:t xml:space="preserve"> </w:t>
      </w:r>
      <w:r w:rsidRPr="006363FE">
        <w:rPr>
          <w:rFonts w:ascii="Arial" w:hAnsi="Arial" w:cs="Arial"/>
          <w:spacing w:val="-4"/>
          <w:sz w:val="18"/>
          <w:szCs w:val="18"/>
        </w:rPr>
        <w:t xml:space="preserve"> </w:t>
      </w:r>
      <w:r w:rsidRPr="00860BE8">
        <w:rPr>
          <w:rFonts w:ascii="Arial" w:hAnsi="Arial" w:cs="Arial"/>
          <w:sz w:val="18"/>
          <w:szCs w:val="18"/>
        </w:rPr>
        <w:t xml:space="preserve">Any term not otherwise defined in </w:t>
      </w:r>
      <w:r w:rsidRPr="003F3897">
        <w:rPr>
          <w:rFonts w:ascii="Arial" w:hAnsi="Arial" w:cs="Arial"/>
          <w:sz w:val="18"/>
          <w:szCs w:val="18"/>
        </w:rPr>
        <w:t xml:space="preserve">this Addendum, including in Section 1, shall have the meaning set forth below for purposes of this Section </w:t>
      </w:r>
      <w:r>
        <w:rPr>
          <w:rFonts w:ascii="Arial" w:hAnsi="Arial" w:cs="Arial"/>
          <w:sz w:val="18"/>
          <w:szCs w:val="18"/>
        </w:rPr>
        <w:t>6</w:t>
      </w:r>
      <w:r w:rsidRPr="00576A7C">
        <w:rPr>
          <w:rFonts w:ascii="Arial" w:hAnsi="Arial" w:cs="Arial"/>
          <w:sz w:val="18"/>
          <w:szCs w:val="18"/>
        </w:rPr>
        <w:t>:</w:t>
      </w:r>
    </w:p>
    <w:p w:rsidR="00ED5B75" w:rsidRPr="00D37139" w:rsidRDefault="00ED5B75" w:rsidP="00ED5B75">
      <w:pPr>
        <w:pStyle w:val="BodyText"/>
        <w:spacing w:before="211" w:line="247" w:lineRule="auto"/>
        <w:ind w:right="10" w:firstLine="1440"/>
        <w:jc w:val="both"/>
        <w:rPr>
          <w:rFonts w:cs="Arial"/>
          <w:spacing w:val="-3"/>
          <w:sz w:val="18"/>
          <w:szCs w:val="18"/>
        </w:rPr>
      </w:pPr>
      <w:r w:rsidRPr="00D37139">
        <w:rPr>
          <w:rFonts w:cs="Arial"/>
          <w:b/>
          <w:sz w:val="18"/>
          <w:szCs w:val="18"/>
        </w:rPr>
        <w:t xml:space="preserve">“Benchmark” </w:t>
      </w:r>
      <w:r w:rsidRPr="00D37139">
        <w:rPr>
          <w:rFonts w:cs="Arial"/>
          <w:sz w:val="18"/>
          <w:szCs w:val="18"/>
        </w:rPr>
        <w:t xml:space="preserve">means, </w:t>
      </w:r>
      <w:r w:rsidRPr="00D37139">
        <w:rPr>
          <w:rFonts w:cs="Arial"/>
          <w:spacing w:val="-8"/>
          <w:sz w:val="18"/>
          <w:szCs w:val="18"/>
        </w:rPr>
        <w:t xml:space="preserve">initially,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a Benchmark </w:t>
      </w:r>
      <w:r w:rsidRPr="00D37139">
        <w:rPr>
          <w:rFonts w:cs="Arial"/>
          <w:spacing w:val="-3"/>
          <w:sz w:val="18"/>
          <w:szCs w:val="18"/>
        </w:rPr>
        <w:t xml:space="preserve">Replacement </w:t>
      </w:r>
      <w:r w:rsidRPr="00D37139">
        <w:rPr>
          <w:rFonts w:cs="Arial"/>
          <w:sz w:val="18"/>
          <w:szCs w:val="18"/>
        </w:rPr>
        <w:t xml:space="preserve">Date has </w:t>
      </w:r>
      <w:r w:rsidRPr="00D37139">
        <w:rPr>
          <w:rFonts w:cs="Arial"/>
          <w:spacing w:val="3"/>
          <w:sz w:val="18"/>
          <w:szCs w:val="18"/>
        </w:rPr>
        <w:t xml:space="preserve">occurred </w:t>
      </w:r>
      <w:r w:rsidRPr="00D37139">
        <w:rPr>
          <w:rFonts w:cs="Arial"/>
          <w:spacing w:val="-4"/>
          <w:sz w:val="18"/>
          <w:szCs w:val="18"/>
        </w:rPr>
        <w:t xml:space="preserve">with </w:t>
      </w:r>
      <w:r w:rsidRPr="00D37139">
        <w:rPr>
          <w:rFonts w:cs="Arial"/>
          <w:sz w:val="18"/>
          <w:szCs w:val="18"/>
        </w:rPr>
        <w:t xml:space="preserve">respect to </w:t>
      </w:r>
      <w:r w:rsidRPr="00D37139">
        <w:rPr>
          <w:rFonts w:cs="Arial"/>
          <w:spacing w:val="-5"/>
          <w:sz w:val="18"/>
          <w:szCs w:val="18"/>
        </w:rPr>
        <w:t xml:space="preserve">USD </w:t>
      </w:r>
      <w:r w:rsidRPr="00D37139">
        <w:rPr>
          <w:rFonts w:cs="Arial"/>
          <w:spacing w:val="-6"/>
          <w:sz w:val="18"/>
          <w:szCs w:val="18"/>
        </w:rPr>
        <w:t xml:space="preserve">LIBOR </w:t>
      </w:r>
      <w:r w:rsidRPr="00D37139">
        <w:rPr>
          <w:rFonts w:cs="Arial"/>
          <w:sz w:val="18"/>
          <w:szCs w:val="18"/>
        </w:rPr>
        <w:t xml:space="preserve">or the then-current Benchmark, then “Benchmark” means the </w:t>
      </w:r>
      <w:r w:rsidRPr="00D37139">
        <w:rPr>
          <w:rFonts w:cs="Arial"/>
          <w:spacing w:val="-5"/>
          <w:sz w:val="18"/>
          <w:szCs w:val="18"/>
        </w:rPr>
        <w:t xml:space="preserve">applicable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to the extent that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has replaced </w:t>
      </w:r>
      <w:r w:rsidRPr="00D37139">
        <w:rPr>
          <w:rFonts w:cs="Arial"/>
          <w:spacing w:val="5"/>
          <w:sz w:val="18"/>
          <w:szCs w:val="18"/>
        </w:rPr>
        <w:t xml:space="preserve">such </w:t>
      </w:r>
      <w:r w:rsidRPr="00D37139">
        <w:rPr>
          <w:rFonts w:cs="Arial"/>
          <w:sz w:val="18"/>
          <w:szCs w:val="18"/>
        </w:rPr>
        <w:t xml:space="preserve">prior benchmark rate pursuant to </w:t>
      </w:r>
      <w:r w:rsidRPr="00D37139">
        <w:rPr>
          <w:rFonts w:cs="Arial"/>
          <w:spacing w:val="-3"/>
          <w:sz w:val="18"/>
          <w:szCs w:val="18"/>
        </w:rPr>
        <w:t>Section 6.1.</w:t>
      </w:r>
    </w:p>
    <w:p w:rsidR="00ED5B75" w:rsidRPr="00D37139" w:rsidRDefault="00ED5B75" w:rsidP="00ED5B75">
      <w:pPr>
        <w:pStyle w:val="BodyText"/>
        <w:spacing w:before="141" w:line="242" w:lineRule="auto"/>
        <w:ind w:right="10" w:firstLine="1440"/>
        <w:jc w:val="both"/>
        <w:rPr>
          <w:rFonts w:cs="Arial"/>
          <w:sz w:val="18"/>
          <w:szCs w:val="18"/>
        </w:rPr>
      </w:pPr>
      <w:r w:rsidRPr="00D37139">
        <w:rPr>
          <w:rFonts w:cs="Arial"/>
          <w:b/>
          <w:sz w:val="18"/>
          <w:szCs w:val="18"/>
        </w:rPr>
        <w:t xml:space="preserve"> “Benchmark Replacement” </w:t>
      </w:r>
      <w:r w:rsidRPr="00D37139">
        <w:rPr>
          <w:rFonts w:cs="Arial"/>
          <w:sz w:val="18"/>
          <w:szCs w:val="18"/>
        </w:rPr>
        <w:t xml:space="preserve">means, for any Interest Period, the </w:t>
      </w:r>
      <w:r w:rsidRPr="00D37139">
        <w:rPr>
          <w:rFonts w:cs="Arial"/>
          <w:spacing w:val="2"/>
          <w:sz w:val="18"/>
          <w:szCs w:val="18"/>
        </w:rPr>
        <w:t xml:space="preserve">sum </w:t>
      </w:r>
      <w:r w:rsidRPr="00D37139">
        <w:rPr>
          <w:rFonts w:cs="Arial"/>
          <w:sz w:val="18"/>
          <w:szCs w:val="18"/>
        </w:rPr>
        <w:t xml:space="preserve">of the </w:t>
      </w:r>
      <w:r w:rsidRPr="00D37139">
        <w:rPr>
          <w:rFonts w:cs="Arial"/>
          <w:spacing w:val="-3"/>
          <w:sz w:val="18"/>
          <w:szCs w:val="18"/>
        </w:rPr>
        <w:t xml:space="preserve">successor </w:t>
      </w:r>
      <w:r w:rsidRPr="00D37139">
        <w:rPr>
          <w:rFonts w:cs="Arial"/>
          <w:sz w:val="18"/>
          <w:szCs w:val="18"/>
        </w:rPr>
        <w:t xml:space="preserve">rate and any </w:t>
      </w:r>
      <w:r w:rsidRPr="00D37139">
        <w:rPr>
          <w:rFonts w:cs="Arial"/>
          <w:spacing w:val="-5"/>
          <w:sz w:val="18"/>
          <w:szCs w:val="18"/>
        </w:rPr>
        <w:t xml:space="preserve">applicable  </w:t>
      </w:r>
      <w:r w:rsidRPr="00D37139">
        <w:rPr>
          <w:rFonts w:cs="Arial"/>
          <w:sz w:val="18"/>
          <w:szCs w:val="18"/>
        </w:rPr>
        <w:t xml:space="preserve">spread adjustment that would </w:t>
      </w:r>
      <w:r w:rsidRPr="00D37139">
        <w:rPr>
          <w:rFonts w:cs="Arial"/>
          <w:spacing w:val="-4"/>
          <w:sz w:val="18"/>
          <w:szCs w:val="18"/>
        </w:rPr>
        <w:t xml:space="preserve">apply </w:t>
      </w:r>
      <w:r w:rsidRPr="00D37139">
        <w:rPr>
          <w:rFonts w:cs="Arial"/>
          <w:sz w:val="18"/>
          <w:szCs w:val="18"/>
        </w:rPr>
        <w:t xml:space="preserve">for </w:t>
      </w:r>
      <w:r w:rsidRPr="00D37139">
        <w:rPr>
          <w:rFonts w:cs="Arial"/>
          <w:spacing w:val="-4"/>
          <w:sz w:val="18"/>
          <w:szCs w:val="18"/>
        </w:rPr>
        <w:t xml:space="preserve">derivatives </w:t>
      </w:r>
      <w:r w:rsidRPr="00D37139">
        <w:rPr>
          <w:rFonts w:cs="Arial"/>
          <w:sz w:val="18"/>
          <w:szCs w:val="18"/>
        </w:rPr>
        <w:t xml:space="preserve">transactions referencing the ISDA </w:t>
      </w:r>
      <w:r w:rsidRPr="00D37139">
        <w:rPr>
          <w:rFonts w:cs="Arial"/>
          <w:spacing w:val="-5"/>
          <w:sz w:val="18"/>
          <w:szCs w:val="18"/>
        </w:rPr>
        <w:t xml:space="preserve">Definitions </w:t>
      </w:r>
      <w:r w:rsidRPr="00D37139">
        <w:rPr>
          <w:rFonts w:cs="Arial"/>
          <w:sz w:val="18"/>
          <w:szCs w:val="18"/>
        </w:rPr>
        <w:t xml:space="preserve">upon the </w:t>
      </w:r>
      <w:r w:rsidRPr="00D37139">
        <w:rPr>
          <w:rFonts w:cs="Arial"/>
          <w:spacing w:val="4"/>
          <w:sz w:val="18"/>
          <w:szCs w:val="18"/>
        </w:rPr>
        <w:t xml:space="preserve">occurrence </w:t>
      </w:r>
      <w:r w:rsidRPr="00D37139">
        <w:rPr>
          <w:rFonts w:cs="Arial"/>
          <w:sz w:val="18"/>
          <w:szCs w:val="18"/>
        </w:rPr>
        <w:t xml:space="preserve">of an </w:t>
      </w:r>
      <w:r w:rsidRPr="00D37139">
        <w:rPr>
          <w:rFonts w:cs="Arial"/>
          <w:spacing w:val="-4"/>
          <w:sz w:val="18"/>
          <w:szCs w:val="18"/>
        </w:rPr>
        <w:t xml:space="preserve">index </w:t>
      </w:r>
      <w:r w:rsidRPr="00D37139">
        <w:rPr>
          <w:rFonts w:cs="Arial"/>
          <w:sz w:val="18"/>
          <w:szCs w:val="18"/>
        </w:rPr>
        <w:t xml:space="preserve">cessation effective date with respect to the then-current Benchmark for the </w:t>
      </w:r>
      <w:r w:rsidRPr="00D37139">
        <w:rPr>
          <w:rFonts w:cs="Arial"/>
          <w:spacing w:val="-5"/>
          <w:sz w:val="18"/>
          <w:szCs w:val="18"/>
        </w:rPr>
        <w:t xml:space="preserve">applicable </w:t>
      </w:r>
      <w:r w:rsidRPr="00D37139">
        <w:rPr>
          <w:rFonts w:cs="Arial"/>
          <w:sz w:val="18"/>
          <w:szCs w:val="18"/>
        </w:rPr>
        <w:t xml:space="preserve">tenor; </w:t>
      </w:r>
      <w:r w:rsidRPr="00D37139">
        <w:rPr>
          <w:rFonts w:cs="Arial"/>
          <w:sz w:val="18"/>
          <w:szCs w:val="18"/>
          <w:u w:val="single"/>
        </w:rPr>
        <w:t>provided</w:t>
      </w:r>
      <w:r w:rsidRPr="00D37139">
        <w:rPr>
          <w:rFonts w:cs="Arial"/>
          <w:sz w:val="18"/>
          <w:szCs w:val="18"/>
        </w:rPr>
        <w:t xml:space="preserve"> that </w:t>
      </w:r>
      <w:r w:rsidRPr="00D37139">
        <w:rPr>
          <w:rFonts w:cs="Arial"/>
          <w:spacing w:val="-8"/>
          <w:sz w:val="18"/>
          <w:szCs w:val="18"/>
        </w:rPr>
        <w:t xml:space="preserve">if </w:t>
      </w:r>
      <w:r w:rsidRPr="00D37139">
        <w:rPr>
          <w:rFonts w:cs="Arial"/>
          <w:sz w:val="18"/>
          <w:szCs w:val="18"/>
        </w:rPr>
        <w:t xml:space="preserve">the Benchmark </w:t>
      </w:r>
      <w:r w:rsidRPr="00D37139">
        <w:rPr>
          <w:rFonts w:cs="Arial"/>
          <w:spacing w:val="-3"/>
          <w:sz w:val="18"/>
          <w:szCs w:val="18"/>
        </w:rPr>
        <w:t xml:space="preserve">Replacement </w:t>
      </w:r>
      <w:r w:rsidRPr="00D37139">
        <w:rPr>
          <w:rFonts w:cs="Arial"/>
          <w:sz w:val="18"/>
          <w:szCs w:val="18"/>
        </w:rPr>
        <w:t xml:space="preserve">would be </w:t>
      </w:r>
      <w:r w:rsidRPr="00D37139">
        <w:rPr>
          <w:rFonts w:cs="Arial"/>
          <w:spacing w:val="-3"/>
          <w:sz w:val="18"/>
          <w:szCs w:val="18"/>
        </w:rPr>
        <w:t xml:space="preserve">less </w:t>
      </w:r>
      <w:r w:rsidRPr="00D37139">
        <w:rPr>
          <w:rFonts w:cs="Arial"/>
          <w:sz w:val="18"/>
          <w:szCs w:val="18"/>
        </w:rPr>
        <w:t xml:space="preserve">than the Floor, the Benchmark </w:t>
      </w:r>
      <w:r w:rsidRPr="00D37139">
        <w:rPr>
          <w:rFonts w:cs="Arial"/>
          <w:spacing w:val="-3"/>
          <w:sz w:val="18"/>
          <w:szCs w:val="18"/>
        </w:rPr>
        <w:t xml:space="preserve">Replacement </w:t>
      </w:r>
      <w:r w:rsidRPr="00D37139">
        <w:rPr>
          <w:rFonts w:cs="Arial"/>
          <w:spacing w:val="-4"/>
          <w:sz w:val="18"/>
          <w:szCs w:val="18"/>
        </w:rPr>
        <w:t xml:space="preserve">will </w:t>
      </w:r>
      <w:r w:rsidRPr="00D37139">
        <w:rPr>
          <w:rFonts w:cs="Arial"/>
          <w:sz w:val="18"/>
          <w:szCs w:val="18"/>
        </w:rPr>
        <w:t xml:space="preserve">be deemed to be the </w:t>
      </w:r>
      <w:r w:rsidRPr="00D37139">
        <w:rPr>
          <w:rFonts w:cs="Arial"/>
          <w:spacing w:val="-3"/>
          <w:sz w:val="18"/>
          <w:szCs w:val="18"/>
        </w:rPr>
        <w:t xml:space="preserve">Floor </w:t>
      </w:r>
      <w:r w:rsidRPr="00D37139">
        <w:rPr>
          <w:rFonts w:cs="Arial"/>
          <w:sz w:val="18"/>
          <w:szCs w:val="18"/>
        </w:rPr>
        <w:t xml:space="preserve">for the purposes 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pacing w:val="-7"/>
          <w:sz w:val="18"/>
          <w:szCs w:val="18"/>
        </w:rPr>
        <w:t xml:space="preserve">and </w:t>
      </w:r>
      <w:r w:rsidRPr="00D37139">
        <w:rPr>
          <w:rFonts w:cs="Arial"/>
          <w:sz w:val="18"/>
          <w:szCs w:val="18"/>
        </w:rPr>
        <w:t xml:space="preserve">the other </w:t>
      </w:r>
      <w:r w:rsidRPr="00D37139">
        <w:rPr>
          <w:rFonts w:cs="Arial"/>
          <w:spacing w:val="-4"/>
          <w:sz w:val="18"/>
          <w:szCs w:val="18"/>
        </w:rPr>
        <w:t xml:space="preserve">Loan </w:t>
      </w:r>
      <w:r w:rsidRPr="00D37139">
        <w:rPr>
          <w:rFonts w:cs="Arial"/>
          <w:sz w:val="18"/>
          <w:szCs w:val="18"/>
        </w:rPr>
        <w:t xml:space="preserve">Documents. </w:t>
      </w:r>
      <w:r w:rsidRPr="00D37139">
        <w:rPr>
          <w:rFonts w:cs="Arial"/>
          <w:spacing w:val="2"/>
          <w:sz w:val="18"/>
          <w:szCs w:val="18"/>
        </w:rPr>
        <w:t xml:space="preserve">In </w:t>
      </w:r>
      <w:r w:rsidRPr="00D37139">
        <w:rPr>
          <w:rFonts w:cs="Arial"/>
          <w:sz w:val="18"/>
          <w:szCs w:val="18"/>
        </w:rPr>
        <w:t xml:space="preserve">the event of the payment of any principal prior to the </w:t>
      </w:r>
      <w:r w:rsidRPr="00D37139">
        <w:rPr>
          <w:rFonts w:cs="Arial"/>
          <w:spacing w:val="-3"/>
          <w:sz w:val="18"/>
          <w:szCs w:val="18"/>
        </w:rPr>
        <w:t xml:space="preserve">last </w:t>
      </w:r>
      <w:r w:rsidRPr="00D37139">
        <w:rPr>
          <w:rFonts w:cs="Arial"/>
          <w:sz w:val="18"/>
          <w:szCs w:val="18"/>
        </w:rPr>
        <w:t xml:space="preserve">day of an Interest Period for any reason, any reference to the Benchmark </w:t>
      </w:r>
      <w:r w:rsidRPr="00D37139">
        <w:rPr>
          <w:rFonts w:cs="Arial"/>
          <w:spacing w:val="-3"/>
          <w:sz w:val="18"/>
          <w:szCs w:val="18"/>
        </w:rPr>
        <w:t xml:space="preserve">Replacement shall </w:t>
      </w:r>
      <w:r w:rsidRPr="00D37139">
        <w:rPr>
          <w:rFonts w:cs="Arial"/>
          <w:sz w:val="18"/>
          <w:szCs w:val="18"/>
        </w:rPr>
        <w:t xml:space="preserve">mean the </w:t>
      </w:r>
      <w:r w:rsidRPr="00D37139">
        <w:rPr>
          <w:rFonts w:cs="Arial"/>
          <w:spacing w:val="2"/>
          <w:sz w:val="18"/>
          <w:szCs w:val="18"/>
        </w:rPr>
        <w:t xml:space="preserve">most </w:t>
      </w:r>
      <w:r w:rsidRPr="00D37139">
        <w:rPr>
          <w:rFonts w:cs="Arial"/>
          <w:sz w:val="18"/>
          <w:szCs w:val="18"/>
        </w:rPr>
        <w:t xml:space="preserve">recent Benchmark </w:t>
      </w:r>
      <w:r w:rsidRPr="00D37139">
        <w:rPr>
          <w:rFonts w:cs="Arial"/>
          <w:spacing w:val="-3"/>
          <w:sz w:val="18"/>
          <w:szCs w:val="18"/>
        </w:rPr>
        <w:t xml:space="preserve">Replacement </w:t>
      </w:r>
      <w:r w:rsidRPr="00D37139">
        <w:rPr>
          <w:rFonts w:cs="Arial"/>
          <w:sz w:val="18"/>
          <w:szCs w:val="18"/>
        </w:rPr>
        <w:t xml:space="preserve">rate </w:t>
      </w:r>
      <w:r w:rsidRPr="00D37139">
        <w:rPr>
          <w:rFonts w:cs="Arial"/>
          <w:spacing w:val="-7"/>
          <w:sz w:val="18"/>
          <w:szCs w:val="18"/>
        </w:rPr>
        <w:t xml:space="preserve">available </w:t>
      </w:r>
      <w:r w:rsidRPr="00D37139">
        <w:rPr>
          <w:rFonts w:cs="Arial"/>
          <w:sz w:val="18"/>
          <w:szCs w:val="18"/>
        </w:rPr>
        <w:t xml:space="preserve">as determined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pacing w:val="-5"/>
          <w:sz w:val="18"/>
          <w:szCs w:val="18"/>
        </w:rPr>
        <w:t xml:space="preserve">its </w:t>
      </w:r>
      <w:r w:rsidRPr="00D37139">
        <w:rPr>
          <w:rFonts w:cs="Arial"/>
          <w:sz w:val="18"/>
          <w:szCs w:val="18"/>
        </w:rPr>
        <w:t>reasonable</w:t>
      </w:r>
      <w:r w:rsidRPr="00D37139">
        <w:rPr>
          <w:rFonts w:cs="Arial"/>
          <w:spacing w:val="-13"/>
          <w:sz w:val="18"/>
          <w:szCs w:val="18"/>
        </w:rPr>
        <w:t xml:space="preserve"> </w:t>
      </w:r>
      <w:r w:rsidRPr="00D37139">
        <w:rPr>
          <w:rFonts w:cs="Arial"/>
          <w:sz w:val="18"/>
          <w:szCs w:val="18"/>
        </w:rPr>
        <w:t>discretion.</w:t>
      </w:r>
    </w:p>
    <w:p w:rsidR="00ED5B75" w:rsidRPr="00D37139" w:rsidRDefault="00ED5B75" w:rsidP="00ED5B75">
      <w:pPr>
        <w:pStyle w:val="BodyText"/>
        <w:spacing w:before="132" w:line="242" w:lineRule="auto"/>
        <w:ind w:right="10" w:firstLine="1440"/>
        <w:jc w:val="both"/>
        <w:rPr>
          <w:rFonts w:cs="Arial"/>
          <w:sz w:val="18"/>
          <w:szCs w:val="18"/>
        </w:rPr>
      </w:pPr>
      <w:r w:rsidRPr="00D37139">
        <w:rPr>
          <w:rFonts w:cs="Arial"/>
          <w:b/>
          <w:sz w:val="18"/>
          <w:szCs w:val="18"/>
        </w:rPr>
        <w:t xml:space="preserve">“Benchmark Replacement Conforming Changes” </w:t>
      </w:r>
      <w:r w:rsidRPr="00D37139">
        <w:rPr>
          <w:rFonts w:cs="Arial"/>
          <w:sz w:val="18"/>
          <w:szCs w:val="18"/>
        </w:rPr>
        <w:t xml:space="preserve">means, </w:t>
      </w:r>
      <w:r w:rsidRPr="00D37139">
        <w:rPr>
          <w:rFonts w:cs="Arial"/>
          <w:spacing w:val="-4"/>
          <w:sz w:val="18"/>
          <w:szCs w:val="18"/>
        </w:rPr>
        <w:t xml:space="preserve">with </w:t>
      </w:r>
      <w:r w:rsidRPr="00D37139">
        <w:rPr>
          <w:rFonts w:cs="Arial"/>
          <w:sz w:val="18"/>
          <w:szCs w:val="18"/>
        </w:rPr>
        <w:t xml:space="preserve">respect to any Benchmark Replacement, any technical, </w:t>
      </w:r>
      <w:r w:rsidRPr="00D37139">
        <w:rPr>
          <w:rFonts w:cs="Arial"/>
          <w:spacing w:val="-3"/>
          <w:sz w:val="18"/>
          <w:szCs w:val="18"/>
        </w:rPr>
        <w:t xml:space="preserve">administrative </w:t>
      </w:r>
      <w:r w:rsidRPr="00D37139">
        <w:rPr>
          <w:rFonts w:cs="Arial"/>
          <w:sz w:val="18"/>
          <w:szCs w:val="18"/>
        </w:rPr>
        <w:t xml:space="preserve">or operational changes </w:t>
      </w:r>
      <w:r w:rsidRPr="00D37139">
        <w:rPr>
          <w:rFonts w:cs="Arial"/>
          <w:spacing w:val="-3"/>
          <w:sz w:val="18"/>
          <w:szCs w:val="18"/>
        </w:rPr>
        <w:t xml:space="preserve">(including </w:t>
      </w:r>
      <w:r w:rsidRPr="00D37139">
        <w:rPr>
          <w:rFonts w:cs="Arial"/>
          <w:sz w:val="18"/>
          <w:szCs w:val="18"/>
        </w:rPr>
        <w:t xml:space="preserve">changes to the </w:t>
      </w:r>
      <w:r w:rsidRPr="00D37139">
        <w:rPr>
          <w:rFonts w:cs="Arial"/>
          <w:spacing w:val="-5"/>
          <w:sz w:val="18"/>
          <w:szCs w:val="18"/>
        </w:rPr>
        <w:t xml:space="preserve">definition </w:t>
      </w:r>
      <w:r w:rsidRPr="00D37139">
        <w:rPr>
          <w:rFonts w:cs="Arial"/>
          <w:sz w:val="18"/>
          <w:szCs w:val="18"/>
        </w:rPr>
        <w:t xml:space="preserve">of </w:t>
      </w:r>
      <w:r w:rsidRPr="00D37139">
        <w:rPr>
          <w:rFonts w:cs="Arial"/>
          <w:spacing w:val="-7"/>
          <w:sz w:val="18"/>
          <w:szCs w:val="18"/>
        </w:rPr>
        <w:t xml:space="preserve">“Standard Rate,” </w:t>
      </w:r>
      <w:r w:rsidRPr="00D37139">
        <w:rPr>
          <w:rFonts w:cs="Arial"/>
          <w:sz w:val="18"/>
          <w:szCs w:val="18"/>
        </w:rPr>
        <w:t xml:space="preserve">the </w:t>
      </w:r>
      <w:r w:rsidRPr="00D37139">
        <w:rPr>
          <w:rFonts w:cs="Arial"/>
          <w:spacing w:val="-5"/>
          <w:sz w:val="18"/>
          <w:szCs w:val="18"/>
        </w:rPr>
        <w:t xml:space="preserve">definition </w:t>
      </w:r>
      <w:r w:rsidRPr="00D37139">
        <w:rPr>
          <w:rFonts w:cs="Arial"/>
          <w:sz w:val="18"/>
          <w:szCs w:val="18"/>
        </w:rPr>
        <w:t xml:space="preserve">of </w:t>
      </w:r>
      <w:r w:rsidRPr="00D37139">
        <w:rPr>
          <w:rFonts w:cs="Arial"/>
          <w:spacing w:val="-4"/>
          <w:sz w:val="18"/>
          <w:szCs w:val="18"/>
        </w:rPr>
        <w:t xml:space="preserve">“Business </w:t>
      </w:r>
      <w:r w:rsidRPr="00D37139">
        <w:rPr>
          <w:rFonts w:cs="Arial"/>
          <w:sz w:val="18"/>
          <w:szCs w:val="18"/>
        </w:rPr>
        <w:t xml:space="preserve">Day,” the </w:t>
      </w:r>
      <w:r w:rsidRPr="00D37139">
        <w:rPr>
          <w:rFonts w:cs="Arial"/>
          <w:spacing w:val="-5"/>
          <w:sz w:val="18"/>
          <w:szCs w:val="18"/>
        </w:rPr>
        <w:t xml:space="preserve">definition </w:t>
      </w:r>
      <w:r w:rsidRPr="00D37139">
        <w:rPr>
          <w:rFonts w:cs="Arial"/>
          <w:sz w:val="18"/>
          <w:szCs w:val="18"/>
        </w:rPr>
        <w:t xml:space="preserve">of “Interest Period,” </w:t>
      </w:r>
      <w:r w:rsidRPr="00D37139">
        <w:rPr>
          <w:rFonts w:cs="Arial"/>
          <w:spacing w:val="-5"/>
          <w:sz w:val="18"/>
          <w:szCs w:val="18"/>
        </w:rPr>
        <w:t xml:space="preserve">timing </w:t>
      </w:r>
      <w:r w:rsidRPr="00D37139">
        <w:rPr>
          <w:rFonts w:cs="Arial"/>
          <w:sz w:val="18"/>
          <w:szCs w:val="18"/>
        </w:rPr>
        <w:t xml:space="preserve">and frequency of </w:t>
      </w:r>
      <w:r w:rsidRPr="00D37139">
        <w:rPr>
          <w:rFonts w:cs="Arial"/>
          <w:spacing w:val="-3"/>
          <w:sz w:val="18"/>
          <w:szCs w:val="18"/>
        </w:rPr>
        <w:t xml:space="preserve">determining </w:t>
      </w:r>
      <w:r w:rsidRPr="00D37139">
        <w:rPr>
          <w:rFonts w:cs="Arial"/>
          <w:sz w:val="18"/>
          <w:szCs w:val="18"/>
        </w:rPr>
        <w:t xml:space="preserve">rates and </w:t>
      </w:r>
      <w:r w:rsidRPr="00D37139">
        <w:rPr>
          <w:rFonts w:cs="Arial"/>
          <w:spacing w:val="-3"/>
          <w:sz w:val="18"/>
          <w:szCs w:val="18"/>
        </w:rPr>
        <w:t xml:space="preserve">making </w:t>
      </w:r>
      <w:r w:rsidRPr="00D37139">
        <w:rPr>
          <w:rFonts w:cs="Arial"/>
          <w:sz w:val="18"/>
          <w:szCs w:val="18"/>
        </w:rPr>
        <w:t xml:space="preserve">payments of interest, </w:t>
      </w:r>
      <w:r w:rsidRPr="00D37139">
        <w:rPr>
          <w:rFonts w:cs="Arial"/>
          <w:spacing w:val="-5"/>
          <w:sz w:val="18"/>
          <w:szCs w:val="18"/>
        </w:rPr>
        <w:t xml:space="preserve">timing </w:t>
      </w:r>
      <w:r w:rsidRPr="00D37139">
        <w:rPr>
          <w:rFonts w:cs="Arial"/>
          <w:sz w:val="18"/>
          <w:szCs w:val="18"/>
        </w:rPr>
        <w:t xml:space="preserve">of borrowing requests or prepayment, conversion or continuation notices, </w:t>
      </w:r>
      <w:r w:rsidRPr="00D37139">
        <w:rPr>
          <w:rFonts w:cs="Arial"/>
          <w:spacing w:val="-3"/>
          <w:sz w:val="18"/>
          <w:szCs w:val="18"/>
        </w:rPr>
        <w:t xml:space="preserve">length </w:t>
      </w:r>
      <w:r w:rsidRPr="00D37139">
        <w:rPr>
          <w:rFonts w:cs="Arial"/>
          <w:sz w:val="18"/>
          <w:szCs w:val="18"/>
        </w:rPr>
        <w:t xml:space="preserve">of lookback periods, the </w:t>
      </w:r>
      <w:r w:rsidRPr="00D37139">
        <w:rPr>
          <w:rFonts w:cs="Arial"/>
          <w:spacing w:val="-6"/>
          <w:sz w:val="18"/>
          <w:szCs w:val="18"/>
        </w:rPr>
        <w:t xml:space="preserve">applicability </w:t>
      </w:r>
      <w:r w:rsidRPr="00D37139">
        <w:rPr>
          <w:rFonts w:cs="Arial"/>
          <w:sz w:val="18"/>
          <w:szCs w:val="18"/>
        </w:rPr>
        <w:t xml:space="preserve">of breakage provisions and other technical, </w:t>
      </w:r>
      <w:r w:rsidRPr="00D37139">
        <w:rPr>
          <w:rFonts w:cs="Arial"/>
          <w:spacing w:val="-3"/>
          <w:sz w:val="18"/>
          <w:szCs w:val="18"/>
        </w:rPr>
        <w:t xml:space="preserve">administrative </w:t>
      </w:r>
      <w:r w:rsidRPr="00D37139">
        <w:rPr>
          <w:rFonts w:cs="Arial"/>
          <w:sz w:val="18"/>
          <w:szCs w:val="18"/>
        </w:rPr>
        <w:t xml:space="preserve">or operational matters) that </w:t>
      </w:r>
      <w:r>
        <w:rPr>
          <w:rFonts w:cs="Arial"/>
          <w:sz w:val="18"/>
          <w:szCs w:val="18"/>
        </w:rPr>
        <w:t>the Bank</w:t>
      </w:r>
      <w:r w:rsidRPr="00D37139">
        <w:rPr>
          <w:rFonts w:cs="Arial"/>
          <w:spacing w:val="-3"/>
          <w:sz w:val="18"/>
          <w:szCs w:val="18"/>
        </w:rPr>
        <w:t xml:space="preserve"> </w:t>
      </w:r>
      <w:r w:rsidRPr="00D37139">
        <w:rPr>
          <w:rFonts w:cs="Arial"/>
          <w:sz w:val="18"/>
          <w:szCs w:val="18"/>
        </w:rPr>
        <w:t xml:space="preserve">decides may be appropriate to reflect the </w:t>
      </w:r>
      <w:r w:rsidRPr="00D37139">
        <w:rPr>
          <w:rFonts w:cs="Arial"/>
          <w:spacing w:val="-3"/>
          <w:sz w:val="18"/>
          <w:szCs w:val="18"/>
        </w:rPr>
        <w:t xml:space="preserve">adoption </w:t>
      </w:r>
      <w:r w:rsidRPr="00D37139">
        <w:rPr>
          <w:rFonts w:cs="Arial"/>
          <w:sz w:val="18"/>
          <w:szCs w:val="18"/>
        </w:rPr>
        <w:t xml:space="preserve">and  </w:t>
      </w:r>
      <w:r w:rsidRPr="00D37139">
        <w:rPr>
          <w:rFonts w:cs="Arial"/>
          <w:spacing w:val="-4"/>
          <w:sz w:val="18"/>
          <w:szCs w:val="18"/>
        </w:rPr>
        <w:t xml:space="preserve">implementation  </w:t>
      </w:r>
      <w:r w:rsidRPr="00D37139">
        <w:rPr>
          <w:rFonts w:cs="Arial"/>
          <w:sz w:val="18"/>
          <w:szCs w:val="18"/>
        </w:rPr>
        <w:t xml:space="preserve">of </w:t>
      </w:r>
      <w:r w:rsidRPr="00D37139">
        <w:rPr>
          <w:rFonts w:cs="Arial"/>
          <w:spacing w:val="5"/>
          <w:sz w:val="18"/>
          <w:szCs w:val="18"/>
        </w:rPr>
        <w:t xml:space="preserve">such </w:t>
      </w:r>
      <w:r w:rsidRPr="00D37139">
        <w:rPr>
          <w:rFonts w:cs="Arial"/>
          <w:sz w:val="18"/>
          <w:szCs w:val="18"/>
        </w:rPr>
        <w:t xml:space="preserve">Benchmark </w:t>
      </w:r>
      <w:r w:rsidRPr="00D37139">
        <w:rPr>
          <w:rFonts w:cs="Arial"/>
          <w:spacing w:val="-3"/>
          <w:sz w:val="18"/>
          <w:szCs w:val="18"/>
        </w:rPr>
        <w:t xml:space="preserve">Replacement </w:t>
      </w:r>
      <w:r w:rsidRPr="00D37139">
        <w:rPr>
          <w:rFonts w:cs="Arial"/>
          <w:sz w:val="18"/>
          <w:szCs w:val="18"/>
        </w:rPr>
        <w:t xml:space="preserve">and to </w:t>
      </w:r>
      <w:r w:rsidRPr="00D37139">
        <w:rPr>
          <w:rFonts w:cs="Arial"/>
          <w:spacing w:val="-3"/>
          <w:sz w:val="18"/>
          <w:szCs w:val="18"/>
        </w:rPr>
        <w:t xml:space="preserve">permit </w:t>
      </w:r>
      <w:r w:rsidRPr="00D37139">
        <w:rPr>
          <w:rFonts w:cs="Arial"/>
          <w:sz w:val="18"/>
          <w:szCs w:val="18"/>
        </w:rPr>
        <w:t xml:space="preserve">the </w:t>
      </w:r>
      <w:r w:rsidRPr="00D37139">
        <w:rPr>
          <w:rFonts w:cs="Arial"/>
          <w:spacing w:val="-3"/>
          <w:sz w:val="18"/>
          <w:szCs w:val="18"/>
        </w:rPr>
        <w:t xml:space="preserve">administration </w:t>
      </w:r>
      <w:r w:rsidRPr="00D37139">
        <w:rPr>
          <w:rFonts w:cs="Arial"/>
          <w:sz w:val="18"/>
          <w:szCs w:val="18"/>
        </w:rPr>
        <w:t xml:space="preserve">thereof by </w:t>
      </w:r>
      <w:r>
        <w:rPr>
          <w:rFonts w:cs="Arial"/>
          <w:sz w:val="18"/>
          <w:szCs w:val="18"/>
        </w:rPr>
        <w:t>the Bank</w:t>
      </w:r>
      <w:r w:rsidRPr="00D37139">
        <w:rPr>
          <w:rFonts w:cs="Arial"/>
          <w:spacing w:val="-3"/>
          <w:sz w:val="18"/>
          <w:szCs w:val="18"/>
        </w:rPr>
        <w:t xml:space="preserve"> </w:t>
      </w:r>
      <w:r w:rsidRPr="00D37139">
        <w:rPr>
          <w:rFonts w:cs="Arial"/>
          <w:spacing w:val="-8"/>
          <w:sz w:val="18"/>
          <w:szCs w:val="18"/>
        </w:rPr>
        <w:t xml:space="preserve">in </w:t>
      </w:r>
      <w:r w:rsidRPr="00D37139">
        <w:rPr>
          <w:rFonts w:cs="Arial"/>
          <w:sz w:val="18"/>
          <w:szCs w:val="18"/>
        </w:rPr>
        <w:t xml:space="preserve">a manner </w:t>
      </w:r>
      <w:r>
        <w:rPr>
          <w:rFonts w:cs="Arial"/>
          <w:spacing w:val="-3"/>
          <w:sz w:val="18"/>
          <w:szCs w:val="18"/>
        </w:rPr>
        <w:t>the Bank</w:t>
      </w:r>
      <w:r w:rsidRPr="00D37139">
        <w:rPr>
          <w:rFonts w:cs="Arial"/>
          <w:spacing w:val="-3"/>
          <w:sz w:val="18"/>
          <w:szCs w:val="18"/>
        </w:rPr>
        <w:t xml:space="preserve"> </w:t>
      </w:r>
      <w:r w:rsidRPr="00D37139">
        <w:rPr>
          <w:rFonts w:cs="Arial"/>
          <w:sz w:val="18"/>
          <w:szCs w:val="18"/>
        </w:rPr>
        <w:t xml:space="preserve">decides </w:t>
      </w:r>
      <w:r w:rsidRPr="00D37139">
        <w:rPr>
          <w:rFonts w:cs="Arial"/>
          <w:spacing w:val="-8"/>
          <w:sz w:val="18"/>
          <w:szCs w:val="18"/>
        </w:rPr>
        <w:t xml:space="preserve">is </w:t>
      </w:r>
      <w:r w:rsidRPr="00D37139">
        <w:rPr>
          <w:rFonts w:cs="Arial"/>
          <w:sz w:val="18"/>
          <w:szCs w:val="18"/>
        </w:rPr>
        <w:t xml:space="preserve">reasonably </w:t>
      </w:r>
      <w:r w:rsidRPr="00D37139">
        <w:rPr>
          <w:rFonts w:cs="Arial"/>
          <w:spacing w:val="2"/>
          <w:sz w:val="18"/>
          <w:szCs w:val="18"/>
        </w:rPr>
        <w:t xml:space="preserve">necessary </w:t>
      </w:r>
      <w:r w:rsidRPr="00D37139">
        <w:rPr>
          <w:rFonts w:cs="Arial"/>
          <w:spacing w:val="-8"/>
          <w:sz w:val="18"/>
          <w:szCs w:val="18"/>
        </w:rPr>
        <w:t xml:space="preserve">in </w:t>
      </w:r>
      <w:r w:rsidRPr="00D37139">
        <w:rPr>
          <w:rFonts w:cs="Arial"/>
          <w:sz w:val="18"/>
          <w:szCs w:val="18"/>
        </w:rPr>
        <w:t xml:space="preserve">connection with the </w:t>
      </w:r>
      <w:r w:rsidRPr="00D37139">
        <w:rPr>
          <w:rFonts w:cs="Arial"/>
          <w:spacing w:val="-3"/>
          <w:sz w:val="18"/>
          <w:szCs w:val="18"/>
        </w:rPr>
        <w:t xml:space="preserve">administration </w:t>
      </w:r>
      <w:r w:rsidRPr="00D37139">
        <w:rPr>
          <w:rFonts w:cs="Arial"/>
          <w:sz w:val="18"/>
          <w:szCs w:val="18"/>
        </w:rPr>
        <w:t xml:space="preserve">of </w:t>
      </w:r>
      <w:r w:rsidRPr="00D37139">
        <w:rPr>
          <w:rFonts w:cs="Arial"/>
          <w:spacing w:val="-4"/>
          <w:sz w:val="18"/>
          <w:szCs w:val="18"/>
        </w:rPr>
        <w:t xml:space="preserve">this </w:t>
      </w:r>
      <w:r w:rsidRPr="00D37139">
        <w:rPr>
          <w:rFonts w:cs="Arial"/>
          <w:spacing w:val="-3"/>
          <w:sz w:val="18"/>
          <w:szCs w:val="18"/>
        </w:rPr>
        <w:t xml:space="preserve">Addendum </w:t>
      </w:r>
      <w:r w:rsidRPr="00D37139">
        <w:rPr>
          <w:rFonts w:cs="Arial"/>
          <w:sz w:val="18"/>
          <w:szCs w:val="18"/>
        </w:rPr>
        <w:t xml:space="preserve">and the other </w:t>
      </w:r>
      <w:r w:rsidRPr="00D37139">
        <w:rPr>
          <w:rFonts w:cs="Arial"/>
          <w:spacing w:val="-4"/>
          <w:sz w:val="18"/>
          <w:szCs w:val="18"/>
        </w:rPr>
        <w:t>Loan</w:t>
      </w:r>
      <w:r w:rsidRPr="00D37139">
        <w:rPr>
          <w:rFonts w:cs="Arial"/>
          <w:spacing w:val="-33"/>
          <w:sz w:val="18"/>
          <w:szCs w:val="18"/>
        </w:rPr>
        <w:t xml:space="preserve"> </w:t>
      </w:r>
      <w:r w:rsidRPr="00D37139">
        <w:rPr>
          <w:rFonts w:cs="Arial"/>
          <w:sz w:val="18"/>
          <w:szCs w:val="18"/>
        </w:rPr>
        <w:t>Documents.</w:t>
      </w:r>
    </w:p>
    <w:p w:rsidR="00ED5B75" w:rsidRPr="00D37139" w:rsidRDefault="00ED5B75" w:rsidP="00ED5B75">
      <w:pPr>
        <w:pStyle w:val="BodyText"/>
        <w:spacing w:before="133" w:line="249" w:lineRule="auto"/>
        <w:ind w:right="10" w:firstLine="1440"/>
        <w:jc w:val="both"/>
        <w:rPr>
          <w:rFonts w:cs="Arial"/>
          <w:sz w:val="18"/>
          <w:szCs w:val="18"/>
        </w:rPr>
      </w:pPr>
      <w:r w:rsidRPr="00D37139">
        <w:rPr>
          <w:rFonts w:cs="Arial"/>
          <w:b/>
          <w:sz w:val="18"/>
          <w:szCs w:val="18"/>
        </w:rPr>
        <w:t xml:space="preserve">“Benchmark Replacement Date” </w:t>
      </w:r>
      <w:r w:rsidRPr="00D37139">
        <w:rPr>
          <w:rFonts w:cs="Arial"/>
          <w:sz w:val="18"/>
          <w:szCs w:val="18"/>
        </w:rPr>
        <w:t>means the occurrence of an index cessation effective date with respect to an index cessation event for the then-current Benchmark, upon which the then-current Benchmark would be replaced in derivatives transactions referencing the ISDA Definitions.</w:t>
      </w:r>
    </w:p>
    <w:p w:rsidR="00ED5B75" w:rsidRPr="00D37139" w:rsidRDefault="00ED5B75" w:rsidP="00ED5B75">
      <w:pPr>
        <w:pStyle w:val="BodyText"/>
        <w:spacing w:before="138" w:line="242" w:lineRule="auto"/>
        <w:ind w:right="10" w:firstLine="1440"/>
        <w:jc w:val="both"/>
        <w:rPr>
          <w:rFonts w:cs="Arial"/>
          <w:sz w:val="18"/>
          <w:szCs w:val="18"/>
        </w:rPr>
      </w:pPr>
      <w:r w:rsidRPr="00D37139">
        <w:rPr>
          <w:rFonts w:cs="Arial"/>
          <w:b/>
          <w:sz w:val="18"/>
          <w:szCs w:val="18"/>
        </w:rPr>
        <w:t xml:space="preserve">“Benchmark Unavailability Period” </w:t>
      </w:r>
      <w:r w:rsidRPr="00D37139">
        <w:rPr>
          <w:rFonts w:cs="Arial"/>
          <w:sz w:val="18"/>
          <w:szCs w:val="18"/>
        </w:rPr>
        <w:t xml:space="preserve">means the </w:t>
      </w:r>
      <w:r w:rsidRPr="00D37139">
        <w:rPr>
          <w:rFonts w:cs="Arial"/>
          <w:spacing w:val="-3"/>
          <w:sz w:val="18"/>
          <w:szCs w:val="18"/>
        </w:rPr>
        <w:t xml:space="preserve">period </w:t>
      </w:r>
      <w:r w:rsidRPr="00D37139">
        <w:rPr>
          <w:rFonts w:cs="Arial"/>
          <w:spacing w:val="-4"/>
          <w:sz w:val="18"/>
          <w:szCs w:val="18"/>
        </w:rPr>
        <w:t xml:space="preserve">(if </w:t>
      </w:r>
      <w:r w:rsidRPr="00D37139">
        <w:rPr>
          <w:rFonts w:cs="Arial"/>
          <w:sz w:val="18"/>
          <w:szCs w:val="18"/>
        </w:rPr>
        <w:t xml:space="preserve">any) (x) </w:t>
      </w:r>
      <w:r w:rsidRPr="00D37139">
        <w:rPr>
          <w:rFonts w:cs="Arial"/>
          <w:spacing w:val="-4"/>
          <w:sz w:val="18"/>
          <w:szCs w:val="18"/>
        </w:rPr>
        <w:t xml:space="preserve">beginning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Date has </w:t>
      </w:r>
      <w:r w:rsidRPr="00D37139">
        <w:rPr>
          <w:rFonts w:cs="Arial"/>
          <w:spacing w:val="3"/>
          <w:sz w:val="18"/>
          <w:szCs w:val="18"/>
        </w:rPr>
        <w:t xml:space="preserve">occurred </w:t>
      </w:r>
      <w:r w:rsidRPr="00D37139">
        <w:rPr>
          <w:rFonts w:cs="Arial"/>
          <w:spacing w:val="-4"/>
          <w:sz w:val="18"/>
          <w:szCs w:val="18"/>
        </w:rPr>
        <w:t xml:space="preserve">if, </w:t>
      </w:r>
      <w:r w:rsidRPr="00D37139">
        <w:rPr>
          <w:rFonts w:cs="Arial"/>
          <w:sz w:val="18"/>
          <w:szCs w:val="18"/>
        </w:rPr>
        <w:t xml:space="preserve">at </w:t>
      </w:r>
      <w:r w:rsidRPr="00D37139">
        <w:rPr>
          <w:rFonts w:cs="Arial"/>
          <w:spacing w:val="5"/>
          <w:sz w:val="18"/>
          <w:szCs w:val="18"/>
        </w:rPr>
        <w:t xml:space="preserve">such </w:t>
      </w:r>
      <w:r w:rsidRPr="00D37139">
        <w:rPr>
          <w:rFonts w:cs="Arial"/>
          <w:spacing w:val="-4"/>
          <w:sz w:val="18"/>
          <w:szCs w:val="18"/>
        </w:rPr>
        <w:t xml:space="preserve">time, </w:t>
      </w:r>
      <w:r w:rsidRPr="00D37139">
        <w:rPr>
          <w:rFonts w:cs="Arial"/>
          <w:sz w:val="18"/>
          <w:szCs w:val="18"/>
        </w:rPr>
        <w:t xml:space="preserve">no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w:t>
      </w:r>
      <w:r w:rsidRPr="00D37139">
        <w:rPr>
          <w:rFonts w:cs="Arial"/>
          <w:sz w:val="18"/>
          <w:szCs w:val="18"/>
        </w:rPr>
        <w:lastRenderedPageBreak/>
        <w:t xml:space="preserve">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z w:val="18"/>
          <w:szCs w:val="18"/>
        </w:rPr>
        <w:t xml:space="preserve">accordance with Section 6 and (y) </w:t>
      </w:r>
      <w:r w:rsidRPr="00D37139">
        <w:rPr>
          <w:rFonts w:cs="Arial"/>
          <w:spacing w:val="-4"/>
          <w:sz w:val="18"/>
          <w:szCs w:val="18"/>
        </w:rPr>
        <w:t xml:space="preserve">ending </w:t>
      </w:r>
      <w:r w:rsidRPr="00D37139">
        <w:rPr>
          <w:rFonts w:cs="Arial"/>
          <w:sz w:val="18"/>
          <w:szCs w:val="18"/>
        </w:rPr>
        <w:t xml:space="preserve">at the </w:t>
      </w:r>
      <w:r w:rsidRPr="00D37139">
        <w:rPr>
          <w:rFonts w:cs="Arial"/>
          <w:spacing w:val="-4"/>
          <w:sz w:val="18"/>
          <w:szCs w:val="18"/>
        </w:rPr>
        <w:t xml:space="preserve">time </w:t>
      </w:r>
      <w:r w:rsidRPr="00D37139">
        <w:rPr>
          <w:rFonts w:cs="Arial"/>
          <w:sz w:val="18"/>
          <w:szCs w:val="18"/>
        </w:rPr>
        <w:t xml:space="preserve">that a Benchmark </w:t>
      </w:r>
      <w:r w:rsidRPr="00D37139">
        <w:rPr>
          <w:rFonts w:cs="Arial"/>
          <w:spacing w:val="-3"/>
          <w:sz w:val="18"/>
          <w:szCs w:val="18"/>
        </w:rPr>
        <w:t xml:space="preserve">Replacement </w:t>
      </w:r>
      <w:r w:rsidRPr="00D37139">
        <w:rPr>
          <w:rFonts w:cs="Arial"/>
          <w:sz w:val="18"/>
          <w:szCs w:val="18"/>
        </w:rPr>
        <w:t xml:space="preserve">has replaced the then-current Benchmark for </w:t>
      </w:r>
      <w:r w:rsidRPr="00D37139">
        <w:rPr>
          <w:rFonts w:cs="Arial"/>
          <w:spacing w:val="-7"/>
          <w:sz w:val="18"/>
          <w:szCs w:val="18"/>
        </w:rPr>
        <w:t xml:space="preserve">all </w:t>
      </w:r>
      <w:r w:rsidRPr="00D37139">
        <w:rPr>
          <w:rFonts w:cs="Arial"/>
          <w:sz w:val="18"/>
          <w:szCs w:val="18"/>
        </w:rPr>
        <w:t xml:space="preserve">purposes hereunder and under any </w:t>
      </w:r>
      <w:r w:rsidRPr="00D37139">
        <w:rPr>
          <w:rFonts w:cs="Arial"/>
          <w:spacing w:val="-4"/>
          <w:sz w:val="18"/>
          <w:szCs w:val="18"/>
        </w:rPr>
        <w:t xml:space="preserve">Loan </w:t>
      </w:r>
      <w:r w:rsidRPr="00D37139">
        <w:rPr>
          <w:rFonts w:cs="Arial"/>
          <w:sz w:val="18"/>
          <w:szCs w:val="18"/>
        </w:rPr>
        <w:t xml:space="preserve">Document </w:t>
      </w:r>
      <w:r w:rsidRPr="00D37139">
        <w:rPr>
          <w:rFonts w:cs="Arial"/>
          <w:spacing w:val="-8"/>
          <w:sz w:val="18"/>
          <w:szCs w:val="18"/>
        </w:rPr>
        <w:t xml:space="preserve">in </w:t>
      </w:r>
      <w:r w:rsidRPr="00D37139">
        <w:rPr>
          <w:rFonts w:cs="Arial"/>
          <w:spacing w:val="3"/>
          <w:sz w:val="18"/>
          <w:szCs w:val="18"/>
        </w:rPr>
        <w:t xml:space="preserve">accordance </w:t>
      </w:r>
      <w:r w:rsidRPr="00D37139">
        <w:rPr>
          <w:rFonts w:cs="Arial"/>
          <w:spacing w:val="-4"/>
          <w:sz w:val="18"/>
          <w:szCs w:val="18"/>
        </w:rPr>
        <w:t xml:space="preserve">with </w:t>
      </w:r>
      <w:r w:rsidRPr="00D37139">
        <w:rPr>
          <w:rFonts w:cs="Arial"/>
          <w:sz w:val="18"/>
          <w:szCs w:val="18"/>
        </w:rPr>
        <w:t>Section 6.</w:t>
      </w:r>
    </w:p>
    <w:p w:rsidR="00ED5B75" w:rsidRPr="00D37139" w:rsidRDefault="00ED5B75" w:rsidP="00ED5B75">
      <w:pPr>
        <w:pStyle w:val="BodyText"/>
        <w:spacing w:before="138" w:line="242" w:lineRule="auto"/>
        <w:ind w:right="10" w:firstLine="1440"/>
        <w:jc w:val="both"/>
        <w:rPr>
          <w:rFonts w:cs="Arial"/>
          <w:sz w:val="18"/>
          <w:szCs w:val="18"/>
        </w:rPr>
      </w:pPr>
      <w:r w:rsidRPr="00D37139">
        <w:rPr>
          <w:rFonts w:cs="Arial"/>
          <w:b/>
          <w:sz w:val="18"/>
          <w:szCs w:val="18"/>
        </w:rPr>
        <w:t xml:space="preserve">“Floor” </w:t>
      </w:r>
      <w:r w:rsidRPr="00D37139">
        <w:rPr>
          <w:rFonts w:cs="Arial"/>
          <w:sz w:val="18"/>
          <w:szCs w:val="18"/>
        </w:rPr>
        <w:t xml:space="preserve">means the Benchmark rate floor, if any, provided </w:t>
      </w:r>
      <w:r>
        <w:rPr>
          <w:rFonts w:cs="Arial"/>
          <w:sz w:val="18"/>
          <w:szCs w:val="18"/>
        </w:rPr>
        <w:t xml:space="preserve">for in the Loan Documents </w:t>
      </w:r>
      <w:r w:rsidRPr="00D37139">
        <w:rPr>
          <w:rFonts w:cs="Arial"/>
          <w:sz w:val="18"/>
          <w:szCs w:val="18"/>
        </w:rPr>
        <w:t xml:space="preserve">initially (as of the execution of this Addendum, the modification, amendment or renewal of this Addendum or otherwise) with respect to USD LIBOR.  </w:t>
      </w:r>
    </w:p>
    <w:p w:rsidR="00ED5B75" w:rsidRPr="00D37139" w:rsidRDefault="00ED5B75" w:rsidP="00ED5B75">
      <w:pPr>
        <w:pStyle w:val="BodyText"/>
        <w:spacing w:before="123" w:line="247" w:lineRule="auto"/>
        <w:ind w:right="10" w:firstLine="1440"/>
        <w:jc w:val="both"/>
        <w:rPr>
          <w:rFonts w:cs="Arial"/>
          <w:sz w:val="18"/>
          <w:szCs w:val="18"/>
        </w:rPr>
      </w:pPr>
      <w:r w:rsidRPr="00D37139">
        <w:rPr>
          <w:rFonts w:cs="Arial"/>
          <w:b/>
          <w:sz w:val="18"/>
          <w:szCs w:val="18"/>
        </w:rPr>
        <w:t xml:space="preserve">“ISDA Definitions” </w:t>
      </w:r>
      <w:r w:rsidRPr="00D37139">
        <w:rPr>
          <w:rFonts w:cs="Arial"/>
          <w:sz w:val="18"/>
          <w:szCs w:val="18"/>
        </w:rPr>
        <w:t>means the 2006 ISDA Definitions published by the International Swaps and Derivatives Association, Inc. or any successor thereto, as amended or supplemented from time to time, or any successor definitional booklet for interest rate derivatives published from time to time by the International Swaps and Derivatives Association, Inc. or such successor thereto.</w:t>
      </w:r>
    </w:p>
    <w:p w:rsidR="00ED5B75" w:rsidRPr="00D37139" w:rsidRDefault="00ED5B75" w:rsidP="00ED5B75">
      <w:pPr>
        <w:pStyle w:val="BodyText"/>
        <w:spacing w:before="123" w:line="247" w:lineRule="auto"/>
        <w:ind w:right="10" w:firstLine="1440"/>
        <w:jc w:val="both"/>
        <w:rPr>
          <w:rFonts w:cs="Arial"/>
          <w:sz w:val="18"/>
          <w:szCs w:val="18"/>
        </w:rPr>
      </w:pPr>
      <w:r w:rsidRPr="00D37139">
        <w:rPr>
          <w:rFonts w:cs="Arial"/>
          <w:sz w:val="18"/>
          <w:szCs w:val="18"/>
        </w:rPr>
        <w:t>“</w:t>
      </w:r>
      <w:r w:rsidRPr="00D37139">
        <w:rPr>
          <w:rFonts w:cs="Arial"/>
          <w:b/>
          <w:sz w:val="18"/>
          <w:szCs w:val="18"/>
        </w:rPr>
        <w:t>Loan Documents</w:t>
      </w:r>
      <w:r w:rsidRPr="00D37139">
        <w:rPr>
          <w:rFonts w:cs="Arial"/>
          <w:sz w:val="18"/>
          <w:szCs w:val="18"/>
        </w:rPr>
        <w:t>” means the Note, this Addendum, any loan agreement including any schedule attached thereto, deed of trust, mortgage, security deed, assignment of leases and rents, guaranty agreement, security agreement, financing statements, and all other documents, certificates, and instruments executed in connection therewith, and all renewals, extensions, modifications, substitutions, and restatements thereof and therefor; provided however, for purposes of Section 6 any swap agreement shall not be deemed a Loan Document.</w:t>
      </w:r>
    </w:p>
    <w:p w:rsidR="00ED5B75" w:rsidRPr="00D37139" w:rsidRDefault="00ED5B75" w:rsidP="00ED5B75">
      <w:pPr>
        <w:pStyle w:val="BodyText"/>
        <w:spacing w:before="126" w:line="247" w:lineRule="auto"/>
        <w:ind w:right="10" w:firstLine="1440"/>
        <w:jc w:val="both"/>
        <w:rPr>
          <w:rFonts w:cs="Arial"/>
          <w:sz w:val="18"/>
          <w:szCs w:val="18"/>
        </w:rPr>
      </w:pPr>
      <w:r w:rsidRPr="00D37139">
        <w:rPr>
          <w:rFonts w:cs="Arial"/>
          <w:b/>
          <w:sz w:val="18"/>
          <w:szCs w:val="18"/>
        </w:rPr>
        <w:t xml:space="preserve">“Reference Time” </w:t>
      </w:r>
      <w:r w:rsidRPr="00D37139">
        <w:rPr>
          <w:rFonts w:cs="Arial"/>
          <w:sz w:val="18"/>
          <w:szCs w:val="18"/>
        </w:rPr>
        <w:t xml:space="preserve">with respect to any setting of the then-current Benchmark means (1) if such Benchmark is USD LIBOR, 11:00 a.m. (London time) on the day that is two London banking days preceding the date of such setting, and (2) if such Benchmark is not USD LIBOR, the time determined by </w:t>
      </w:r>
      <w:r>
        <w:rPr>
          <w:rFonts w:cs="Arial"/>
          <w:sz w:val="18"/>
          <w:szCs w:val="18"/>
        </w:rPr>
        <w:t>the Bank</w:t>
      </w:r>
      <w:r w:rsidRPr="00D37139">
        <w:rPr>
          <w:rFonts w:cs="Arial"/>
          <w:sz w:val="18"/>
          <w:szCs w:val="18"/>
        </w:rPr>
        <w:t xml:space="preserve"> in its reasonable discretion.</w:t>
      </w:r>
    </w:p>
    <w:p w:rsidR="00ED5B75" w:rsidRPr="00D37139" w:rsidRDefault="00ED5B75" w:rsidP="00ED5B75">
      <w:pPr>
        <w:pStyle w:val="BodyText"/>
        <w:spacing w:before="126" w:line="247" w:lineRule="auto"/>
        <w:ind w:right="10" w:firstLine="1440"/>
        <w:jc w:val="both"/>
        <w:rPr>
          <w:rFonts w:cs="Arial"/>
          <w:sz w:val="18"/>
          <w:szCs w:val="18"/>
        </w:rPr>
      </w:pPr>
      <w:r w:rsidRPr="00D37139">
        <w:rPr>
          <w:rFonts w:cs="Arial"/>
          <w:b/>
          <w:sz w:val="18"/>
          <w:szCs w:val="18"/>
        </w:rPr>
        <w:t>“Standard Rate”</w:t>
      </w:r>
      <w:r w:rsidRPr="00D37139">
        <w:rPr>
          <w:rFonts w:cs="Arial"/>
          <w:sz w:val="18"/>
          <w:szCs w:val="18"/>
        </w:rPr>
        <w:t xml:space="preserve"> means, for any day, a rate per annum equal to </w:t>
      </w:r>
      <w:r>
        <w:rPr>
          <w:rFonts w:cs="Arial"/>
          <w:sz w:val="18"/>
          <w:szCs w:val="18"/>
        </w:rPr>
        <w:t>the Bank</w:t>
      </w:r>
      <w:r w:rsidRPr="00D37139">
        <w:rPr>
          <w:rFonts w:cs="Arial"/>
          <w:sz w:val="18"/>
          <w:szCs w:val="18"/>
        </w:rPr>
        <w:t xml:space="preserve">'s announced Prime Rate, and each change in the Standard Rate shall be effective on the date any change in </w:t>
      </w:r>
      <w:r>
        <w:rPr>
          <w:rFonts w:cs="Arial"/>
          <w:sz w:val="18"/>
          <w:szCs w:val="18"/>
        </w:rPr>
        <w:t>the Bank</w:t>
      </w:r>
      <w:r w:rsidRPr="00D37139">
        <w:rPr>
          <w:rFonts w:cs="Arial"/>
          <w:sz w:val="18"/>
          <w:szCs w:val="18"/>
        </w:rPr>
        <w:t>’s Prime Rate is publicly announced as being effective.</w:t>
      </w:r>
    </w:p>
    <w:p w:rsidR="00ED5B75" w:rsidRPr="00D37139" w:rsidRDefault="00ED5B75" w:rsidP="00ED5B75">
      <w:pPr>
        <w:pStyle w:val="BodyText"/>
        <w:spacing w:before="127"/>
        <w:ind w:firstLine="1440"/>
        <w:jc w:val="both"/>
        <w:rPr>
          <w:rFonts w:cs="Arial"/>
          <w:sz w:val="18"/>
          <w:szCs w:val="18"/>
        </w:rPr>
      </w:pPr>
      <w:r w:rsidRPr="00D37139">
        <w:rPr>
          <w:rFonts w:cs="Arial"/>
          <w:b/>
          <w:sz w:val="18"/>
          <w:szCs w:val="18"/>
        </w:rPr>
        <w:t xml:space="preserve">“USD LIBOR” </w:t>
      </w:r>
      <w:r w:rsidRPr="00D37139">
        <w:rPr>
          <w:rFonts w:cs="Arial"/>
          <w:sz w:val="18"/>
          <w:szCs w:val="18"/>
        </w:rPr>
        <w:t>means the London interbank offered rate for U.S. dollars.</w:t>
      </w:r>
    </w:p>
    <w:p w:rsidR="00ED5B75" w:rsidRDefault="00ED5B75">
      <w:pPr>
        <w:pStyle w:val="Heading2"/>
        <w:spacing w:after="120"/>
      </w:pPr>
    </w:p>
    <w:p w:rsidR="00526782" w:rsidRDefault="00526782">
      <w:pPr>
        <w:widowControl/>
        <w:spacing w:line="220" w:lineRule="exact"/>
        <w:rPr>
          <w:rFonts w:ascii="Arial" w:hAnsi="Arial"/>
          <w:sz w:val="18"/>
        </w:rPr>
      </w:pPr>
    </w:p>
    <w:p w:rsidR="007C5F43" w:rsidRPr="00807EB5" w:rsidRDefault="007C5F43">
      <w:pPr>
        <w:pStyle w:val="Body2"/>
        <w:widowControl/>
        <w:tabs>
          <w:tab w:val="clear" w:pos="300"/>
          <w:tab w:val="right" w:pos="5280"/>
          <w:tab w:val="left" w:pos="5520"/>
          <w:tab w:val="right" w:pos="9990"/>
        </w:tabs>
        <w:overflowPunct/>
        <w:autoSpaceDE/>
        <w:autoSpaceDN/>
        <w:adjustRightInd/>
        <w:spacing w:after="120"/>
        <w:textAlignment w:val="auto"/>
        <w:rPr>
          <w:b/>
        </w:rPr>
      </w:pPr>
      <w:r w:rsidRPr="00807EB5">
        <w:rPr>
          <w:b/>
        </w:rPr>
        <w:t>Individual</w:t>
      </w:r>
      <w:r w:rsidR="00807EB5">
        <w:rPr>
          <w:b/>
        </w:rPr>
        <w:t>(s)</w:t>
      </w:r>
      <w:smartTag w:uri="urn:schemas-microsoft-com:office:smarttags" w:element="PersonName">
        <w:r w:rsidR="00807EB5">
          <w:rPr>
            <w:b/>
          </w:rPr>
          <w:t xml:space="preserve"> </w:t>
        </w:r>
      </w:smartTag>
      <w:r w:rsidR="00807EB5">
        <w:rPr>
          <w:b/>
        </w:rPr>
        <w:t>Signature(s):</w:t>
      </w:r>
      <w:r w:rsidRPr="00807EB5">
        <w:rPr>
          <w:b/>
        </w:rPr>
        <w:tab/>
      </w:r>
      <w:r w:rsidRPr="00807EB5">
        <w:rPr>
          <w:b/>
        </w:rPr>
        <w:tab/>
        <w:t>Non-Individual</w:t>
      </w:r>
      <w:smartTag w:uri="urn:schemas-microsoft-com:office:smarttags" w:element="PersonName">
        <w:r w:rsidR="00807EB5">
          <w:rPr>
            <w:b/>
          </w:rPr>
          <w:t xml:space="preserve"> </w:t>
        </w:r>
      </w:smartTag>
      <w:r w:rsidR="00807EB5">
        <w:rPr>
          <w:b/>
        </w:rPr>
        <w:t>Signature:</w:t>
      </w:r>
    </w:p>
    <w:p w:rsidR="00807EB5" w:rsidRDefault="00807EB5">
      <w:pPr>
        <w:pStyle w:val="Body2"/>
        <w:widowControl/>
        <w:tabs>
          <w:tab w:val="clear" w:pos="300"/>
          <w:tab w:val="right" w:pos="5280"/>
          <w:tab w:val="left" w:pos="5520"/>
          <w:tab w:val="right" w:pos="9990"/>
        </w:tabs>
        <w:overflowPunct/>
        <w:autoSpaceDE/>
        <w:autoSpaceDN/>
        <w:adjustRightInd/>
        <w:spacing w:after="120"/>
        <w:textAlignment w:val="auto"/>
      </w:pPr>
    </w:p>
    <w:p w:rsidR="00807EB5" w:rsidRDefault="00807EB5">
      <w:pPr>
        <w:pStyle w:val="Body2"/>
        <w:widowControl/>
        <w:tabs>
          <w:tab w:val="clear" w:pos="300"/>
          <w:tab w:val="right" w:pos="5280"/>
          <w:tab w:val="left" w:pos="5520"/>
          <w:tab w:val="right" w:pos="9990"/>
        </w:tabs>
        <w:overflowPunct/>
        <w:autoSpaceDE/>
        <w:autoSpaceDN/>
        <w:adjustRightInd/>
        <w:spacing w:after="120"/>
        <w:textAlignment w:val="auto"/>
      </w:pPr>
    </w:p>
    <w:p w:rsidR="007C5F43" w:rsidRDefault="007C5F43" w:rsidP="006667D8">
      <w:pPr>
        <w:tabs>
          <w:tab w:val="right" w:pos="5040"/>
          <w:tab w:val="left" w:pos="5520"/>
          <w:tab w:val="right" w:pos="9990"/>
        </w:tabs>
        <w:rPr>
          <w:rFonts w:ascii="Arial" w:hAnsi="Arial"/>
          <w:sz w:val="18"/>
          <w:u w:val="single"/>
        </w:rPr>
      </w:pPr>
      <w:r>
        <w:rPr>
          <w:rFonts w:ascii="Arial" w:hAnsi="Arial"/>
          <w:sz w:val="18"/>
          <w:u w:val="single"/>
        </w:rPr>
        <w:tab/>
      </w:r>
      <w:smartTag w:uri="urn:schemas-microsoft-com:office:smarttags" w:element="PersonName">
        <w:r>
          <w:rPr>
            <w:rFonts w:ascii="Arial" w:hAnsi="Arial"/>
            <w:sz w:val="18"/>
          </w:rPr>
          <w:t xml:space="preserve"> </w:t>
        </w:r>
      </w:smartTag>
      <w:r>
        <w:rPr>
          <w:rFonts w:ascii="Arial" w:hAnsi="Arial"/>
          <w:sz w:val="18"/>
        </w:rPr>
        <w:t>(Seal)</w:t>
      </w:r>
      <w:r>
        <w:rPr>
          <w:rFonts w:ascii="Arial" w:hAnsi="Arial"/>
          <w:sz w:val="18"/>
        </w:rPr>
        <w:tab/>
      </w:r>
      <w:r>
        <w:rPr>
          <w:rFonts w:ascii="Arial" w:hAnsi="Arial"/>
          <w:sz w:val="18"/>
          <w:u w:val="single"/>
        </w:rPr>
        <w:fldChar w:fldCharType="begin">
          <w:ffData>
            <w:name w:val="Text6"/>
            <w:enabled/>
            <w:calcOnExit w:val="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r>
        <w:rPr>
          <w:rFonts w:ascii="Arial" w:hAnsi="Arial"/>
          <w:sz w:val="18"/>
          <w:u w:val="single"/>
        </w:rPr>
        <w:tab/>
      </w:r>
      <w:smartTag w:uri="urn:schemas-microsoft-com:office:smarttags" w:element="PersonName">
        <w:r w:rsidR="006667D8">
          <w:rPr>
            <w:rFonts w:ascii="Arial" w:hAnsi="Arial"/>
            <w:sz w:val="18"/>
            <w:u w:val="single"/>
          </w:rPr>
          <w:t xml:space="preserve"> </w:t>
        </w:r>
      </w:smartTag>
    </w:p>
    <w:p w:rsidR="006667D8" w:rsidRPr="006667D8" w:rsidRDefault="006667D8" w:rsidP="006667D8">
      <w:pPr>
        <w:tabs>
          <w:tab w:val="right" w:pos="5040"/>
          <w:tab w:val="left" w:pos="5520"/>
          <w:tab w:val="right" w:pos="9990"/>
        </w:tabs>
        <w:rPr>
          <w:rFonts w:ascii="Arial" w:hAnsi="Arial" w:cs="Arial"/>
          <w:sz w:val="18"/>
        </w:rPr>
      </w:pPr>
      <w:r w:rsidRPr="006667D8">
        <w:rPr>
          <w:rFonts w:ascii="Arial" w:hAnsi="Arial" w:cs="Arial"/>
          <w:sz w:val="18"/>
        </w:rPr>
        <w:fldChar w:fldCharType="begin">
          <w:ffData>
            <w:name w:val="Text6"/>
            <w:enabled/>
            <w:calcOnExit w:val="0"/>
            <w:textInput/>
          </w:ffData>
        </w:fldChar>
      </w:r>
      <w:r w:rsidRPr="006667D8">
        <w:rPr>
          <w:rFonts w:ascii="Arial" w:hAnsi="Arial" w:cs="Arial"/>
          <w:sz w:val="18"/>
        </w:rPr>
        <w:instrText xml:space="preserve"> FORMTEXT </w:instrText>
      </w:r>
      <w:r w:rsidRPr="006667D8">
        <w:rPr>
          <w:rFonts w:ascii="Arial" w:hAnsi="Arial" w:cs="Arial"/>
          <w:sz w:val="18"/>
        </w:rPr>
      </w:r>
      <w:r w:rsidRPr="006667D8">
        <w:rPr>
          <w:rFonts w:ascii="Arial" w:hAnsi="Arial" w:cs="Arial"/>
          <w:sz w:val="18"/>
        </w:rPr>
        <w:fldChar w:fldCharType="separate"/>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hAnsi="Arial" w:cs="Arial"/>
          <w:sz w:val="18"/>
        </w:rPr>
        <w:fldChar w:fldCharType="end"/>
      </w:r>
    </w:p>
    <w:p w:rsidR="007C5F43" w:rsidRDefault="007C5F43" w:rsidP="006667D8">
      <w:pPr>
        <w:tabs>
          <w:tab w:val="right" w:pos="5040"/>
          <w:tab w:val="left" w:pos="5520"/>
          <w:tab w:val="right" w:pos="9990"/>
        </w:tabs>
        <w:rPr>
          <w:rFonts w:ascii="Arial" w:hAnsi="Arial"/>
          <w:sz w:val="18"/>
          <w:u w:val="single"/>
        </w:rPr>
      </w:pPr>
      <w:r>
        <w:rPr>
          <w:rFonts w:ascii="Arial" w:hAnsi="Arial"/>
          <w:sz w:val="18"/>
          <w:u w:val="single"/>
        </w:rPr>
        <w:tab/>
      </w:r>
      <w:smartTag w:uri="urn:schemas-microsoft-com:office:smarttags" w:element="PersonName">
        <w:r>
          <w:rPr>
            <w:rFonts w:ascii="Arial" w:hAnsi="Arial"/>
            <w:sz w:val="18"/>
          </w:rPr>
          <w:t xml:space="preserve"> </w:t>
        </w:r>
      </w:smartTag>
      <w:r>
        <w:rPr>
          <w:rFonts w:ascii="Arial" w:hAnsi="Arial"/>
          <w:sz w:val="18"/>
        </w:rPr>
        <w:t>(Seal)</w:t>
      </w:r>
      <w:r>
        <w:rPr>
          <w:rFonts w:ascii="Arial" w:hAnsi="Arial"/>
          <w:sz w:val="18"/>
        </w:rPr>
        <w:tab/>
        <w:t>By:</w:t>
      </w:r>
      <w:smartTag w:uri="urn:schemas-microsoft-com:office:smarttags" w:element="PersonName">
        <w:r>
          <w:rPr>
            <w:rFonts w:ascii="Arial" w:hAnsi="Arial"/>
            <w:sz w:val="18"/>
          </w:rPr>
          <w:t xml:space="preserve"> </w:t>
        </w:r>
      </w:smartTag>
      <w:r>
        <w:rPr>
          <w:rFonts w:ascii="Arial" w:hAnsi="Arial"/>
          <w:sz w:val="18"/>
          <w:u w:val="single"/>
        </w:rPr>
        <w:tab/>
      </w:r>
      <w:smartTag w:uri="urn:schemas-microsoft-com:office:smarttags" w:element="PersonName">
        <w:r w:rsidR="006667D8">
          <w:rPr>
            <w:rFonts w:ascii="Arial" w:hAnsi="Arial"/>
            <w:sz w:val="18"/>
            <w:u w:val="single"/>
          </w:rPr>
          <w:t xml:space="preserve"> </w:t>
        </w:r>
      </w:smartTag>
    </w:p>
    <w:p w:rsidR="006667D8" w:rsidRDefault="006667D8" w:rsidP="006667D8">
      <w:pPr>
        <w:tabs>
          <w:tab w:val="right" w:pos="5040"/>
          <w:tab w:val="left" w:pos="5520"/>
          <w:tab w:val="right" w:pos="9990"/>
        </w:tabs>
        <w:rPr>
          <w:rFonts w:ascii="Arial" w:hAnsi="Arial"/>
          <w:sz w:val="18"/>
          <w:u w:val="single"/>
        </w:rPr>
      </w:pPr>
      <w:r w:rsidRPr="006667D8">
        <w:rPr>
          <w:rFonts w:ascii="Arial" w:hAnsi="Arial" w:cs="Arial"/>
          <w:sz w:val="18"/>
        </w:rPr>
        <w:fldChar w:fldCharType="begin">
          <w:ffData>
            <w:name w:val="Text6"/>
            <w:enabled/>
            <w:calcOnExit w:val="0"/>
            <w:textInput/>
          </w:ffData>
        </w:fldChar>
      </w:r>
      <w:r w:rsidRPr="006667D8">
        <w:rPr>
          <w:rFonts w:ascii="Arial" w:hAnsi="Arial" w:cs="Arial"/>
          <w:sz w:val="18"/>
        </w:rPr>
        <w:instrText xml:space="preserve"> FORMTEXT </w:instrText>
      </w:r>
      <w:r w:rsidRPr="006667D8">
        <w:rPr>
          <w:rFonts w:ascii="Arial" w:hAnsi="Arial" w:cs="Arial"/>
          <w:sz w:val="18"/>
        </w:rPr>
      </w:r>
      <w:r w:rsidRPr="006667D8">
        <w:rPr>
          <w:rFonts w:ascii="Arial" w:hAnsi="Arial" w:cs="Arial"/>
          <w:sz w:val="18"/>
        </w:rPr>
        <w:fldChar w:fldCharType="separate"/>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eastAsia="MS Mincho" w:hAnsi="MS Mincho" w:cs="Arial"/>
          <w:noProof/>
          <w:sz w:val="18"/>
        </w:rPr>
        <w:t> </w:t>
      </w:r>
      <w:r w:rsidRPr="006667D8">
        <w:rPr>
          <w:rFonts w:ascii="Arial" w:hAnsi="Arial" w:cs="Arial"/>
          <w:sz w:val="18"/>
        </w:rPr>
        <w:fldChar w:fldCharType="end"/>
      </w:r>
    </w:p>
    <w:p w:rsidR="007C5F43" w:rsidRDefault="007C5F43">
      <w:pPr>
        <w:tabs>
          <w:tab w:val="right" w:pos="5280"/>
          <w:tab w:val="left" w:pos="5520"/>
          <w:tab w:val="right" w:pos="9990"/>
        </w:tabs>
        <w:rPr>
          <w:rFonts w:ascii="Arial" w:hAnsi="Arial"/>
          <w:sz w:val="18"/>
        </w:rPr>
      </w:pPr>
      <w:r>
        <w:rPr>
          <w:rFonts w:ascii="Arial" w:hAnsi="Arial"/>
          <w:sz w:val="18"/>
        </w:rPr>
        <w:tab/>
      </w:r>
      <w:r>
        <w:rPr>
          <w:rFonts w:ascii="Arial" w:hAnsi="Arial"/>
          <w:sz w:val="18"/>
        </w:rPr>
        <w:tab/>
      </w:r>
      <w:r>
        <w:rPr>
          <w:rFonts w:ascii="Arial" w:hAnsi="Arial"/>
          <w:sz w:val="18"/>
          <w:u w:val="single"/>
        </w:rPr>
        <w:fldChar w:fldCharType="begin">
          <w:ffData>
            <w:name w:val="Text6"/>
            <w:enabled/>
            <w:calcOnExit w:val="0"/>
            <w:textInput/>
          </w:ffData>
        </w:fldChar>
      </w:r>
      <w:bookmarkStart w:id="2" w:name="Text6"/>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bookmarkEnd w:id="2"/>
      <w:r>
        <w:rPr>
          <w:rFonts w:ascii="Arial" w:hAnsi="Arial"/>
          <w:sz w:val="18"/>
          <w:u w:val="single"/>
        </w:rPr>
        <w:tab/>
      </w:r>
    </w:p>
    <w:p w:rsidR="007C5F43" w:rsidRDefault="007C5F43">
      <w:pPr>
        <w:pStyle w:val="Body2"/>
        <w:widowControl/>
        <w:tabs>
          <w:tab w:val="clear" w:pos="300"/>
          <w:tab w:val="right" w:pos="5280"/>
          <w:tab w:val="left" w:pos="5520"/>
          <w:tab w:val="right" w:pos="9990"/>
        </w:tabs>
        <w:overflowPunct/>
        <w:autoSpaceDE/>
        <w:autoSpaceDN/>
        <w:adjustRightInd/>
        <w:spacing w:after="240"/>
        <w:textAlignment w:val="auto"/>
      </w:pPr>
      <w:r>
        <w:tab/>
      </w:r>
      <w:r>
        <w:tab/>
        <w:t>Name</w:t>
      </w:r>
      <w:smartTag w:uri="urn:schemas-microsoft-com:office:smarttags" w:element="PersonName">
        <w:r>
          <w:t xml:space="preserve"> </w:t>
        </w:r>
      </w:smartTag>
      <w:r>
        <w:t>and</w:t>
      </w:r>
      <w:smartTag w:uri="urn:schemas-microsoft-com:office:smarttags" w:element="PersonName">
        <w:r>
          <w:t xml:space="preserve"> </w:t>
        </w:r>
      </w:smartTag>
      <w:r>
        <w:t>title,</w:t>
      </w:r>
      <w:smartTag w:uri="urn:schemas-microsoft-com:office:smarttags" w:element="PersonName">
        <w:r>
          <w:t xml:space="preserve"> </w:t>
        </w:r>
      </w:smartTag>
      <w:r>
        <w:t>printed</w:t>
      </w:r>
      <w:smartTag w:uri="urn:schemas-microsoft-com:office:smarttags" w:element="PersonName">
        <w:r>
          <w:t xml:space="preserve"> </w:t>
        </w:r>
      </w:smartTag>
      <w:r>
        <w:t>or</w:t>
      </w:r>
      <w:smartTag w:uri="urn:schemas-microsoft-com:office:smarttags" w:element="PersonName">
        <w:r>
          <w:t xml:space="preserve"> </w:t>
        </w:r>
      </w:smartTag>
      <w:r>
        <w:t>typed</w:t>
      </w:r>
    </w:p>
    <w:p w:rsidR="007C5F43" w:rsidRDefault="007C5F43">
      <w:pPr>
        <w:tabs>
          <w:tab w:val="right" w:pos="5280"/>
          <w:tab w:val="left" w:pos="5520"/>
          <w:tab w:val="right" w:pos="9990"/>
        </w:tabs>
        <w:spacing w:after="240"/>
        <w:rPr>
          <w:rFonts w:ascii="Arial" w:hAnsi="Arial"/>
          <w:sz w:val="18"/>
        </w:rPr>
      </w:pPr>
      <w:r>
        <w:rPr>
          <w:rFonts w:ascii="Arial" w:hAnsi="Arial"/>
          <w:sz w:val="18"/>
        </w:rPr>
        <w:tab/>
      </w:r>
      <w:r>
        <w:rPr>
          <w:rFonts w:ascii="Arial" w:hAnsi="Arial"/>
          <w:sz w:val="18"/>
        </w:rPr>
        <w:tab/>
        <w:t>By:</w:t>
      </w:r>
      <w:smartTag w:uri="urn:schemas-microsoft-com:office:smarttags" w:element="PersonName">
        <w:r>
          <w:rPr>
            <w:rFonts w:ascii="Arial" w:hAnsi="Arial"/>
            <w:sz w:val="18"/>
          </w:rPr>
          <w:t xml:space="preserve"> </w:t>
        </w:r>
      </w:smartTag>
      <w:r>
        <w:rPr>
          <w:rFonts w:ascii="Arial" w:hAnsi="Arial"/>
          <w:sz w:val="18"/>
          <w:u w:val="single"/>
        </w:rPr>
        <w:tab/>
      </w:r>
    </w:p>
    <w:p w:rsidR="007C5F43" w:rsidRDefault="007C5F43">
      <w:pPr>
        <w:tabs>
          <w:tab w:val="right" w:pos="5280"/>
          <w:tab w:val="left" w:pos="5520"/>
          <w:tab w:val="right" w:pos="9990"/>
        </w:tabs>
        <w:rPr>
          <w:rFonts w:ascii="Arial" w:hAnsi="Arial"/>
          <w:sz w:val="18"/>
          <w:u w:val="single"/>
        </w:rPr>
      </w:pPr>
      <w:r>
        <w:rPr>
          <w:rFonts w:ascii="Arial" w:hAnsi="Arial"/>
          <w:sz w:val="18"/>
        </w:rPr>
        <w:tab/>
      </w:r>
      <w:r>
        <w:rPr>
          <w:rFonts w:ascii="Arial" w:hAnsi="Arial"/>
          <w:sz w:val="18"/>
        </w:rPr>
        <w:tab/>
      </w:r>
      <w:r>
        <w:rPr>
          <w:rFonts w:ascii="Arial" w:hAnsi="Arial"/>
          <w:sz w:val="18"/>
          <w:u w:val="single"/>
        </w:rPr>
        <w:fldChar w:fldCharType="begin">
          <w:ffData>
            <w:name w:val="Text7"/>
            <w:enabled/>
            <w:calcOnExit w:val="0"/>
            <w:textInput/>
          </w:ffData>
        </w:fldChar>
      </w:r>
      <w:bookmarkStart w:id="3" w:name="Text7"/>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sidR="009C5621">
        <w:rPr>
          <w:rFonts w:ascii="Arial" w:hAnsi="Arial"/>
          <w:noProof/>
          <w:sz w:val="18"/>
          <w:u w:val="single"/>
        </w:rPr>
        <w:t> </w:t>
      </w:r>
      <w:r>
        <w:rPr>
          <w:rFonts w:ascii="Arial" w:hAnsi="Arial"/>
          <w:sz w:val="18"/>
          <w:u w:val="single"/>
        </w:rPr>
        <w:fldChar w:fldCharType="end"/>
      </w:r>
      <w:bookmarkEnd w:id="3"/>
      <w:r>
        <w:rPr>
          <w:rFonts w:ascii="Arial" w:hAnsi="Arial"/>
          <w:sz w:val="18"/>
          <w:u w:val="single"/>
        </w:rPr>
        <w:tab/>
      </w:r>
    </w:p>
    <w:p w:rsidR="007C5F43" w:rsidRDefault="007C5F43">
      <w:pPr>
        <w:pStyle w:val="Body2"/>
        <w:widowControl/>
        <w:tabs>
          <w:tab w:val="clear" w:pos="300"/>
          <w:tab w:val="right" w:pos="5280"/>
          <w:tab w:val="left" w:pos="5520"/>
          <w:tab w:val="right" w:pos="9990"/>
        </w:tabs>
        <w:overflowPunct/>
        <w:autoSpaceDE/>
        <w:autoSpaceDN/>
        <w:adjustRightInd/>
        <w:spacing w:after="120"/>
        <w:textAlignment w:val="auto"/>
      </w:pPr>
      <w:r>
        <w:tab/>
      </w:r>
      <w:r>
        <w:tab/>
        <w:t>Name</w:t>
      </w:r>
      <w:smartTag w:uri="urn:schemas-microsoft-com:office:smarttags" w:element="PersonName">
        <w:r>
          <w:t xml:space="preserve"> </w:t>
        </w:r>
      </w:smartTag>
      <w:r>
        <w:t>and</w:t>
      </w:r>
      <w:smartTag w:uri="urn:schemas-microsoft-com:office:smarttags" w:element="PersonName">
        <w:r>
          <w:t xml:space="preserve"> </w:t>
        </w:r>
      </w:smartTag>
      <w:r>
        <w:t>title,</w:t>
      </w:r>
      <w:smartTag w:uri="urn:schemas-microsoft-com:office:smarttags" w:element="PersonName">
        <w:r>
          <w:t xml:space="preserve"> </w:t>
        </w:r>
      </w:smartTag>
      <w:r>
        <w:t>printed</w:t>
      </w:r>
      <w:smartTag w:uri="urn:schemas-microsoft-com:office:smarttags" w:element="PersonName">
        <w:r>
          <w:t xml:space="preserve"> </w:t>
        </w:r>
      </w:smartTag>
      <w:r>
        <w:t>or</w:t>
      </w:r>
      <w:smartTag w:uri="urn:schemas-microsoft-com:office:smarttags" w:element="PersonName">
        <w:r>
          <w:t xml:space="preserve"> </w:t>
        </w:r>
      </w:smartTag>
      <w:r>
        <w:t>typed</w:t>
      </w:r>
    </w:p>
    <w:p w:rsidR="007C5F43" w:rsidRDefault="007C5F43">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03717B" w:rsidRDefault="0003717B">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03717B" w:rsidRDefault="0003717B">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p w:rsidR="0003717B" w:rsidRPr="000A0535" w:rsidRDefault="0003717B" w:rsidP="0003717B">
      <w:pPr>
        <w:pStyle w:val="Body2"/>
        <w:widowControl/>
        <w:tabs>
          <w:tab w:val="clear" w:pos="300"/>
          <w:tab w:val="right" w:pos="5280"/>
          <w:tab w:val="left" w:pos="5520"/>
          <w:tab w:val="right" w:pos="9990"/>
        </w:tabs>
        <w:overflowPunct/>
        <w:autoSpaceDE/>
        <w:autoSpaceDN/>
        <w:adjustRightInd/>
        <w:spacing w:after="120"/>
        <w:textAlignment w:val="auto"/>
        <w:rPr>
          <w:rFonts w:cs="Arial"/>
          <w:snapToGrid w:val="0"/>
          <w:szCs w:val="18"/>
        </w:rPr>
      </w:pPr>
    </w:p>
    <w:p w:rsidR="0003717B" w:rsidRDefault="0003717B" w:rsidP="0003717B">
      <w:pPr>
        <w:jc w:val="center"/>
        <w:rPr>
          <w:rFonts w:ascii="Arial" w:hAnsi="Arial" w:cs="Arial"/>
          <w:b/>
          <w:sz w:val="18"/>
          <w:szCs w:val="18"/>
        </w:rPr>
      </w:pPr>
      <w:r w:rsidRPr="000A0535">
        <w:rPr>
          <w:rFonts w:ascii="Arial" w:hAnsi="Arial" w:cs="Arial"/>
          <w:b/>
          <w:sz w:val="18"/>
          <w:szCs w:val="18"/>
        </w:rPr>
        <w:t>NOTICE OF BENCHMARK TRANSITION EVENT</w:t>
      </w:r>
    </w:p>
    <w:p w:rsidR="0003717B" w:rsidRPr="000A0535" w:rsidRDefault="0003717B" w:rsidP="0003717B">
      <w:pPr>
        <w:jc w:val="center"/>
        <w:rPr>
          <w:rFonts w:ascii="Arial" w:hAnsi="Arial" w:cs="Arial"/>
          <w:b/>
          <w:snapToGrid/>
          <w:sz w:val="18"/>
          <w:szCs w:val="18"/>
        </w:rPr>
      </w:pPr>
    </w:p>
    <w:p w:rsidR="0003717B" w:rsidRDefault="0003717B" w:rsidP="0003717B">
      <w:pPr>
        <w:jc w:val="both"/>
        <w:rPr>
          <w:rFonts w:ascii="Arial" w:hAnsi="Arial" w:cs="Arial"/>
          <w:sz w:val="18"/>
          <w:szCs w:val="18"/>
        </w:rPr>
      </w:pPr>
      <w:r w:rsidRPr="000A0535">
        <w:rPr>
          <w:rFonts w:ascii="Arial" w:hAnsi="Arial" w:cs="Arial"/>
          <w:sz w:val="18"/>
          <w:szCs w:val="18"/>
        </w:rPr>
        <w:t>On March 5, 2021, the United Kingdom’s Financial Conduct Authority (FCA), the regulator of LIBOR, announced the final publication date for USD LIBOR is June 30, 2023. This announcement is a Benchmark Transition Event as defined above and this constitutes notice of this event.  If the promissory note matures after the final publication date, at the appropriate time the USD LIBOR index will be replaced with the Benchmark Replacement in accordance with the terms of this Addendum.</w:t>
      </w:r>
      <w:r>
        <w:rPr>
          <w:rFonts w:ascii="Arial" w:hAnsi="Arial" w:cs="Arial"/>
          <w:sz w:val="18"/>
          <w:szCs w:val="18"/>
        </w:rPr>
        <w:t xml:space="preserve">  The FCA’s public statement is available at: </w:t>
      </w:r>
    </w:p>
    <w:p w:rsidR="0003717B" w:rsidRDefault="0003717B" w:rsidP="0003717B">
      <w:pPr>
        <w:rPr>
          <w:rFonts w:ascii="Calibri" w:hAnsi="Calibri"/>
          <w:snapToGrid/>
          <w:color w:val="1F497D"/>
          <w:sz w:val="22"/>
        </w:rPr>
      </w:pPr>
      <w:hyperlink r:id="rId8" w:history="1">
        <w:r>
          <w:rPr>
            <w:rStyle w:val="Hyperlink"/>
            <w:rFonts w:ascii="Arial" w:hAnsi="Arial" w:cs="Arial"/>
            <w:sz w:val="18"/>
            <w:szCs w:val="18"/>
          </w:rPr>
          <w:t>https://www.fca.org.uk/publication/documents/future-cessation-loss-representativeness-libor-benchmarks.pdf</w:t>
        </w:r>
      </w:hyperlink>
      <w:r>
        <w:rPr>
          <w:rFonts w:ascii="Arial" w:hAnsi="Arial" w:cs="Arial"/>
          <w:sz w:val="18"/>
          <w:szCs w:val="18"/>
        </w:rPr>
        <w:t>.</w:t>
      </w:r>
    </w:p>
    <w:p w:rsidR="0003717B" w:rsidRDefault="0003717B">
      <w:pPr>
        <w:pStyle w:val="Body2"/>
        <w:widowControl/>
        <w:tabs>
          <w:tab w:val="clear" w:pos="300"/>
          <w:tab w:val="right" w:pos="5280"/>
          <w:tab w:val="left" w:pos="5520"/>
          <w:tab w:val="right" w:pos="9990"/>
        </w:tabs>
        <w:overflowPunct/>
        <w:autoSpaceDE/>
        <w:autoSpaceDN/>
        <w:adjustRightInd/>
        <w:spacing w:after="120"/>
        <w:textAlignment w:val="auto"/>
        <w:rPr>
          <w:snapToGrid w:val="0"/>
        </w:rPr>
      </w:pPr>
    </w:p>
    <w:sectPr w:rsidR="0003717B">
      <w:footerReference w:type="default" r:id="rId9"/>
      <w:footerReference w:type="first" r:id="rId10"/>
      <w:endnotePr>
        <w:numFmt w:val="decimal"/>
      </w:endnotePr>
      <w:pgSz w:w="12240" w:h="15840"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76" w:rsidRDefault="00867C76">
      <w:r>
        <w:separator/>
      </w:r>
    </w:p>
  </w:endnote>
  <w:endnote w:type="continuationSeparator" w:id="0">
    <w:p w:rsidR="00867C76" w:rsidRDefault="0086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C C39 3 to 1 Medium">
    <w:altName w:val="Bahnschrift Light"/>
    <w:charset w:val="00"/>
    <w:family w:val="swiss"/>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96" w:rsidRPr="00ED5B75" w:rsidRDefault="00DB1696">
    <w:pPr>
      <w:pStyle w:val="Footer"/>
      <w:jc w:val="center"/>
      <w:rPr>
        <w:rFonts w:ascii="Arial" w:hAnsi="Arial" w:cs="Arial"/>
        <w:sz w:val="18"/>
        <w:szCs w:val="18"/>
      </w:rPr>
    </w:pPr>
    <w:r w:rsidRPr="00ED5B75">
      <w:rPr>
        <w:rFonts w:ascii="Arial" w:hAnsi="Arial" w:cs="Arial"/>
        <w:sz w:val="18"/>
        <w:szCs w:val="18"/>
      </w:rPr>
      <w:fldChar w:fldCharType="begin"/>
    </w:r>
    <w:r w:rsidRPr="00ED5B75">
      <w:rPr>
        <w:rFonts w:ascii="Arial" w:hAnsi="Arial" w:cs="Arial"/>
        <w:sz w:val="18"/>
        <w:szCs w:val="18"/>
      </w:rPr>
      <w:instrText xml:space="preserve"> PAGE   \* MERGEFORMAT </w:instrText>
    </w:r>
    <w:r w:rsidRPr="00ED5B75">
      <w:rPr>
        <w:rFonts w:ascii="Arial" w:hAnsi="Arial" w:cs="Arial"/>
        <w:sz w:val="18"/>
        <w:szCs w:val="18"/>
      </w:rPr>
      <w:fldChar w:fldCharType="separate"/>
    </w:r>
    <w:r w:rsidR="00D467E4">
      <w:rPr>
        <w:rFonts w:ascii="Arial" w:hAnsi="Arial" w:cs="Arial"/>
        <w:noProof/>
        <w:sz w:val="18"/>
        <w:szCs w:val="18"/>
      </w:rPr>
      <w:t>7</w:t>
    </w:r>
    <w:r w:rsidRPr="00ED5B75">
      <w:rPr>
        <w:rFonts w:ascii="Arial" w:hAnsi="Arial" w:cs="Arial"/>
        <w:noProof/>
        <w:sz w:val="18"/>
        <w:szCs w:val="18"/>
      </w:rPr>
      <w:fldChar w:fldCharType="end"/>
    </w:r>
  </w:p>
  <w:p w:rsidR="007C5F43" w:rsidRDefault="007C5F43">
    <w:pPr>
      <w:tabs>
        <w:tab w:val="center" w:pos="5400"/>
      </w:tabs>
      <w:spacing w:line="240" w:lineRule="exact"/>
      <w:rPr>
        <w:rFonts w:ascii="Arial" w:hAnsi="Arial"/>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348"/>
      <w:gridCol w:w="2250"/>
      <w:gridCol w:w="5418"/>
    </w:tblGrid>
    <w:tr w:rsidR="007C5F43">
      <w:tc>
        <w:tcPr>
          <w:tcW w:w="3348" w:type="dxa"/>
        </w:tcPr>
        <w:p w:rsidR="007C5F43" w:rsidRDefault="007C5F43">
          <w:pPr>
            <w:pStyle w:val="Footer"/>
            <w:rPr>
              <w:rFonts w:ascii="Arial" w:hAnsi="Arial"/>
              <w:sz w:val="12"/>
            </w:rPr>
          </w:pPr>
          <w:r>
            <w:rPr>
              <w:rFonts w:ascii="Arial" w:hAnsi="Arial"/>
              <w:sz w:val="12"/>
            </w:rPr>
            <w:t>Copies: 0</w:t>
          </w:r>
          <w:r w:rsidR="00E1711C">
            <w:rPr>
              <w:rFonts w:ascii="Arial" w:hAnsi="Arial"/>
              <w:sz w:val="12"/>
            </w:rPr>
            <w:t xml:space="preserve"> </w:t>
          </w:r>
          <w:r w:rsidR="00303CB4">
            <w:rPr>
              <w:rFonts w:ascii="Arial" w:hAnsi="Arial"/>
              <w:sz w:val="12"/>
            </w:rPr>
            <w:t>– Attorney Prepared</w:t>
          </w:r>
        </w:p>
        <w:p w:rsidR="007C5F43" w:rsidRDefault="007C5F43">
          <w:pPr>
            <w:pStyle w:val="Footer"/>
            <w:rPr>
              <w:rFonts w:ascii="Arial" w:hAnsi="Arial"/>
              <w:sz w:val="12"/>
            </w:rPr>
          </w:pPr>
          <w:r>
            <w:rPr>
              <w:rFonts w:ascii="Arial" w:hAnsi="Arial"/>
              <w:sz w:val="12"/>
            </w:rPr>
            <w:t>Distribution:</w:t>
          </w:r>
          <w:smartTag w:uri="urn:schemas-microsoft-com:office:smarttags" w:element="PersonName">
            <w:r>
              <w:rPr>
                <w:rFonts w:ascii="Arial" w:hAnsi="Arial"/>
                <w:sz w:val="12"/>
              </w:rPr>
              <w:t xml:space="preserve"> </w:t>
            </w:r>
          </w:smartTag>
          <w:r>
            <w:rPr>
              <w:rFonts w:ascii="Arial" w:hAnsi="Arial"/>
              <w:sz w:val="12"/>
            </w:rPr>
            <w:t>Original</w:t>
          </w:r>
          <w:smartTag w:uri="urn:schemas-microsoft-com:office:smarttags" w:element="PersonName">
            <w:r>
              <w:rPr>
                <w:rFonts w:ascii="Arial" w:hAnsi="Arial"/>
                <w:sz w:val="12"/>
              </w:rPr>
              <w:t xml:space="preserve"> </w:t>
            </w:r>
          </w:smartTag>
          <w:r>
            <w:rPr>
              <w:rFonts w:ascii="Arial" w:hAnsi="Arial"/>
              <w:sz w:val="12"/>
            </w:rPr>
            <w:t>–</w:t>
          </w:r>
          <w:smartTag w:uri="urn:schemas-microsoft-com:office:smarttags" w:element="PersonName">
            <w:r>
              <w:rPr>
                <w:rFonts w:ascii="Arial" w:hAnsi="Arial"/>
                <w:sz w:val="12"/>
              </w:rPr>
              <w:t xml:space="preserve"> </w:t>
            </w:r>
          </w:smartTag>
          <w:r>
            <w:rPr>
              <w:rFonts w:ascii="Arial" w:hAnsi="Arial"/>
              <w:sz w:val="12"/>
            </w:rPr>
            <w:t>Collateral</w:t>
          </w:r>
          <w:smartTag w:uri="urn:schemas-microsoft-com:office:smarttags" w:element="PersonName">
            <w:r>
              <w:rPr>
                <w:rFonts w:ascii="Arial" w:hAnsi="Arial"/>
                <w:sz w:val="12"/>
              </w:rPr>
              <w:t xml:space="preserve"> </w:t>
            </w:r>
          </w:smartTag>
          <w:r>
            <w:rPr>
              <w:rFonts w:ascii="Arial" w:hAnsi="Arial"/>
              <w:sz w:val="12"/>
            </w:rPr>
            <w:t>File</w:t>
          </w:r>
        </w:p>
        <w:p w:rsidR="007C5F43" w:rsidRDefault="006C68F3" w:rsidP="0003717B">
          <w:pPr>
            <w:pStyle w:val="Footer"/>
            <w:rPr>
              <w:rFonts w:ascii="Arial" w:hAnsi="Arial"/>
              <w:sz w:val="18"/>
            </w:rPr>
          </w:pPr>
          <w:r>
            <w:rPr>
              <w:rFonts w:ascii="Arial" w:hAnsi="Arial"/>
              <w:sz w:val="12"/>
            </w:rPr>
            <w:t>630443</w:t>
          </w:r>
          <w:r w:rsidR="009C5621">
            <w:rPr>
              <w:rFonts w:ascii="Arial" w:hAnsi="Arial"/>
              <w:sz w:val="12"/>
            </w:rPr>
            <w:t xml:space="preserve"> </w:t>
          </w:r>
          <w:r w:rsidR="00AD3A89">
            <w:rPr>
              <w:rFonts w:ascii="Arial" w:hAnsi="Arial"/>
              <w:sz w:val="12"/>
            </w:rPr>
            <w:t>(</w:t>
          </w:r>
          <w:r w:rsidR="0003717B">
            <w:rPr>
              <w:rFonts w:ascii="Arial" w:hAnsi="Arial"/>
              <w:sz w:val="12"/>
            </w:rPr>
            <w:t>3/12/21</w:t>
          </w:r>
          <w:r w:rsidR="00AD3A89">
            <w:rPr>
              <w:rFonts w:ascii="Arial" w:hAnsi="Arial"/>
              <w:sz w:val="12"/>
            </w:rPr>
            <w:t xml:space="preserve">) </w:t>
          </w:r>
        </w:p>
      </w:tc>
      <w:tc>
        <w:tcPr>
          <w:tcW w:w="2250" w:type="dxa"/>
        </w:tcPr>
        <w:p w:rsidR="00DB1696" w:rsidRPr="00ED5B75" w:rsidRDefault="00DB1696" w:rsidP="00DB1696">
          <w:pPr>
            <w:pStyle w:val="Footer"/>
            <w:jc w:val="center"/>
            <w:rPr>
              <w:rFonts w:ascii="Arial" w:hAnsi="Arial" w:cs="Arial"/>
              <w:sz w:val="18"/>
              <w:szCs w:val="18"/>
            </w:rPr>
          </w:pPr>
          <w:r>
            <w:t xml:space="preserve">        </w:t>
          </w:r>
          <w:r w:rsidRPr="00ED5B75">
            <w:rPr>
              <w:rFonts w:ascii="Arial" w:hAnsi="Arial" w:cs="Arial"/>
              <w:sz w:val="18"/>
              <w:szCs w:val="18"/>
            </w:rPr>
            <w:fldChar w:fldCharType="begin"/>
          </w:r>
          <w:r w:rsidRPr="00ED5B75">
            <w:rPr>
              <w:rFonts w:ascii="Arial" w:hAnsi="Arial" w:cs="Arial"/>
              <w:sz w:val="18"/>
              <w:szCs w:val="18"/>
            </w:rPr>
            <w:instrText xml:space="preserve"> PAGE   \* MERGEFORMAT </w:instrText>
          </w:r>
          <w:r w:rsidRPr="00ED5B75">
            <w:rPr>
              <w:rFonts w:ascii="Arial" w:hAnsi="Arial" w:cs="Arial"/>
              <w:sz w:val="18"/>
              <w:szCs w:val="18"/>
            </w:rPr>
            <w:fldChar w:fldCharType="separate"/>
          </w:r>
          <w:r w:rsidR="00D467E4">
            <w:rPr>
              <w:rFonts w:ascii="Arial" w:hAnsi="Arial" w:cs="Arial"/>
              <w:noProof/>
              <w:sz w:val="18"/>
              <w:szCs w:val="18"/>
            </w:rPr>
            <w:t>1</w:t>
          </w:r>
          <w:r w:rsidRPr="00ED5B75">
            <w:rPr>
              <w:rFonts w:ascii="Arial" w:hAnsi="Arial" w:cs="Arial"/>
              <w:noProof/>
              <w:sz w:val="18"/>
              <w:szCs w:val="18"/>
            </w:rPr>
            <w:fldChar w:fldCharType="end"/>
          </w:r>
        </w:p>
        <w:p w:rsidR="00DB1696" w:rsidRPr="00E42697" w:rsidRDefault="007C5F43" w:rsidP="00DB1696">
          <w:pPr>
            <w:pStyle w:val="Footer"/>
            <w:jc w:val="center"/>
            <w:rPr>
              <w:rFonts w:ascii="Arial" w:hAnsi="Arial" w:cs="Arial"/>
              <w:sz w:val="18"/>
              <w:szCs w:val="18"/>
            </w:rPr>
          </w:pPr>
          <w:r w:rsidRPr="00E42697">
            <w:rPr>
              <w:rFonts w:ascii="Arial" w:hAnsi="Arial" w:cs="Arial"/>
              <w:sz w:val="18"/>
              <w:szCs w:val="18"/>
            </w:rPr>
            <w:tab/>
          </w:r>
        </w:p>
        <w:p w:rsidR="007C5F43" w:rsidRDefault="007C5F43" w:rsidP="00DB1696">
          <w:pPr>
            <w:pStyle w:val="Footer"/>
            <w:tabs>
              <w:tab w:val="clear" w:pos="4320"/>
              <w:tab w:val="center" w:pos="1692"/>
              <w:tab w:val="center" w:pos="2052"/>
            </w:tabs>
            <w:rPr>
              <w:rFonts w:ascii="Arial" w:hAnsi="Arial"/>
              <w:sz w:val="12"/>
            </w:rPr>
          </w:pPr>
        </w:p>
      </w:tc>
      <w:tc>
        <w:tcPr>
          <w:tcW w:w="5418" w:type="dxa"/>
        </w:tcPr>
        <w:p w:rsidR="007C5F43" w:rsidRDefault="006C68F3">
          <w:pPr>
            <w:pStyle w:val="Footer"/>
            <w:tabs>
              <w:tab w:val="clear" w:pos="4320"/>
              <w:tab w:val="center" w:pos="2052"/>
            </w:tabs>
            <w:jc w:val="right"/>
            <w:rPr>
              <w:rFonts w:ascii="BC C39 3 to 1 Medium" w:hAnsi="BC C39 3 to 1 Medium"/>
              <w:sz w:val="44"/>
            </w:rPr>
          </w:pPr>
          <w:r>
            <w:rPr>
              <w:rFonts w:ascii="BC C39 3 to 1 Medium" w:hAnsi="BC C39 3 to 1 Medium"/>
              <w:sz w:val="44"/>
            </w:rPr>
            <w:t>443</w:t>
          </w:r>
        </w:p>
      </w:tc>
    </w:tr>
    <w:tr w:rsidR="00DB1696">
      <w:tc>
        <w:tcPr>
          <w:tcW w:w="3348" w:type="dxa"/>
        </w:tcPr>
        <w:p w:rsidR="00DB1696" w:rsidRDefault="00DB1696">
          <w:pPr>
            <w:pStyle w:val="Footer"/>
            <w:rPr>
              <w:rFonts w:ascii="Arial" w:hAnsi="Arial"/>
              <w:sz w:val="12"/>
            </w:rPr>
          </w:pPr>
        </w:p>
      </w:tc>
      <w:tc>
        <w:tcPr>
          <w:tcW w:w="2250" w:type="dxa"/>
        </w:tcPr>
        <w:p w:rsidR="00DB1696" w:rsidRDefault="00DB1696" w:rsidP="00DB1696">
          <w:pPr>
            <w:pStyle w:val="Footer"/>
            <w:jc w:val="center"/>
          </w:pPr>
        </w:p>
      </w:tc>
      <w:tc>
        <w:tcPr>
          <w:tcW w:w="5418" w:type="dxa"/>
        </w:tcPr>
        <w:p w:rsidR="00DB1696" w:rsidRDefault="00DB1696">
          <w:pPr>
            <w:pStyle w:val="Footer"/>
            <w:tabs>
              <w:tab w:val="clear" w:pos="4320"/>
              <w:tab w:val="center" w:pos="2052"/>
            </w:tabs>
            <w:jc w:val="right"/>
            <w:rPr>
              <w:rFonts w:ascii="BC C39 3 to 1 Medium" w:hAnsi="BC C39 3 to 1 Medium"/>
              <w:sz w:val="44"/>
            </w:rPr>
          </w:pPr>
        </w:p>
      </w:tc>
    </w:tr>
  </w:tbl>
  <w:p w:rsidR="007C5F43" w:rsidRDefault="007C5F43">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76" w:rsidRDefault="00867C76">
      <w:r>
        <w:separator/>
      </w:r>
    </w:p>
  </w:footnote>
  <w:footnote w:type="continuationSeparator" w:id="0">
    <w:p w:rsidR="00867C76" w:rsidRDefault="0086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EB2"/>
    <w:multiLevelType w:val="hybridMultilevel"/>
    <w:tmpl w:val="C4CC7F1C"/>
    <w:lvl w:ilvl="0" w:tplc="833C0B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38761E"/>
    <w:multiLevelType w:val="hybridMultilevel"/>
    <w:tmpl w:val="2842C7E6"/>
    <w:lvl w:ilvl="0" w:tplc="589026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995F12"/>
    <w:multiLevelType w:val="hybridMultilevel"/>
    <w:tmpl w:val="3F38C598"/>
    <w:lvl w:ilvl="0" w:tplc="CE2C2ADA">
      <w:start w:val="1"/>
      <w:numFmt w:val="lowerRoman"/>
      <w:lvlText w:val="(%1)"/>
      <w:lvlJc w:val="left"/>
      <w:pPr>
        <w:ind w:left="1786" w:hanging="72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71BA2BC7"/>
    <w:multiLevelType w:val="hybridMultilevel"/>
    <w:tmpl w:val="1186A572"/>
    <w:lvl w:ilvl="0" w:tplc="823E0F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2B3AEF"/>
    <w:multiLevelType w:val="hybridMultilevel"/>
    <w:tmpl w:val="49E094F8"/>
    <w:lvl w:ilvl="0" w:tplc="756E65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21"/>
    <w:rsid w:val="0000593D"/>
    <w:rsid w:val="0003430A"/>
    <w:rsid w:val="0003717B"/>
    <w:rsid w:val="00051D70"/>
    <w:rsid w:val="0005363E"/>
    <w:rsid w:val="00067E7E"/>
    <w:rsid w:val="00075A0A"/>
    <w:rsid w:val="000952A9"/>
    <w:rsid w:val="000D6B66"/>
    <w:rsid w:val="000F4F79"/>
    <w:rsid w:val="0018649F"/>
    <w:rsid w:val="00190AA0"/>
    <w:rsid w:val="001A2E11"/>
    <w:rsid w:val="001D0801"/>
    <w:rsid w:val="001F4B46"/>
    <w:rsid w:val="00200B22"/>
    <w:rsid w:val="002033C6"/>
    <w:rsid w:val="00203B7F"/>
    <w:rsid w:val="00225074"/>
    <w:rsid w:val="00235443"/>
    <w:rsid w:val="00280A1D"/>
    <w:rsid w:val="002C0CE7"/>
    <w:rsid w:val="002C2B29"/>
    <w:rsid w:val="002E5489"/>
    <w:rsid w:val="002F5586"/>
    <w:rsid w:val="00303CB4"/>
    <w:rsid w:val="00313178"/>
    <w:rsid w:val="00335388"/>
    <w:rsid w:val="00345D48"/>
    <w:rsid w:val="00391BCC"/>
    <w:rsid w:val="003A5F48"/>
    <w:rsid w:val="003F13A3"/>
    <w:rsid w:val="00417CBB"/>
    <w:rsid w:val="004336E9"/>
    <w:rsid w:val="00466D08"/>
    <w:rsid w:val="004A6FA7"/>
    <w:rsid w:val="004D1961"/>
    <w:rsid w:val="004E3334"/>
    <w:rsid w:val="0050158F"/>
    <w:rsid w:val="005243D6"/>
    <w:rsid w:val="00526782"/>
    <w:rsid w:val="00545B8C"/>
    <w:rsid w:val="00582B8D"/>
    <w:rsid w:val="00590838"/>
    <w:rsid w:val="005A4058"/>
    <w:rsid w:val="005F17CF"/>
    <w:rsid w:val="006420A0"/>
    <w:rsid w:val="006667D8"/>
    <w:rsid w:val="006B2F43"/>
    <w:rsid w:val="006C68F3"/>
    <w:rsid w:val="006D044F"/>
    <w:rsid w:val="006F1D63"/>
    <w:rsid w:val="00763B55"/>
    <w:rsid w:val="00777641"/>
    <w:rsid w:val="00791084"/>
    <w:rsid w:val="007A0465"/>
    <w:rsid w:val="007C5F43"/>
    <w:rsid w:val="007D2791"/>
    <w:rsid w:val="007E4517"/>
    <w:rsid w:val="00807EB5"/>
    <w:rsid w:val="008504B5"/>
    <w:rsid w:val="00850B4F"/>
    <w:rsid w:val="00867C76"/>
    <w:rsid w:val="00876A5A"/>
    <w:rsid w:val="008942D7"/>
    <w:rsid w:val="00897A90"/>
    <w:rsid w:val="00901B26"/>
    <w:rsid w:val="00901F95"/>
    <w:rsid w:val="00945052"/>
    <w:rsid w:val="009925E9"/>
    <w:rsid w:val="009A2248"/>
    <w:rsid w:val="009C5621"/>
    <w:rsid w:val="009D2DE8"/>
    <w:rsid w:val="00A36775"/>
    <w:rsid w:val="00A40529"/>
    <w:rsid w:val="00AD20FD"/>
    <w:rsid w:val="00AD3A89"/>
    <w:rsid w:val="00AF289E"/>
    <w:rsid w:val="00B473CB"/>
    <w:rsid w:val="00B71CC1"/>
    <w:rsid w:val="00B80E7A"/>
    <w:rsid w:val="00B94154"/>
    <w:rsid w:val="00BC77C1"/>
    <w:rsid w:val="00BE382F"/>
    <w:rsid w:val="00BF4E57"/>
    <w:rsid w:val="00C12BF0"/>
    <w:rsid w:val="00C1362D"/>
    <w:rsid w:val="00C65830"/>
    <w:rsid w:val="00C9656D"/>
    <w:rsid w:val="00CC2E2A"/>
    <w:rsid w:val="00CD4FF2"/>
    <w:rsid w:val="00CF318F"/>
    <w:rsid w:val="00D14DD3"/>
    <w:rsid w:val="00D22F1F"/>
    <w:rsid w:val="00D26AC9"/>
    <w:rsid w:val="00D2726B"/>
    <w:rsid w:val="00D467E4"/>
    <w:rsid w:val="00D66DE7"/>
    <w:rsid w:val="00D820FE"/>
    <w:rsid w:val="00D95E1F"/>
    <w:rsid w:val="00DB1696"/>
    <w:rsid w:val="00DD1C8C"/>
    <w:rsid w:val="00E1711C"/>
    <w:rsid w:val="00E42697"/>
    <w:rsid w:val="00E615F5"/>
    <w:rsid w:val="00E72485"/>
    <w:rsid w:val="00E84F3C"/>
    <w:rsid w:val="00EB711E"/>
    <w:rsid w:val="00ED5B75"/>
    <w:rsid w:val="00F22608"/>
    <w:rsid w:val="00F261B2"/>
    <w:rsid w:val="00F636A9"/>
    <w:rsid w:val="00F75EDB"/>
    <w:rsid w:val="00FB28B7"/>
    <w:rsid w:val="00FE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6FCF7C29-F4B6-4C00-A5D4-80FFC9CC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tabs>
        <w:tab w:val="center" w:pos="5400"/>
      </w:tabs>
      <w:outlineLvl w:val="0"/>
    </w:pPr>
    <w:rPr>
      <w:rFonts w:ascii="Arial" w:hAnsi="Arial"/>
      <w:b/>
      <w:sz w:val="20"/>
    </w:rPr>
  </w:style>
  <w:style w:type="paragraph" w:styleId="Heading2">
    <w:name w:val="heading 2"/>
    <w:basedOn w:val="Normal"/>
    <w:next w:val="Normal"/>
    <w:qFormat/>
    <w:pPr>
      <w:keepNext/>
      <w:widowControl/>
      <w:spacing w:line="220" w:lineRule="exact"/>
      <w:outlineLvl w:val="1"/>
    </w:pPr>
    <w:rPr>
      <w:rFonts w:ascii="Arial" w:hAnsi="Arial"/>
      <w:b/>
      <w:sz w:val="18"/>
    </w:rPr>
  </w:style>
  <w:style w:type="paragraph" w:styleId="Heading3">
    <w:name w:val="heading 3"/>
    <w:basedOn w:val="Normal"/>
    <w:next w:val="Normal"/>
    <w:qFormat/>
    <w:pPr>
      <w:keepNext/>
      <w:widowControl/>
      <w:spacing w:after="120" w:line="220" w:lineRule="exact"/>
      <w:ind w:hanging="86"/>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pPr>
    <w:rPr>
      <w:rFonts w:ascii="Arial" w:hAnsi="Arial"/>
      <w:sz w:val="20"/>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widowControl/>
      <w:spacing w:after="120"/>
      <w:ind w:left="720"/>
    </w:pPr>
    <w:rPr>
      <w:rFonts w:ascii="Arial" w:hAnsi="Arial"/>
      <w:sz w:val="20"/>
    </w:rPr>
  </w:style>
  <w:style w:type="paragraph" w:styleId="BodyTextIndent2">
    <w:name w:val="Body Text Indent 2"/>
    <w:basedOn w:val="Normal"/>
    <w:pPr>
      <w:widowControl/>
      <w:tabs>
        <w:tab w:val="left" w:pos="-1440"/>
        <w:tab w:val="left" w:pos="1170"/>
      </w:tabs>
      <w:spacing w:after="120"/>
      <w:ind w:left="1166" w:hanging="446"/>
    </w:pPr>
    <w:rPr>
      <w:rFonts w:ascii="Arial" w:hAnsi="Arial"/>
      <w:sz w:val="20"/>
    </w:rPr>
  </w:style>
  <w:style w:type="paragraph" w:customStyle="1" w:styleId="Body2">
    <w:name w:val="Body2"/>
    <w:basedOn w:val="Normal"/>
    <w:pPr>
      <w:tabs>
        <w:tab w:val="left" w:pos="300"/>
      </w:tabs>
      <w:overflowPunct w:val="0"/>
      <w:autoSpaceDE w:val="0"/>
      <w:autoSpaceDN w:val="0"/>
      <w:adjustRightInd w:val="0"/>
      <w:textAlignment w:val="baseline"/>
    </w:pPr>
    <w:rPr>
      <w:rFonts w:ascii="Arial" w:hAnsi="Arial"/>
      <w:snapToGrid/>
      <w:sz w:val="18"/>
    </w:rPr>
  </w:style>
  <w:style w:type="paragraph" w:styleId="BodyTextIndent3">
    <w:name w:val="Body Text Indent 3"/>
    <w:basedOn w:val="Normal"/>
    <w:pPr>
      <w:widowControl/>
      <w:tabs>
        <w:tab w:val="left" w:pos="4590"/>
      </w:tabs>
      <w:spacing w:after="120" w:line="220" w:lineRule="exact"/>
      <w:ind w:left="720"/>
    </w:pPr>
    <w:rPr>
      <w:rFonts w:ascii="Arial" w:hAnsi="Arial"/>
      <w:sz w:val="18"/>
    </w:rPr>
  </w:style>
  <w:style w:type="paragraph" w:customStyle="1" w:styleId="Default">
    <w:name w:val="Default"/>
    <w:uiPriority w:val="99"/>
    <w:rsid w:val="00526782"/>
    <w:pPr>
      <w:autoSpaceDE w:val="0"/>
      <w:autoSpaceDN w:val="0"/>
      <w:adjustRightInd w:val="0"/>
    </w:pPr>
    <w:rPr>
      <w:color w:val="000000"/>
      <w:sz w:val="24"/>
      <w:szCs w:val="24"/>
    </w:rPr>
  </w:style>
  <w:style w:type="character" w:customStyle="1" w:styleId="FooterChar">
    <w:name w:val="Footer Char"/>
    <w:link w:val="Footer"/>
    <w:uiPriority w:val="99"/>
    <w:rsid w:val="00DB1696"/>
    <w:rPr>
      <w:rFonts w:ascii="Courier New" w:hAnsi="Courier New"/>
      <w:snapToGrid w:val="0"/>
      <w:sz w:val="24"/>
    </w:rPr>
  </w:style>
  <w:style w:type="character" w:styleId="CommentReference">
    <w:name w:val="annotation reference"/>
    <w:rsid w:val="00E72485"/>
    <w:rPr>
      <w:sz w:val="16"/>
      <w:szCs w:val="16"/>
    </w:rPr>
  </w:style>
  <w:style w:type="paragraph" w:styleId="CommentText">
    <w:name w:val="annotation text"/>
    <w:basedOn w:val="Normal"/>
    <w:link w:val="CommentTextChar"/>
    <w:rsid w:val="00E72485"/>
    <w:pPr>
      <w:widowControl/>
    </w:pPr>
    <w:rPr>
      <w:rFonts w:ascii="Times New Roman" w:hAnsi="Times New Roman"/>
      <w:snapToGrid/>
      <w:sz w:val="20"/>
    </w:rPr>
  </w:style>
  <w:style w:type="character" w:customStyle="1" w:styleId="CommentTextChar">
    <w:name w:val="Comment Text Char"/>
    <w:basedOn w:val="DefaultParagraphFont"/>
    <w:link w:val="CommentText"/>
    <w:rsid w:val="00E72485"/>
  </w:style>
  <w:style w:type="paragraph" w:styleId="ListParagraph">
    <w:name w:val="List Paragraph"/>
    <w:basedOn w:val="Normal"/>
    <w:uiPriority w:val="1"/>
    <w:qFormat/>
    <w:rsid w:val="00ED5B75"/>
    <w:pPr>
      <w:autoSpaceDE w:val="0"/>
      <w:autoSpaceDN w:val="0"/>
      <w:ind w:left="555" w:hanging="368"/>
    </w:pPr>
    <w:rPr>
      <w:rFonts w:ascii="Times New Roman" w:hAnsi="Times New Roman"/>
      <w:snapToGrid/>
      <w:sz w:val="22"/>
      <w:szCs w:val="22"/>
      <w:lang w:bidi="en-US"/>
    </w:rPr>
  </w:style>
  <w:style w:type="character" w:styleId="Hyperlink">
    <w:name w:val="Hyperlink"/>
    <w:rsid w:val="000371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documents/future-cessation-loss-representativeness-libor-benchmarks.pdf" TargetMode="External"/><Relationship Id="rId3" Type="http://schemas.openxmlformats.org/officeDocument/2006/relationships/settings" Target="settings.xml"/><Relationship Id="rId7" Type="http://schemas.openxmlformats.org/officeDocument/2006/relationships/hyperlink" Target="http://www.newyorkf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5851</Words>
  <Characters>31825</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lpstr>
    </vt:vector>
  </TitlesOfParts>
  <Company>SunTrust Banks, Inc.</Company>
  <LinksUpToDate>false</LinksUpToDate>
  <CharactersWithSpaces>37601</CharactersWithSpaces>
  <SharedDoc>false</SharedDoc>
  <HLinks>
    <vt:vector size="12" baseType="variant">
      <vt:variant>
        <vt:i4>3801207</vt:i4>
      </vt:variant>
      <vt:variant>
        <vt:i4>24</vt:i4>
      </vt:variant>
      <vt:variant>
        <vt:i4>0</vt:i4>
      </vt:variant>
      <vt:variant>
        <vt:i4>5</vt:i4>
      </vt:variant>
      <vt:variant>
        <vt:lpwstr>https://www.fca.org.uk/publication/documents/future-cessation-loss-representativeness-libor-benchmarks.pdf</vt:lpwstr>
      </vt:variant>
      <vt:variant>
        <vt:lpwstr/>
      </vt:variant>
      <vt:variant>
        <vt:i4>2097204</vt:i4>
      </vt:variant>
      <vt:variant>
        <vt:i4>6</vt:i4>
      </vt:variant>
      <vt:variant>
        <vt:i4>0</vt:i4>
      </vt:variant>
      <vt:variant>
        <vt:i4>5</vt:i4>
      </vt:variant>
      <vt:variant>
        <vt:lpwstr>http://www.newyorkfed.org/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SunTrust Banks, Inc.</dc:creator>
  <cp:keywords/>
  <dc:description/>
  <cp:lastModifiedBy>Bearden.Marc</cp:lastModifiedBy>
  <cp:revision>2</cp:revision>
  <cp:lastPrinted>2005-11-07T19:50:00Z</cp:lastPrinted>
  <dcterms:created xsi:type="dcterms:W3CDTF">2021-03-11T22:27:00Z</dcterms:created>
  <dcterms:modified xsi:type="dcterms:W3CDTF">2021-03-11T22:27:00Z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da77f6a7-9422-42fd-a60f-13740cea369c</vt:lpwstr>
  </property>
  <property fmtid="{D5CDD505-2E9C-101B-9397-08002B2CF9AE}" pid="3" name="DataRiskClassification">
    <vt:lpwstr>Undetermined</vt:lpwstr>
  </property>
</Properties>
</file>