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B5" w:rsidRDefault="00162AB5" w:rsidP="001D1F81">
      <w:pPr>
        <w:jc w:val="both"/>
        <w:rPr>
          <w:b/>
          <w:sz w:val="20"/>
        </w:rPr>
      </w:pPr>
      <w:r w:rsidRPr="001D1F81">
        <w:rPr>
          <w:b/>
          <w:sz w:val="20"/>
          <w:highlight w:val="yellow"/>
          <w:u w:val="single"/>
        </w:rPr>
        <w:t>Note to Drafter</w:t>
      </w:r>
      <w:r w:rsidRPr="001D1F81">
        <w:rPr>
          <w:b/>
          <w:sz w:val="20"/>
          <w:highlight w:val="yellow"/>
        </w:rPr>
        <w:t xml:space="preserve">: this Agreement is to be used with respect to the Collections Account (where property rents, etc. are to be deposited) in connection with CRE loans that have a Cash Management feature (i.e., a non-default trigger upon which property cash flow is swept to a lender-controlled deposit account, with funds to be disbursed by lender pursuant to an established waterfall).  We are very limited in changes </w:t>
      </w:r>
      <w:r w:rsidR="001D1F81" w:rsidRPr="001D1F81">
        <w:rPr>
          <w:b/>
          <w:sz w:val="20"/>
          <w:highlight w:val="yellow"/>
        </w:rPr>
        <w:t>we are able to make to this Agreement</w:t>
      </w:r>
      <w:r w:rsidRPr="001D1F81">
        <w:rPr>
          <w:b/>
          <w:sz w:val="20"/>
          <w:highlight w:val="yellow"/>
        </w:rPr>
        <w:t xml:space="preserve"> due to operational limitations; thus, please consult with </w:t>
      </w:r>
      <w:r w:rsidR="00E92F10" w:rsidRPr="00E92F10">
        <w:rPr>
          <w:b/>
          <w:sz w:val="20"/>
          <w:highlight w:val="yellow"/>
        </w:rPr>
        <w:t>Truist</w:t>
      </w:r>
      <w:r w:rsidRPr="001D1F81">
        <w:rPr>
          <w:b/>
          <w:sz w:val="20"/>
          <w:highlight w:val="yellow"/>
        </w:rPr>
        <w:t xml:space="preserve"> internal legal (</w:t>
      </w:r>
      <w:r w:rsidR="00E92F10">
        <w:rPr>
          <w:b/>
          <w:sz w:val="20"/>
          <w:highlight w:val="yellow"/>
        </w:rPr>
        <w:t>Jessica Standera</w:t>
      </w:r>
      <w:r w:rsidRPr="001D1F81">
        <w:rPr>
          <w:b/>
          <w:sz w:val="20"/>
          <w:highlight w:val="yellow"/>
        </w:rPr>
        <w:t xml:space="preserve">, at </w:t>
      </w:r>
      <w:hyperlink r:id="rId8" w:history="1">
        <w:r w:rsidR="00E92F10" w:rsidRPr="00C633AD">
          <w:rPr>
            <w:rStyle w:val="Hyperlink"/>
            <w:b/>
            <w:sz w:val="20"/>
            <w:highlight w:val="yellow"/>
          </w:rPr>
          <w:t>jessica.standera@suntrust.com</w:t>
        </w:r>
      </w:hyperlink>
      <w:r w:rsidRPr="001D1F81">
        <w:rPr>
          <w:b/>
          <w:sz w:val="20"/>
          <w:highlight w:val="yellow"/>
        </w:rPr>
        <w:t>) prior to agreeing to any substantive changes to this form.</w:t>
      </w:r>
    </w:p>
    <w:p w:rsidR="001D1F81" w:rsidRDefault="001D1F81">
      <w:pPr>
        <w:rPr>
          <w:b/>
          <w:sz w:val="20"/>
        </w:rPr>
      </w:pPr>
    </w:p>
    <w:p w:rsidR="001D1F81" w:rsidRPr="001D1F81" w:rsidRDefault="001D1F81">
      <w:pPr>
        <w:rPr>
          <w:b/>
          <w:sz w:val="20"/>
          <w:u w:val="single"/>
        </w:rPr>
      </w:pPr>
      <w:r w:rsidRPr="001D1F81">
        <w:rPr>
          <w:b/>
          <w:sz w:val="20"/>
          <w:highlight w:val="yellow"/>
          <w:u w:val="single"/>
        </w:rPr>
        <w:t xml:space="preserve">THIS FORM IS NOT TO BE USED IN ANY ARRANGEMENT WHERE </w:t>
      </w:r>
      <w:r w:rsidR="00E92F10">
        <w:rPr>
          <w:b/>
          <w:sz w:val="20"/>
          <w:highlight w:val="yellow"/>
          <w:u w:val="single"/>
        </w:rPr>
        <w:t>TRUIST</w:t>
      </w:r>
      <w:r w:rsidRPr="001D1F81">
        <w:rPr>
          <w:b/>
          <w:sz w:val="20"/>
          <w:highlight w:val="yellow"/>
          <w:u w:val="single"/>
        </w:rPr>
        <w:t xml:space="preserve"> </w:t>
      </w:r>
      <w:r w:rsidR="00E92F10">
        <w:rPr>
          <w:b/>
          <w:sz w:val="20"/>
          <w:highlight w:val="yellow"/>
          <w:u w:val="single"/>
        </w:rPr>
        <w:t xml:space="preserve">IS </w:t>
      </w:r>
      <w:r w:rsidRPr="001D1F81">
        <w:rPr>
          <w:b/>
          <w:sz w:val="20"/>
          <w:highlight w:val="yellow"/>
          <w:u w:val="single"/>
        </w:rPr>
        <w:t>NOT THE LENDER/SECURED PARTY.</w:t>
      </w:r>
    </w:p>
    <w:p w:rsidR="00162AB5" w:rsidRPr="00162AB5" w:rsidRDefault="00162AB5">
      <w:pPr>
        <w:rPr>
          <w:b/>
          <w:sz w:val="20"/>
        </w:rPr>
      </w:pPr>
    </w:p>
    <w:p w:rsidR="00447446" w:rsidRPr="00162AB5" w:rsidRDefault="00447446">
      <w:pPr>
        <w:rPr>
          <w:sz w:val="20"/>
        </w:rPr>
      </w:pPr>
    </w:p>
    <w:tbl>
      <w:tblPr>
        <w:tblW w:w="0" w:type="auto"/>
        <w:tblLook w:val="0000" w:firstRow="0" w:lastRow="0" w:firstColumn="0" w:lastColumn="0" w:noHBand="0" w:noVBand="0"/>
      </w:tblPr>
      <w:tblGrid>
        <w:gridCol w:w="5508"/>
        <w:gridCol w:w="5508"/>
      </w:tblGrid>
      <w:tr w:rsidR="000D3CE5" w:rsidRPr="00447446">
        <w:tblPrEx>
          <w:tblCellMar>
            <w:top w:w="0" w:type="dxa"/>
            <w:bottom w:w="0" w:type="dxa"/>
          </w:tblCellMar>
        </w:tblPrEx>
        <w:trPr>
          <w:cantSplit/>
        </w:trPr>
        <w:tc>
          <w:tcPr>
            <w:tcW w:w="5508" w:type="dxa"/>
          </w:tcPr>
          <w:p w:rsidR="000D3CE5" w:rsidRPr="00447446" w:rsidRDefault="000D3CE5" w:rsidP="006346F0">
            <w:pPr>
              <w:pStyle w:val="Header"/>
              <w:tabs>
                <w:tab w:val="clear" w:pos="4320"/>
                <w:tab w:val="clear" w:pos="8640"/>
              </w:tabs>
            </w:pPr>
          </w:p>
        </w:tc>
        <w:tc>
          <w:tcPr>
            <w:tcW w:w="5508" w:type="dxa"/>
            <w:vAlign w:val="bottom"/>
          </w:tcPr>
          <w:p w:rsidR="000D3CE5" w:rsidRPr="00447446" w:rsidRDefault="00447446" w:rsidP="000D3CE5">
            <w:pPr>
              <w:jc w:val="right"/>
              <w:rPr>
                <w:b/>
              </w:rPr>
            </w:pPr>
            <w:r w:rsidRPr="00447446">
              <w:rPr>
                <w:b/>
              </w:rPr>
              <w:t>Deposit</w:t>
            </w:r>
            <w:r w:rsidR="000D3CE5" w:rsidRPr="00447446">
              <w:rPr>
                <w:b/>
              </w:rPr>
              <w:t xml:space="preserve"> Account </w:t>
            </w:r>
            <w:r w:rsidRPr="00447446">
              <w:rPr>
                <w:b/>
              </w:rPr>
              <w:t xml:space="preserve">Control </w:t>
            </w:r>
            <w:r w:rsidR="000D3CE5" w:rsidRPr="00447446">
              <w:rPr>
                <w:b/>
              </w:rPr>
              <w:t>Agreement</w:t>
            </w:r>
          </w:p>
          <w:p w:rsidR="00447446" w:rsidRPr="00447446" w:rsidRDefault="00447446" w:rsidP="000D3CE5">
            <w:pPr>
              <w:jc w:val="right"/>
              <w:rPr>
                <w:b/>
              </w:rPr>
            </w:pPr>
            <w:r w:rsidRPr="00447446">
              <w:rPr>
                <w:b/>
              </w:rPr>
              <w:t>(CRE Cash Management)</w:t>
            </w:r>
          </w:p>
        </w:tc>
      </w:tr>
    </w:tbl>
    <w:p w:rsidR="00A2743D" w:rsidRPr="00447446" w:rsidRDefault="00A2743D" w:rsidP="005207B0">
      <w:pPr>
        <w:jc w:val="both"/>
        <w:rPr>
          <w:sz w:val="20"/>
        </w:rPr>
      </w:pPr>
    </w:p>
    <w:p w:rsidR="00067D9B" w:rsidRPr="005207B0" w:rsidRDefault="00067D9B" w:rsidP="005207B0">
      <w:pPr>
        <w:jc w:val="both"/>
        <w:rPr>
          <w:rFonts w:ascii="Arial" w:hAnsi="Arial" w:cs="Arial"/>
          <w:sz w:val="20"/>
        </w:rPr>
      </w:pPr>
    </w:p>
    <w:tbl>
      <w:tblPr>
        <w:tblW w:w="0" w:type="auto"/>
        <w:tblLook w:val="01E0" w:firstRow="1" w:lastRow="1" w:firstColumn="1" w:lastColumn="1" w:noHBand="0" w:noVBand="0"/>
      </w:tblPr>
      <w:tblGrid>
        <w:gridCol w:w="505"/>
        <w:gridCol w:w="10511"/>
      </w:tblGrid>
      <w:tr w:rsidR="00DF396B" w:rsidRPr="00447446" w:rsidTr="00DF396B">
        <w:trPr>
          <w:trHeight w:val="245"/>
        </w:trPr>
        <w:tc>
          <w:tcPr>
            <w:tcW w:w="468" w:type="dxa"/>
          </w:tcPr>
          <w:p w:rsidR="000D3CE5" w:rsidRPr="00447446" w:rsidRDefault="000D3CE5" w:rsidP="00A2743D">
            <w:pPr>
              <w:rPr>
                <w:b/>
                <w:sz w:val="20"/>
              </w:rPr>
            </w:pPr>
            <w:r w:rsidRPr="00447446">
              <w:rPr>
                <w:b/>
                <w:sz w:val="20"/>
              </w:rPr>
              <w:t>TO</w:t>
            </w:r>
          </w:p>
        </w:tc>
        <w:tc>
          <w:tcPr>
            <w:tcW w:w="10548" w:type="dxa"/>
            <w:tcBorders>
              <w:bottom w:val="single" w:sz="4" w:space="0" w:color="auto"/>
            </w:tcBorders>
            <w:vAlign w:val="bottom"/>
          </w:tcPr>
          <w:p w:rsidR="000D3CE5" w:rsidRPr="009B52B4" w:rsidRDefault="00E92F10" w:rsidP="000D3CE5">
            <w:pPr>
              <w:rPr>
                <w:b/>
                <w:color w:val="000000"/>
                <w:sz w:val="20"/>
              </w:rPr>
            </w:pPr>
            <w:r w:rsidRPr="00E92F10">
              <w:rPr>
                <w:b/>
                <w:color w:val="000000"/>
                <w:sz w:val="20"/>
              </w:rPr>
              <w:t>TRUIST</w:t>
            </w:r>
            <w:r w:rsidR="009B1E2C" w:rsidRPr="009B52B4">
              <w:rPr>
                <w:b/>
                <w:color w:val="000000"/>
                <w:sz w:val="20"/>
              </w:rPr>
              <w:t xml:space="preserve"> BANK  [as Administrative Agent for the Lenders (as hereinafter defined)]</w:t>
            </w:r>
          </w:p>
        </w:tc>
      </w:tr>
      <w:tr w:rsidR="00DF396B" w:rsidRPr="00447446" w:rsidTr="00DF396B">
        <w:trPr>
          <w:trHeight w:val="125"/>
        </w:trPr>
        <w:tc>
          <w:tcPr>
            <w:tcW w:w="468" w:type="dxa"/>
          </w:tcPr>
          <w:p w:rsidR="000D3CE5" w:rsidRPr="00447446" w:rsidRDefault="000D3CE5" w:rsidP="00F940B2">
            <w:pPr>
              <w:rPr>
                <w:b/>
                <w:sz w:val="20"/>
              </w:rPr>
            </w:pPr>
          </w:p>
        </w:tc>
        <w:tc>
          <w:tcPr>
            <w:tcW w:w="10548" w:type="dxa"/>
            <w:tcBorders>
              <w:top w:val="single" w:sz="4" w:space="0" w:color="auto"/>
            </w:tcBorders>
          </w:tcPr>
          <w:p w:rsidR="00B6095C" w:rsidRPr="00447446" w:rsidRDefault="00B6095C" w:rsidP="001D1F81">
            <w:pPr>
              <w:spacing w:before="40"/>
              <w:rPr>
                <w:b/>
                <w:sz w:val="20"/>
              </w:rPr>
            </w:pPr>
          </w:p>
        </w:tc>
      </w:tr>
    </w:tbl>
    <w:p w:rsidR="003209CF" w:rsidRDefault="00B60439" w:rsidP="003209CF">
      <w:pPr>
        <w:spacing w:before="120" w:after="120"/>
        <w:jc w:val="both"/>
        <w:rPr>
          <w:sz w:val="20"/>
        </w:rPr>
      </w:pPr>
      <w:r w:rsidRPr="00447446">
        <w:rPr>
          <w:sz w:val="20"/>
        </w:rPr>
        <w:t>To Whom It May Concern:</w:t>
      </w:r>
      <w:r w:rsidR="009B1E2C">
        <w:rPr>
          <w:sz w:val="20"/>
        </w:rPr>
        <w:t xml:space="preserve">  This will confirm unto </w:t>
      </w:r>
      <w:r w:rsidR="00E92F10" w:rsidRPr="00E92F10">
        <w:rPr>
          <w:b/>
          <w:sz w:val="20"/>
        </w:rPr>
        <w:t>Truist</w:t>
      </w:r>
      <w:r w:rsidR="009B1E2C">
        <w:rPr>
          <w:b/>
          <w:sz w:val="20"/>
        </w:rPr>
        <w:t xml:space="preserve"> Bank [as Administrative Agent for the Lenders]</w:t>
      </w:r>
      <w:r w:rsidR="009B1E2C">
        <w:rPr>
          <w:sz w:val="20"/>
        </w:rPr>
        <w:t xml:space="preserve"> (in such capacity, the “</w:t>
      </w:r>
      <w:r w:rsidR="009B1E2C">
        <w:rPr>
          <w:b/>
          <w:sz w:val="20"/>
          <w:u w:val="single"/>
        </w:rPr>
        <w:t>Secured Party</w:t>
      </w:r>
      <w:r w:rsidR="009B1E2C">
        <w:rPr>
          <w:sz w:val="20"/>
        </w:rPr>
        <w:t>”) that ____________________________________________ (the “</w:t>
      </w:r>
      <w:r w:rsidR="009B1E2C">
        <w:rPr>
          <w:b/>
          <w:sz w:val="20"/>
          <w:u w:val="single"/>
        </w:rPr>
        <w:t>Borrower</w:t>
      </w:r>
      <w:r w:rsidR="009B1E2C">
        <w:rPr>
          <w:sz w:val="20"/>
        </w:rPr>
        <w:t>”)</w:t>
      </w:r>
      <w:r w:rsidR="00AF5631">
        <w:rPr>
          <w:sz w:val="20"/>
        </w:rPr>
        <w:t xml:space="preserve">, </w:t>
      </w:r>
      <w:r w:rsidR="00E92F10" w:rsidRPr="00E92F10">
        <w:rPr>
          <w:b/>
          <w:bCs/>
          <w:sz w:val="20"/>
        </w:rPr>
        <w:t>TRUIST</w:t>
      </w:r>
      <w:r w:rsidR="009B1E2C" w:rsidRPr="00AF5631">
        <w:rPr>
          <w:b/>
          <w:sz w:val="20"/>
        </w:rPr>
        <w:t xml:space="preserve"> BANK,</w:t>
      </w:r>
      <w:r w:rsidR="009B1E2C" w:rsidRPr="00AF5631">
        <w:rPr>
          <w:sz w:val="20"/>
        </w:rPr>
        <w:t xml:space="preserve"> in its capacity as depository bank (“</w:t>
      </w:r>
      <w:r w:rsidR="00E92F10" w:rsidRPr="00E92F10">
        <w:rPr>
          <w:b/>
          <w:sz w:val="20"/>
          <w:u w:val="single"/>
        </w:rPr>
        <w:t>Truist</w:t>
      </w:r>
      <w:r w:rsidR="009B1E2C" w:rsidRPr="00AF5631">
        <w:rPr>
          <w:sz w:val="20"/>
        </w:rPr>
        <w:t>”), and Secured Party</w:t>
      </w:r>
      <w:r w:rsidR="00AF5631">
        <w:rPr>
          <w:sz w:val="20"/>
        </w:rPr>
        <w:t xml:space="preserve"> have agreed as follows with respect to the accounts identified on </w:t>
      </w:r>
      <w:r w:rsidR="00AF5631">
        <w:rPr>
          <w:sz w:val="20"/>
          <w:u w:val="single"/>
        </w:rPr>
        <w:t>Exhibit A</w:t>
      </w:r>
      <w:r w:rsidR="00AF5631">
        <w:rPr>
          <w:sz w:val="20"/>
        </w:rPr>
        <w:t xml:space="preserve"> attached hereto (the “</w:t>
      </w:r>
      <w:r w:rsidR="00AF5631">
        <w:rPr>
          <w:b/>
          <w:sz w:val="20"/>
          <w:u w:val="single"/>
        </w:rPr>
        <w:t>Accounts</w:t>
      </w:r>
      <w:r w:rsidR="00AF5631">
        <w:rPr>
          <w:sz w:val="20"/>
        </w:rPr>
        <w:t>”):</w:t>
      </w:r>
    </w:p>
    <w:p w:rsidR="00B60439" w:rsidRPr="00447446" w:rsidRDefault="005765A1" w:rsidP="003209CF">
      <w:pPr>
        <w:spacing w:before="120" w:after="120"/>
        <w:jc w:val="both"/>
        <w:rPr>
          <w:sz w:val="20"/>
        </w:rPr>
      </w:pPr>
      <w:r w:rsidRPr="00447446">
        <w:rPr>
          <w:b/>
          <w:sz w:val="20"/>
        </w:rPr>
        <w:t>1</w:t>
      </w:r>
      <w:r w:rsidR="001D1F81">
        <w:rPr>
          <w:b/>
          <w:sz w:val="20"/>
        </w:rPr>
        <w:t xml:space="preserve">.  </w:t>
      </w:r>
      <w:r w:rsidR="00B60439" w:rsidRPr="00447446">
        <w:rPr>
          <w:b/>
          <w:sz w:val="20"/>
        </w:rPr>
        <w:t>Acknowledgment of Security Interest.</w:t>
      </w:r>
      <w:r w:rsidR="00B60439" w:rsidRPr="00447446">
        <w:rPr>
          <w:sz w:val="20"/>
        </w:rPr>
        <w:t xml:space="preserve"> </w:t>
      </w:r>
      <w:r w:rsidR="009B1E2C">
        <w:rPr>
          <w:sz w:val="20"/>
        </w:rPr>
        <w:t>Borrower</w:t>
      </w:r>
      <w:r w:rsidR="00B60439" w:rsidRPr="00447446">
        <w:rPr>
          <w:sz w:val="20"/>
        </w:rPr>
        <w:t xml:space="preserve"> and </w:t>
      </w:r>
      <w:r w:rsidR="00E92F10" w:rsidRPr="00E92F10">
        <w:rPr>
          <w:sz w:val="20"/>
        </w:rPr>
        <w:t>Truist</w:t>
      </w:r>
      <w:r w:rsidR="00E718A1" w:rsidRPr="00447446">
        <w:rPr>
          <w:sz w:val="20"/>
        </w:rPr>
        <w:t xml:space="preserve"> acknowledge and confirm that although the Accounts shall remain in the name of </w:t>
      </w:r>
      <w:r w:rsidR="009B1E2C">
        <w:rPr>
          <w:sz w:val="20"/>
        </w:rPr>
        <w:t>Borrower</w:t>
      </w:r>
      <w:r w:rsidR="00E718A1" w:rsidRPr="00447446">
        <w:rPr>
          <w:sz w:val="20"/>
        </w:rPr>
        <w:t xml:space="preserve">, all funds now or at any time hereafter deposited to the Accounts and all of </w:t>
      </w:r>
      <w:r w:rsidR="009B1E2C">
        <w:rPr>
          <w:sz w:val="20"/>
        </w:rPr>
        <w:t>Borrower</w:t>
      </w:r>
      <w:r w:rsidR="00E718A1" w:rsidRPr="00447446">
        <w:rPr>
          <w:sz w:val="20"/>
        </w:rPr>
        <w:t xml:space="preserve">’s rights regarding such Accounts constitute part of the collateral in which </w:t>
      </w:r>
      <w:r w:rsidR="009B1E2C">
        <w:rPr>
          <w:sz w:val="20"/>
        </w:rPr>
        <w:t>Borrower</w:t>
      </w:r>
      <w:r w:rsidR="00E718A1" w:rsidRPr="00447446">
        <w:rPr>
          <w:sz w:val="20"/>
        </w:rPr>
        <w:t xml:space="preserve"> has granted a security interest to </w:t>
      </w:r>
      <w:r w:rsidR="00520A1B" w:rsidRPr="00447446">
        <w:rPr>
          <w:sz w:val="20"/>
        </w:rPr>
        <w:t xml:space="preserve">Secured </w:t>
      </w:r>
      <w:r w:rsidR="00520A1B" w:rsidRPr="009B52B4">
        <w:rPr>
          <w:color w:val="000000"/>
          <w:sz w:val="20"/>
        </w:rPr>
        <w:t>Party</w:t>
      </w:r>
      <w:r w:rsidR="007A3874" w:rsidRPr="009B52B4">
        <w:rPr>
          <w:color w:val="000000"/>
          <w:sz w:val="20"/>
        </w:rPr>
        <w:t>.</w:t>
      </w:r>
      <w:r w:rsidR="00F24315" w:rsidRPr="009B52B4">
        <w:rPr>
          <w:color w:val="000000"/>
          <w:sz w:val="20"/>
        </w:rPr>
        <w:t xml:space="preserve"> </w:t>
      </w:r>
      <w:r w:rsidR="00F16198" w:rsidRPr="009B52B4">
        <w:rPr>
          <w:color w:val="000000"/>
          <w:sz w:val="20"/>
        </w:rPr>
        <w:t xml:space="preserve">If the </w:t>
      </w:r>
      <w:r w:rsidR="009B1E2C" w:rsidRPr="009B52B4">
        <w:rPr>
          <w:color w:val="000000"/>
          <w:sz w:val="20"/>
        </w:rPr>
        <w:t>Borrower</w:t>
      </w:r>
      <w:r w:rsidR="00F16198" w:rsidRPr="009B52B4">
        <w:rPr>
          <w:color w:val="000000"/>
          <w:sz w:val="20"/>
        </w:rPr>
        <w:t xml:space="preserve"> maintains one or more lockboxes with </w:t>
      </w:r>
      <w:r w:rsidR="00E92F10" w:rsidRPr="00E92F10">
        <w:rPr>
          <w:color w:val="000000"/>
          <w:sz w:val="20"/>
        </w:rPr>
        <w:t>Truist</w:t>
      </w:r>
      <w:r w:rsidR="00F16198" w:rsidRPr="009B52B4">
        <w:rPr>
          <w:color w:val="000000"/>
          <w:sz w:val="20"/>
        </w:rPr>
        <w:t xml:space="preserve">, as identified </w:t>
      </w:r>
      <w:r w:rsidR="00A5421F" w:rsidRPr="009B52B4">
        <w:rPr>
          <w:color w:val="000000"/>
          <w:sz w:val="20"/>
        </w:rPr>
        <w:t xml:space="preserve">on </w:t>
      </w:r>
      <w:r w:rsidR="00A5421F" w:rsidRPr="009B52B4">
        <w:rPr>
          <w:color w:val="000000"/>
          <w:sz w:val="20"/>
        </w:rPr>
        <w:fldChar w:fldCharType="begin"/>
      </w:r>
      <w:r w:rsidR="00A5421F" w:rsidRPr="009B52B4">
        <w:rPr>
          <w:color w:val="000000"/>
          <w:sz w:val="20"/>
        </w:rPr>
        <w:instrText xml:space="preserve">MacroButton "FollowLink" </w:instrText>
      </w:r>
      <w:hyperlink w:anchor="ExhibitAAccountName1" w:history="1">
        <w:r w:rsidR="00A5421F" w:rsidRPr="009B52B4">
          <w:rPr>
            <w:rStyle w:val="Hyperlink"/>
            <w:color w:val="000000"/>
            <w:sz w:val="20"/>
          </w:rPr>
          <w:instrText>Exhibit A</w:instrText>
        </w:r>
      </w:hyperlink>
      <w:r w:rsidR="00A5421F" w:rsidRPr="009B52B4">
        <w:rPr>
          <w:color w:val="000000"/>
          <w:sz w:val="20"/>
        </w:rPr>
        <w:fldChar w:fldCharType="end"/>
      </w:r>
      <w:r w:rsidR="00F16198" w:rsidRPr="009B52B4">
        <w:rPr>
          <w:color w:val="000000"/>
          <w:sz w:val="20"/>
        </w:rPr>
        <w:t xml:space="preserve"> (the “</w:t>
      </w:r>
      <w:r w:rsidR="00F16198" w:rsidRPr="009B52B4">
        <w:rPr>
          <w:b/>
          <w:color w:val="000000"/>
          <w:sz w:val="20"/>
          <w:u w:val="single"/>
        </w:rPr>
        <w:t>Lockboxes</w:t>
      </w:r>
      <w:r w:rsidR="00F16198" w:rsidRPr="009B52B4">
        <w:rPr>
          <w:color w:val="000000"/>
          <w:sz w:val="20"/>
        </w:rPr>
        <w:t xml:space="preserve">”), the Lockbox </w:t>
      </w:r>
      <w:r w:rsidR="00E14996" w:rsidRPr="009B52B4">
        <w:rPr>
          <w:color w:val="000000"/>
          <w:sz w:val="20"/>
        </w:rPr>
        <w:t>Collateral (</w:t>
      </w:r>
      <w:r w:rsidR="007E4493" w:rsidRPr="009B52B4">
        <w:rPr>
          <w:color w:val="000000"/>
          <w:sz w:val="20"/>
        </w:rPr>
        <w:t xml:space="preserve">as defined </w:t>
      </w:r>
      <w:r w:rsidR="00A5421F" w:rsidRPr="009B52B4">
        <w:rPr>
          <w:color w:val="000000"/>
          <w:sz w:val="20"/>
        </w:rPr>
        <w:t xml:space="preserve">on </w:t>
      </w:r>
      <w:r w:rsidR="00A5421F" w:rsidRPr="009B52B4">
        <w:rPr>
          <w:color w:val="000000"/>
          <w:sz w:val="20"/>
        </w:rPr>
        <w:fldChar w:fldCharType="begin"/>
      </w:r>
      <w:r w:rsidR="00A5421F" w:rsidRPr="009B52B4">
        <w:rPr>
          <w:color w:val="000000"/>
          <w:sz w:val="20"/>
        </w:rPr>
        <w:instrText xml:space="preserve">MacroButton "FollowLink" </w:instrText>
      </w:r>
      <w:hyperlink w:anchor="ExhibitAAccountName1" w:history="1">
        <w:r w:rsidR="00A5421F" w:rsidRPr="009B52B4">
          <w:rPr>
            <w:rStyle w:val="Hyperlink"/>
            <w:color w:val="000000"/>
            <w:sz w:val="20"/>
          </w:rPr>
          <w:instrText>Exhibit A</w:instrText>
        </w:r>
      </w:hyperlink>
      <w:r w:rsidR="00A5421F" w:rsidRPr="009B52B4">
        <w:rPr>
          <w:color w:val="000000"/>
          <w:sz w:val="20"/>
        </w:rPr>
        <w:fldChar w:fldCharType="end"/>
      </w:r>
      <w:r w:rsidR="007E4493" w:rsidRPr="009B52B4">
        <w:rPr>
          <w:color w:val="000000"/>
          <w:sz w:val="20"/>
        </w:rPr>
        <w:t xml:space="preserve">) </w:t>
      </w:r>
      <w:r w:rsidR="00F16198" w:rsidRPr="009B52B4">
        <w:rPr>
          <w:color w:val="000000"/>
          <w:sz w:val="20"/>
        </w:rPr>
        <w:t>sha</w:t>
      </w:r>
      <w:r w:rsidR="00F16198" w:rsidRPr="00447446">
        <w:rPr>
          <w:sz w:val="20"/>
        </w:rPr>
        <w:t xml:space="preserve">ll also constitute part of the collateral in which </w:t>
      </w:r>
      <w:r w:rsidR="009B1E2C">
        <w:rPr>
          <w:sz w:val="20"/>
        </w:rPr>
        <w:t>Borrower</w:t>
      </w:r>
      <w:r w:rsidR="00F16198" w:rsidRPr="00447446">
        <w:rPr>
          <w:sz w:val="20"/>
        </w:rPr>
        <w:t xml:space="preserve"> has </w:t>
      </w:r>
      <w:r w:rsidR="00F16198" w:rsidRPr="003C6A66">
        <w:rPr>
          <w:sz w:val="20"/>
        </w:rPr>
        <w:t>granted a securi</w:t>
      </w:r>
      <w:r w:rsidR="00F16198" w:rsidRPr="00314638">
        <w:rPr>
          <w:sz w:val="20"/>
        </w:rPr>
        <w:t>ty interest to Secured Party, and all funds and other items coming into such Lockboxes shall be deposited into one of the Accounts.</w:t>
      </w:r>
      <w:r w:rsidR="00F24315" w:rsidRPr="00314638">
        <w:rPr>
          <w:sz w:val="20"/>
        </w:rPr>
        <w:t xml:space="preserve"> </w:t>
      </w:r>
      <w:r w:rsidR="00314638" w:rsidRPr="00FE3296">
        <w:rPr>
          <w:sz w:val="20"/>
        </w:rPr>
        <w:t xml:space="preserve">Borrower </w:t>
      </w:r>
      <w:r w:rsidR="00FD01EA" w:rsidRPr="00FE3296">
        <w:rPr>
          <w:sz w:val="20"/>
        </w:rPr>
        <w:t xml:space="preserve">agrees that it will not, without the written consent of Secured Party, revise any instructions then in effect related to the processing of the Lockbox Collateral or otherwise attempt to change or redirect the items deposited in the Lockboxes to any account other than one of the Accounts.  </w:t>
      </w:r>
      <w:r w:rsidR="00E718A1" w:rsidRPr="00216029">
        <w:rPr>
          <w:sz w:val="20"/>
        </w:rPr>
        <w:t xml:space="preserve">This </w:t>
      </w:r>
      <w:r w:rsidR="0075540C" w:rsidRPr="00216029">
        <w:rPr>
          <w:sz w:val="20"/>
        </w:rPr>
        <w:t>Deposit Account Control</w:t>
      </w:r>
      <w:r w:rsidR="00E718A1" w:rsidRPr="00FE3296">
        <w:rPr>
          <w:sz w:val="20"/>
        </w:rPr>
        <w:t xml:space="preserve"> Agreement (th</w:t>
      </w:r>
      <w:r w:rsidR="00993DE3" w:rsidRPr="00FE3296">
        <w:rPr>
          <w:sz w:val="20"/>
        </w:rPr>
        <w:t>is</w:t>
      </w:r>
      <w:r w:rsidR="00E718A1" w:rsidRPr="00FE3296">
        <w:rPr>
          <w:sz w:val="20"/>
        </w:rPr>
        <w:t xml:space="preserve"> “</w:t>
      </w:r>
      <w:r w:rsidR="00E718A1" w:rsidRPr="00FE3296">
        <w:rPr>
          <w:b/>
          <w:sz w:val="20"/>
          <w:u w:val="single"/>
        </w:rPr>
        <w:t>Agreement</w:t>
      </w:r>
      <w:r w:rsidR="00E718A1" w:rsidRPr="00FE3296">
        <w:rPr>
          <w:sz w:val="20"/>
        </w:rPr>
        <w:t xml:space="preserve">”) constitutes a separate agreement with respect to each of the Accounts and is intended by </w:t>
      </w:r>
      <w:r w:rsidR="009B1E2C" w:rsidRPr="00FE3296">
        <w:rPr>
          <w:sz w:val="20"/>
        </w:rPr>
        <w:t>Borrower</w:t>
      </w:r>
      <w:r w:rsidR="00E718A1" w:rsidRPr="00FE3296">
        <w:rPr>
          <w:sz w:val="20"/>
        </w:rPr>
        <w:t xml:space="preserve"> and </w:t>
      </w:r>
      <w:r w:rsidR="00520A1B" w:rsidRPr="00FE3296">
        <w:rPr>
          <w:sz w:val="20"/>
        </w:rPr>
        <w:t>Secured Party</w:t>
      </w:r>
      <w:r w:rsidR="00E718A1" w:rsidRPr="00FE3296">
        <w:rPr>
          <w:sz w:val="20"/>
        </w:rPr>
        <w:t xml:space="preserve"> to evidence Secured Party’s control over the Accounts </w:t>
      </w:r>
      <w:r w:rsidR="002A72D8" w:rsidRPr="00FE3296">
        <w:rPr>
          <w:sz w:val="20"/>
        </w:rPr>
        <w:t>and shall serve as instructions for the disposition</w:t>
      </w:r>
      <w:r w:rsidR="002A72D8" w:rsidRPr="00447446">
        <w:rPr>
          <w:sz w:val="20"/>
        </w:rPr>
        <w:t xml:space="preserve"> of the funds in the Accounts </w:t>
      </w:r>
      <w:r w:rsidR="00E718A1" w:rsidRPr="00447446">
        <w:rPr>
          <w:sz w:val="20"/>
        </w:rPr>
        <w:t xml:space="preserve">without the further consent </w:t>
      </w:r>
      <w:proofErr w:type="gramStart"/>
      <w:r w:rsidR="00E718A1" w:rsidRPr="00447446">
        <w:rPr>
          <w:sz w:val="20"/>
        </w:rPr>
        <w:t>of</w:t>
      </w:r>
      <w:proofErr w:type="gramEnd"/>
      <w:r w:rsidR="00E718A1" w:rsidRPr="00447446">
        <w:rPr>
          <w:sz w:val="20"/>
        </w:rPr>
        <w:t xml:space="preserve"> </w:t>
      </w:r>
      <w:r w:rsidR="009B1E2C">
        <w:rPr>
          <w:sz w:val="20"/>
        </w:rPr>
        <w:t>Borrower</w:t>
      </w:r>
      <w:r w:rsidR="00B60439" w:rsidRPr="00447446">
        <w:rPr>
          <w:sz w:val="20"/>
        </w:rPr>
        <w:t>.</w:t>
      </w:r>
    </w:p>
    <w:p w:rsidR="00900E61" w:rsidRPr="00447446" w:rsidRDefault="005765A1" w:rsidP="00ED18CD">
      <w:pPr>
        <w:keepLines/>
        <w:tabs>
          <w:tab w:val="right" w:pos="270"/>
          <w:tab w:val="left" w:pos="360"/>
        </w:tabs>
        <w:spacing w:after="120"/>
        <w:ind w:left="360" w:hanging="360"/>
        <w:jc w:val="both"/>
        <w:rPr>
          <w:sz w:val="20"/>
        </w:rPr>
      </w:pPr>
      <w:r w:rsidRPr="00447446">
        <w:rPr>
          <w:b/>
          <w:sz w:val="20"/>
        </w:rPr>
        <w:tab/>
        <w:t>2.</w:t>
      </w:r>
      <w:r w:rsidRPr="00447446">
        <w:rPr>
          <w:b/>
          <w:sz w:val="20"/>
        </w:rPr>
        <w:tab/>
      </w:r>
      <w:r w:rsidR="00900E61" w:rsidRPr="00447446">
        <w:rPr>
          <w:b/>
          <w:sz w:val="20"/>
        </w:rPr>
        <w:t>Required Actions.</w:t>
      </w:r>
      <w:r w:rsidR="00900E61" w:rsidRPr="00447446">
        <w:rPr>
          <w:sz w:val="20"/>
        </w:rPr>
        <w:t xml:space="preserve"> From and after the effective date of this Agreement, </w:t>
      </w:r>
      <w:r w:rsidR="00E92F10" w:rsidRPr="00E92F10">
        <w:rPr>
          <w:sz w:val="20"/>
        </w:rPr>
        <w:t>Truist</w:t>
      </w:r>
      <w:r w:rsidR="00900E61" w:rsidRPr="00447446">
        <w:rPr>
          <w:sz w:val="20"/>
        </w:rPr>
        <w:t xml:space="preserve">, </w:t>
      </w:r>
      <w:r w:rsidR="009B1E2C">
        <w:rPr>
          <w:sz w:val="20"/>
        </w:rPr>
        <w:t>Borrower</w:t>
      </w:r>
      <w:r w:rsidR="00900E61" w:rsidRPr="00447446">
        <w:rPr>
          <w:sz w:val="20"/>
        </w:rPr>
        <w:t xml:space="preserve"> and </w:t>
      </w:r>
      <w:r w:rsidR="00520A1B" w:rsidRPr="00447446">
        <w:rPr>
          <w:sz w:val="20"/>
        </w:rPr>
        <w:t>Secured Party</w:t>
      </w:r>
      <w:r w:rsidR="00900E61" w:rsidRPr="00447446">
        <w:rPr>
          <w:sz w:val="20"/>
        </w:rPr>
        <w:t xml:space="preserve"> agree that:</w:t>
      </w:r>
    </w:p>
    <w:p w:rsidR="00384F1A" w:rsidRDefault="00F24315" w:rsidP="009A79B7">
      <w:pPr>
        <w:keepLines/>
        <w:tabs>
          <w:tab w:val="right" w:pos="540"/>
          <w:tab w:val="left" w:pos="630"/>
        </w:tabs>
        <w:spacing w:after="120"/>
        <w:ind w:left="630" w:hanging="630"/>
        <w:jc w:val="both"/>
        <w:rPr>
          <w:sz w:val="20"/>
        </w:rPr>
      </w:pPr>
      <w:r w:rsidRPr="00447446">
        <w:rPr>
          <w:b/>
          <w:sz w:val="20"/>
        </w:rPr>
        <w:tab/>
        <w:t>A.</w:t>
      </w:r>
      <w:r w:rsidRPr="00447446">
        <w:rPr>
          <w:b/>
          <w:sz w:val="20"/>
        </w:rPr>
        <w:tab/>
      </w:r>
      <w:r w:rsidR="00E92F10" w:rsidRPr="00E92F10">
        <w:rPr>
          <w:sz w:val="20"/>
        </w:rPr>
        <w:t>Truist</w:t>
      </w:r>
      <w:r w:rsidR="00E718A1" w:rsidRPr="00447446">
        <w:rPr>
          <w:sz w:val="20"/>
        </w:rPr>
        <w:t xml:space="preserve"> will not honor drafts, demands, withdrawal requests or remittance instructions by </w:t>
      </w:r>
      <w:r w:rsidR="009B1E2C">
        <w:rPr>
          <w:sz w:val="20"/>
        </w:rPr>
        <w:t>Borrower</w:t>
      </w:r>
      <w:r w:rsidR="00E718A1" w:rsidRPr="00447446">
        <w:rPr>
          <w:sz w:val="20"/>
        </w:rPr>
        <w:t xml:space="preserve"> r</w:t>
      </w:r>
      <w:r w:rsidR="00384F1A">
        <w:rPr>
          <w:sz w:val="20"/>
        </w:rPr>
        <w:t>elated to the Accounts, except as follows:</w:t>
      </w:r>
      <w:r w:rsidR="004730CB">
        <w:rPr>
          <w:sz w:val="20"/>
        </w:rPr>
        <w:t xml:space="preserve">  Until </w:t>
      </w:r>
      <w:r w:rsidR="00E92F10" w:rsidRPr="00E92F10">
        <w:rPr>
          <w:sz w:val="20"/>
        </w:rPr>
        <w:t>Truist</w:t>
      </w:r>
      <w:r w:rsidR="004730CB">
        <w:rPr>
          <w:sz w:val="20"/>
        </w:rPr>
        <w:t xml:space="preserve"> has received a Notice of </w:t>
      </w:r>
      <w:r w:rsidR="00FD01EA">
        <w:rPr>
          <w:sz w:val="20"/>
        </w:rPr>
        <w:t>Cash Sweep Period</w:t>
      </w:r>
      <w:r w:rsidR="004730CB">
        <w:rPr>
          <w:sz w:val="20"/>
        </w:rPr>
        <w:t xml:space="preserve"> (as defined below) indicating that a Cash Sweep Period (as defined below) has commen</w:t>
      </w:r>
      <w:r w:rsidR="009A79B7">
        <w:rPr>
          <w:sz w:val="20"/>
        </w:rPr>
        <w:t xml:space="preserve">ced, </w:t>
      </w:r>
      <w:r w:rsidR="00E92F10" w:rsidRPr="00E92F10">
        <w:rPr>
          <w:sz w:val="20"/>
        </w:rPr>
        <w:t>Truist</w:t>
      </w:r>
      <w:r w:rsidR="00384F1A" w:rsidRPr="00D40887">
        <w:rPr>
          <w:sz w:val="20"/>
        </w:rPr>
        <w:t xml:space="preserve"> will, in accordance with its standard policies and procedures then in effect, remit on a daily basis all collected and available funds on deposit in the Accounts directly to </w:t>
      </w:r>
      <w:r w:rsidR="009A79B7" w:rsidRPr="00D40887">
        <w:rPr>
          <w:sz w:val="20"/>
        </w:rPr>
        <w:t>Borrower</w:t>
      </w:r>
      <w:r w:rsidR="00384F1A" w:rsidRPr="00D40887">
        <w:rPr>
          <w:sz w:val="20"/>
        </w:rPr>
        <w:t xml:space="preserve"> by electronic transfer of immediately available funds in accordance with the following wire transfer instructions or any subsequent wire transfer instructions of </w:t>
      </w:r>
      <w:r w:rsidR="009A79B7" w:rsidRPr="00D40887">
        <w:rPr>
          <w:sz w:val="20"/>
        </w:rPr>
        <w:t>Borrower</w:t>
      </w:r>
      <w:r w:rsidR="00384F1A" w:rsidRPr="00D40887">
        <w:rPr>
          <w:sz w:val="20"/>
        </w:rPr>
        <w:t xml:space="preserve">, or in accordance with such other means of transfer as may be mutually agreed upon in writing by </w:t>
      </w:r>
      <w:r w:rsidR="009A79B7" w:rsidRPr="00D40887">
        <w:rPr>
          <w:sz w:val="20"/>
        </w:rPr>
        <w:t>Borrower</w:t>
      </w:r>
      <w:r w:rsidR="00384F1A" w:rsidRPr="00D40887">
        <w:rPr>
          <w:sz w:val="20"/>
        </w:rPr>
        <w:t xml:space="preserve"> and </w:t>
      </w:r>
      <w:r w:rsidR="00E92F10" w:rsidRPr="00E92F10">
        <w:rPr>
          <w:sz w:val="20"/>
        </w:rPr>
        <w:t>Truist</w:t>
      </w:r>
      <w:r w:rsidR="00384F1A" w:rsidRPr="00D40887">
        <w:rPr>
          <w:sz w:val="20"/>
        </w:rPr>
        <w:t>.</w:t>
      </w:r>
      <w:r w:rsidR="009A79B7" w:rsidRPr="00D40887">
        <w:rPr>
          <w:sz w:val="20"/>
        </w:rPr>
        <w:t xml:space="preserve"> Borrower</w:t>
      </w:r>
      <w:r w:rsidR="00384F1A" w:rsidRPr="00D40887">
        <w:rPr>
          <w:sz w:val="20"/>
        </w:rPr>
        <w:t xml:space="preserve"> agrees to execute any treasury management agreement necessary to </w:t>
      </w:r>
      <w:proofErr w:type="gramStart"/>
      <w:r w:rsidR="00384F1A" w:rsidRPr="00D40887">
        <w:rPr>
          <w:sz w:val="20"/>
        </w:rPr>
        <w:t>effect</w:t>
      </w:r>
      <w:proofErr w:type="gramEnd"/>
      <w:r w:rsidR="00384F1A" w:rsidRPr="00D40887">
        <w:rPr>
          <w:sz w:val="20"/>
        </w:rPr>
        <w:t xml:space="preserve"> a transfer other than a wire transfer, each in form and substance satisfactory to </w:t>
      </w:r>
      <w:r w:rsidR="00E92F10" w:rsidRPr="00E92F10">
        <w:rPr>
          <w:sz w:val="20"/>
        </w:rPr>
        <w:t>Truist</w:t>
      </w:r>
      <w:r w:rsidR="00384F1A" w:rsidRPr="00D40887">
        <w:rPr>
          <w:sz w:val="20"/>
        </w:rPr>
        <w:t xml:space="preserve">; provided however that </w:t>
      </w:r>
      <w:r w:rsidR="009A79B7" w:rsidRPr="00D40887">
        <w:rPr>
          <w:sz w:val="20"/>
        </w:rPr>
        <w:t>Borrower’s</w:t>
      </w:r>
      <w:r w:rsidR="00384F1A" w:rsidRPr="00D40887">
        <w:rPr>
          <w:sz w:val="20"/>
        </w:rPr>
        <w:t xml:space="preserve"> failure to execute any requested agreements at such future date shall not impair </w:t>
      </w:r>
      <w:r w:rsidR="009A79B7" w:rsidRPr="00D40887">
        <w:rPr>
          <w:sz w:val="20"/>
        </w:rPr>
        <w:t>Borrower’s</w:t>
      </w:r>
      <w:r w:rsidR="00384F1A" w:rsidRPr="00D40887">
        <w:rPr>
          <w:sz w:val="20"/>
        </w:rPr>
        <w:t xml:space="preserve"> rights to obtain the funds from the Accounts as </w:t>
      </w:r>
      <w:r w:rsidR="009A79B7" w:rsidRPr="00D40887">
        <w:rPr>
          <w:sz w:val="20"/>
        </w:rPr>
        <w:t>provided for in this Section 2(A</w:t>
      </w:r>
      <w:r w:rsidR="00384F1A" w:rsidRPr="00D40887">
        <w:rPr>
          <w:sz w:val="20"/>
        </w:rPr>
        <w:t xml:space="preserve">).  Notwithstanding the foregoing, </w:t>
      </w:r>
      <w:r w:rsidR="00E92F10" w:rsidRPr="00E92F10">
        <w:rPr>
          <w:sz w:val="20"/>
        </w:rPr>
        <w:t>Truist</w:t>
      </w:r>
      <w:r w:rsidR="00384F1A" w:rsidRPr="00D40887">
        <w:rPr>
          <w:sz w:val="20"/>
        </w:rPr>
        <w:t xml:space="preserve"> shall not be obligated to comply with any writt</w:t>
      </w:r>
      <w:r w:rsidR="009A79B7" w:rsidRPr="00D40887">
        <w:rPr>
          <w:sz w:val="20"/>
        </w:rPr>
        <w:t>en instructions of Borrower</w:t>
      </w:r>
      <w:r w:rsidR="00384F1A" w:rsidRPr="00D40887">
        <w:rPr>
          <w:sz w:val="20"/>
        </w:rPr>
        <w:t xml:space="preserve"> (a) to transfer less than all the funds in the Accounts or (b) to send funds to more than one recipient.</w:t>
      </w:r>
    </w:p>
    <w:p w:rsidR="007E7179" w:rsidRPr="007E7179" w:rsidRDefault="007E7179" w:rsidP="009A79B7">
      <w:pPr>
        <w:keepLines/>
        <w:tabs>
          <w:tab w:val="right" w:pos="540"/>
          <w:tab w:val="left" w:pos="630"/>
        </w:tabs>
        <w:spacing w:after="120"/>
        <w:ind w:left="630" w:hanging="630"/>
        <w:jc w:val="both"/>
        <w:rPr>
          <w:sz w:val="20"/>
          <w:u w:val="single"/>
        </w:rPr>
      </w:pPr>
      <w:r>
        <w:rPr>
          <w:b/>
          <w:sz w:val="20"/>
        </w:rPr>
        <w:tab/>
      </w:r>
      <w:r>
        <w:rPr>
          <w:b/>
          <w:sz w:val="20"/>
        </w:rPr>
        <w:tab/>
      </w:r>
      <w:r>
        <w:rPr>
          <w:b/>
          <w:sz w:val="20"/>
          <w:u w:val="single"/>
        </w:rPr>
        <w:t>Borrower Wire Transfer Instructions:</w:t>
      </w:r>
    </w:p>
    <w:tbl>
      <w:tblPr>
        <w:tblW w:w="0" w:type="auto"/>
        <w:tblInd w:w="648" w:type="dxa"/>
        <w:tblLook w:val="01E0" w:firstRow="1" w:lastRow="1" w:firstColumn="1" w:lastColumn="1" w:noHBand="0" w:noVBand="0"/>
      </w:tblPr>
      <w:tblGrid>
        <w:gridCol w:w="5184"/>
        <w:gridCol w:w="5184"/>
      </w:tblGrid>
      <w:tr w:rsidR="00384F1A" w:rsidRPr="00384F1A" w:rsidTr="00862FC4">
        <w:trPr>
          <w:trHeight w:val="80"/>
        </w:trPr>
        <w:tc>
          <w:tcPr>
            <w:tcW w:w="5184" w:type="dxa"/>
            <w:tcBorders>
              <w:top w:val="single" w:sz="4" w:space="0" w:color="auto"/>
              <w:left w:val="single" w:sz="4" w:space="0" w:color="auto"/>
              <w:right w:val="single" w:sz="4" w:space="0" w:color="auto"/>
            </w:tcBorders>
            <w:shd w:val="clear" w:color="auto" w:fill="E6E6E6"/>
            <w:vAlign w:val="bottom"/>
          </w:tcPr>
          <w:p w:rsidR="00384F1A" w:rsidRPr="00D40887" w:rsidRDefault="00384F1A" w:rsidP="007E7179">
            <w:pPr>
              <w:keepNext/>
              <w:spacing w:before="20"/>
              <w:ind w:left="-14"/>
              <w:rPr>
                <w:b/>
                <w:color w:val="000000"/>
                <w:sz w:val="20"/>
              </w:rPr>
            </w:pPr>
            <w:r w:rsidRPr="00D40887">
              <w:rPr>
                <w:color w:val="000000"/>
                <w:sz w:val="20"/>
              </w:rPr>
              <w:t>Account Number</w:t>
            </w:r>
            <w:r w:rsidR="009A79B7" w:rsidRPr="00D40887">
              <w:rPr>
                <w:color w:val="000000"/>
                <w:sz w:val="20"/>
              </w:rPr>
              <w:t xml:space="preserve">  </w:t>
            </w:r>
            <w:r w:rsidR="009A79B7" w:rsidRPr="00D40887">
              <w:rPr>
                <w:b/>
                <w:color w:val="000000"/>
                <w:sz w:val="20"/>
                <w:highlight w:val="yellow"/>
              </w:rPr>
              <w:t>[Note to preparer:  enter information for Borrower’s Operating Account here</w:t>
            </w:r>
            <w:r w:rsidR="007E7179">
              <w:rPr>
                <w:b/>
                <w:color w:val="000000"/>
                <w:sz w:val="20"/>
                <w:highlight w:val="yellow"/>
              </w:rPr>
              <w:t xml:space="preserve">; if account is held at </w:t>
            </w:r>
            <w:r w:rsidR="00E92F10">
              <w:rPr>
                <w:b/>
                <w:color w:val="000000"/>
                <w:sz w:val="20"/>
                <w:highlight w:val="yellow"/>
              </w:rPr>
              <w:t>Truist</w:t>
            </w:r>
            <w:r w:rsidR="007E7179">
              <w:rPr>
                <w:b/>
                <w:color w:val="000000"/>
                <w:sz w:val="20"/>
                <w:highlight w:val="yellow"/>
              </w:rPr>
              <w:t xml:space="preserve"> [preferred]</w:t>
            </w:r>
            <w:r w:rsidR="00EF2A02">
              <w:rPr>
                <w:b/>
                <w:color w:val="000000"/>
                <w:sz w:val="20"/>
                <w:highlight w:val="yellow"/>
              </w:rPr>
              <w:t>, Bank Address, ABA Number and Reference Number may be left blank</w:t>
            </w:r>
            <w:r w:rsidR="009A79B7" w:rsidRPr="00D40887">
              <w:rPr>
                <w:b/>
                <w:color w:val="000000"/>
                <w:sz w:val="20"/>
                <w:highlight w:val="yellow"/>
              </w:rPr>
              <w:t>]</w:t>
            </w:r>
          </w:p>
        </w:tc>
        <w:tc>
          <w:tcPr>
            <w:tcW w:w="5184" w:type="dxa"/>
            <w:tcBorders>
              <w:top w:val="single" w:sz="4" w:space="0" w:color="auto"/>
              <w:left w:val="single" w:sz="4" w:space="0" w:color="auto"/>
              <w:right w:val="single" w:sz="4" w:space="0" w:color="auto"/>
            </w:tcBorders>
            <w:shd w:val="clear" w:color="auto" w:fill="E6E6E6"/>
            <w:vAlign w:val="bottom"/>
          </w:tcPr>
          <w:p w:rsidR="00384F1A" w:rsidRPr="00D40887" w:rsidRDefault="00384F1A" w:rsidP="00862FC4">
            <w:pPr>
              <w:keepNext/>
              <w:spacing w:before="20"/>
              <w:ind w:left="-14"/>
              <w:rPr>
                <w:color w:val="000000"/>
                <w:sz w:val="20"/>
              </w:rPr>
            </w:pPr>
            <w:r w:rsidRPr="00D40887">
              <w:rPr>
                <w:color w:val="000000"/>
                <w:sz w:val="20"/>
              </w:rPr>
              <w:t>Account Name</w:t>
            </w:r>
          </w:p>
        </w:tc>
      </w:tr>
      <w:tr w:rsidR="00384F1A" w:rsidRPr="00384F1A" w:rsidTr="00862FC4">
        <w:trPr>
          <w:trHeight w:val="90"/>
        </w:trPr>
        <w:tc>
          <w:tcPr>
            <w:tcW w:w="5184" w:type="dxa"/>
            <w:tcBorders>
              <w:left w:val="single" w:sz="4" w:space="0" w:color="auto"/>
              <w:bottom w:val="single" w:sz="4" w:space="0" w:color="auto"/>
              <w:right w:val="single" w:sz="4" w:space="0" w:color="auto"/>
            </w:tcBorders>
            <w:vAlign w:val="bottom"/>
          </w:tcPr>
          <w:p w:rsidR="00384F1A" w:rsidRPr="00D40887" w:rsidRDefault="00384F1A" w:rsidP="00862FC4">
            <w:pPr>
              <w:keepNext/>
              <w:spacing w:before="40" w:after="20"/>
              <w:ind w:left="-14"/>
              <w:rPr>
                <w:b/>
                <w:color w:val="0000FF"/>
                <w:sz w:val="20"/>
              </w:rPr>
            </w:pPr>
            <w:r w:rsidRPr="00D40887">
              <w:rPr>
                <w:b/>
                <w:color w:val="0000FF"/>
                <w:sz w:val="20"/>
              </w:rPr>
              <w:fldChar w:fldCharType="begin">
                <w:ffData>
                  <w:name w:val="AccountNumber"/>
                  <w:enabled/>
                  <w:calcOnExit w:val="0"/>
                  <w:textInput/>
                </w:ffData>
              </w:fldChar>
            </w:r>
            <w:r w:rsidRPr="00D40887">
              <w:rPr>
                <w:b/>
                <w:color w:val="0000FF"/>
                <w:sz w:val="20"/>
              </w:rPr>
              <w:instrText xml:space="preserve"> FORMTEXT </w:instrText>
            </w:r>
            <w:r w:rsidRPr="00D40887">
              <w:rPr>
                <w:b/>
                <w:color w:val="0000FF"/>
                <w:sz w:val="20"/>
              </w:rPr>
            </w:r>
            <w:r w:rsidRPr="00D40887">
              <w:rPr>
                <w:b/>
                <w:color w:val="0000FF"/>
                <w:sz w:val="20"/>
              </w:rPr>
              <w:fldChar w:fldCharType="separate"/>
            </w:r>
            <w:r w:rsidRPr="00D40887">
              <w:rPr>
                <w:b/>
                <w:noProof/>
                <w:color w:val="0000FF"/>
                <w:sz w:val="20"/>
              </w:rPr>
              <w:t> </w:t>
            </w:r>
            <w:r w:rsidRPr="00D40887">
              <w:rPr>
                <w:b/>
                <w:noProof/>
                <w:color w:val="0000FF"/>
                <w:sz w:val="20"/>
              </w:rPr>
              <w:t> </w:t>
            </w:r>
            <w:r w:rsidRPr="00D40887">
              <w:rPr>
                <w:b/>
                <w:noProof/>
                <w:color w:val="0000FF"/>
                <w:sz w:val="20"/>
              </w:rPr>
              <w:t> </w:t>
            </w:r>
            <w:r w:rsidRPr="00D40887">
              <w:rPr>
                <w:b/>
                <w:noProof/>
                <w:color w:val="0000FF"/>
                <w:sz w:val="20"/>
              </w:rPr>
              <w:t> </w:t>
            </w:r>
            <w:r w:rsidRPr="00D40887">
              <w:rPr>
                <w:b/>
                <w:noProof/>
                <w:color w:val="0000FF"/>
                <w:sz w:val="20"/>
              </w:rPr>
              <w:t> </w:t>
            </w:r>
            <w:r w:rsidRPr="00D40887">
              <w:rPr>
                <w:b/>
                <w:color w:val="0000FF"/>
                <w:sz w:val="20"/>
              </w:rPr>
              <w:fldChar w:fldCharType="end"/>
            </w:r>
          </w:p>
        </w:tc>
        <w:tc>
          <w:tcPr>
            <w:tcW w:w="5184" w:type="dxa"/>
            <w:tcBorders>
              <w:left w:val="single" w:sz="4" w:space="0" w:color="auto"/>
              <w:bottom w:val="single" w:sz="4" w:space="0" w:color="auto"/>
              <w:right w:val="single" w:sz="4" w:space="0" w:color="auto"/>
            </w:tcBorders>
            <w:vAlign w:val="bottom"/>
          </w:tcPr>
          <w:p w:rsidR="00384F1A" w:rsidRPr="00D40887" w:rsidRDefault="00384F1A" w:rsidP="00862FC4">
            <w:pPr>
              <w:keepNext/>
              <w:spacing w:before="40" w:after="20"/>
              <w:ind w:left="-14"/>
              <w:rPr>
                <w:b/>
                <w:color w:val="0000FF"/>
                <w:sz w:val="20"/>
              </w:rPr>
            </w:pPr>
            <w:r w:rsidRPr="00D40887">
              <w:rPr>
                <w:b/>
                <w:color w:val="0000FF"/>
                <w:sz w:val="20"/>
              </w:rPr>
              <w:fldChar w:fldCharType="begin">
                <w:ffData>
                  <w:name w:val="AccountName"/>
                  <w:enabled/>
                  <w:calcOnExit w:val="0"/>
                  <w:textInput/>
                </w:ffData>
              </w:fldChar>
            </w:r>
            <w:r w:rsidRPr="00D40887">
              <w:rPr>
                <w:b/>
                <w:color w:val="0000FF"/>
                <w:sz w:val="20"/>
              </w:rPr>
              <w:instrText xml:space="preserve"> FORMTEXT </w:instrText>
            </w:r>
            <w:r w:rsidRPr="00D40887">
              <w:rPr>
                <w:b/>
                <w:color w:val="0000FF"/>
                <w:sz w:val="20"/>
              </w:rPr>
            </w:r>
            <w:r w:rsidRPr="00D40887">
              <w:rPr>
                <w:b/>
                <w:color w:val="0000FF"/>
                <w:sz w:val="20"/>
              </w:rPr>
              <w:fldChar w:fldCharType="separate"/>
            </w:r>
            <w:r w:rsidRPr="00D40887">
              <w:rPr>
                <w:b/>
                <w:noProof/>
                <w:color w:val="0000FF"/>
                <w:sz w:val="20"/>
              </w:rPr>
              <w:t> </w:t>
            </w:r>
            <w:r w:rsidRPr="00D40887">
              <w:rPr>
                <w:b/>
                <w:noProof/>
                <w:color w:val="0000FF"/>
                <w:sz w:val="20"/>
              </w:rPr>
              <w:t> </w:t>
            </w:r>
            <w:r w:rsidRPr="00D40887">
              <w:rPr>
                <w:b/>
                <w:noProof/>
                <w:color w:val="0000FF"/>
                <w:sz w:val="20"/>
              </w:rPr>
              <w:t> </w:t>
            </w:r>
            <w:r w:rsidRPr="00D40887">
              <w:rPr>
                <w:b/>
                <w:noProof/>
                <w:color w:val="0000FF"/>
                <w:sz w:val="20"/>
              </w:rPr>
              <w:t> </w:t>
            </w:r>
            <w:r w:rsidRPr="00D40887">
              <w:rPr>
                <w:b/>
                <w:noProof/>
                <w:color w:val="0000FF"/>
                <w:sz w:val="20"/>
              </w:rPr>
              <w:t> </w:t>
            </w:r>
            <w:r w:rsidRPr="00D40887">
              <w:rPr>
                <w:b/>
                <w:color w:val="0000FF"/>
                <w:sz w:val="20"/>
              </w:rPr>
              <w:fldChar w:fldCharType="end"/>
            </w:r>
          </w:p>
        </w:tc>
      </w:tr>
      <w:tr w:rsidR="00384F1A" w:rsidRPr="00384F1A" w:rsidTr="00862FC4">
        <w:trPr>
          <w:trHeight w:val="80"/>
        </w:trPr>
        <w:tc>
          <w:tcPr>
            <w:tcW w:w="5184" w:type="dxa"/>
            <w:tcBorders>
              <w:top w:val="single" w:sz="4" w:space="0" w:color="auto"/>
              <w:left w:val="single" w:sz="4" w:space="0" w:color="auto"/>
              <w:right w:val="single" w:sz="4" w:space="0" w:color="auto"/>
            </w:tcBorders>
            <w:shd w:val="clear" w:color="auto" w:fill="E6E6E6"/>
            <w:vAlign w:val="bottom"/>
          </w:tcPr>
          <w:p w:rsidR="00384F1A" w:rsidRPr="00D40887" w:rsidRDefault="00384F1A" w:rsidP="00862FC4">
            <w:pPr>
              <w:keepNext/>
              <w:spacing w:before="20"/>
              <w:ind w:left="-14"/>
              <w:rPr>
                <w:color w:val="000000"/>
                <w:sz w:val="20"/>
              </w:rPr>
            </w:pPr>
            <w:r w:rsidRPr="00D40887">
              <w:rPr>
                <w:color w:val="000000"/>
                <w:sz w:val="20"/>
              </w:rPr>
              <w:t>Bank Name</w:t>
            </w:r>
          </w:p>
        </w:tc>
        <w:tc>
          <w:tcPr>
            <w:tcW w:w="5184" w:type="dxa"/>
            <w:tcBorders>
              <w:top w:val="single" w:sz="4" w:space="0" w:color="auto"/>
              <w:left w:val="single" w:sz="4" w:space="0" w:color="auto"/>
              <w:right w:val="single" w:sz="4" w:space="0" w:color="auto"/>
            </w:tcBorders>
            <w:shd w:val="clear" w:color="auto" w:fill="E6E6E6"/>
            <w:vAlign w:val="bottom"/>
          </w:tcPr>
          <w:p w:rsidR="00384F1A" w:rsidRPr="00D40887" w:rsidRDefault="00384F1A" w:rsidP="00862FC4">
            <w:pPr>
              <w:keepNext/>
              <w:spacing w:before="20"/>
              <w:ind w:left="-14"/>
              <w:rPr>
                <w:color w:val="000000"/>
                <w:sz w:val="20"/>
              </w:rPr>
            </w:pPr>
            <w:r w:rsidRPr="00D40887">
              <w:rPr>
                <w:color w:val="000000"/>
                <w:sz w:val="20"/>
              </w:rPr>
              <w:t>Bank Address</w:t>
            </w:r>
          </w:p>
        </w:tc>
      </w:tr>
      <w:tr w:rsidR="00384F1A" w:rsidRPr="00384F1A" w:rsidTr="00862FC4">
        <w:tc>
          <w:tcPr>
            <w:tcW w:w="5184" w:type="dxa"/>
            <w:tcBorders>
              <w:left w:val="single" w:sz="4" w:space="0" w:color="auto"/>
              <w:bottom w:val="single" w:sz="4" w:space="0" w:color="auto"/>
              <w:right w:val="single" w:sz="4" w:space="0" w:color="auto"/>
            </w:tcBorders>
            <w:vAlign w:val="bottom"/>
          </w:tcPr>
          <w:p w:rsidR="00384F1A" w:rsidRPr="00D40887" w:rsidRDefault="00384F1A" w:rsidP="00862FC4">
            <w:pPr>
              <w:keepNext/>
              <w:spacing w:before="40" w:after="20"/>
              <w:ind w:left="-14"/>
              <w:rPr>
                <w:b/>
                <w:color w:val="0000FF"/>
                <w:sz w:val="20"/>
              </w:rPr>
            </w:pPr>
            <w:r w:rsidRPr="00D40887">
              <w:rPr>
                <w:b/>
                <w:color w:val="0000FF"/>
                <w:sz w:val="20"/>
              </w:rPr>
              <w:fldChar w:fldCharType="begin">
                <w:ffData>
                  <w:name w:val="BankName"/>
                  <w:enabled/>
                  <w:calcOnExit w:val="0"/>
                  <w:textInput/>
                </w:ffData>
              </w:fldChar>
            </w:r>
            <w:r w:rsidRPr="00D40887">
              <w:rPr>
                <w:b/>
                <w:color w:val="0000FF"/>
                <w:sz w:val="20"/>
              </w:rPr>
              <w:instrText xml:space="preserve"> FORMTEXT </w:instrText>
            </w:r>
            <w:r w:rsidRPr="00D40887">
              <w:rPr>
                <w:b/>
                <w:color w:val="0000FF"/>
                <w:sz w:val="20"/>
              </w:rPr>
            </w:r>
            <w:r w:rsidRPr="00D40887">
              <w:rPr>
                <w:b/>
                <w:color w:val="0000FF"/>
                <w:sz w:val="20"/>
              </w:rPr>
              <w:fldChar w:fldCharType="separate"/>
            </w:r>
            <w:r w:rsidRPr="00D40887">
              <w:rPr>
                <w:b/>
                <w:noProof/>
                <w:color w:val="0000FF"/>
                <w:sz w:val="20"/>
              </w:rPr>
              <w:t> </w:t>
            </w:r>
            <w:r w:rsidRPr="00D40887">
              <w:rPr>
                <w:b/>
                <w:noProof/>
                <w:color w:val="0000FF"/>
                <w:sz w:val="20"/>
              </w:rPr>
              <w:t> </w:t>
            </w:r>
            <w:r w:rsidRPr="00D40887">
              <w:rPr>
                <w:b/>
                <w:noProof/>
                <w:color w:val="0000FF"/>
                <w:sz w:val="20"/>
              </w:rPr>
              <w:t> </w:t>
            </w:r>
            <w:r w:rsidRPr="00D40887">
              <w:rPr>
                <w:b/>
                <w:noProof/>
                <w:color w:val="0000FF"/>
                <w:sz w:val="20"/>
              </w:rPr>
              <w:t> </w:t>
            </w:r>
            <w:r w:rsidRPr="00D40887">
              <w:rPr>
                <w:b/>
                <w:noProof/>
                <w:color w:val="0000FF"/>
                <w:sz w:val="20"/>
              </w:rPr>
              <w:t> </w:t>
            </w:r>
            <w:r w:rsidRPr="00D40887">
              <w:rPr>
                <w:b/>
                <w:color w:val="0000FF"/>
                <w:sz w:val="20"/>
              </w:rPr>
              <w:fldChar w:fldCharType="end"/>
            </w:r>
          </w:p>
        </w:tc>
        <w:tc>
          <w:tcPr>
            <w:tcW w:w="5184" w:type="dxa"/>
            <w:tcBorders>
              <w:left w:val="single" w:sz="4" w:space="0" w:color="auto"/>
              <w:bottom w:val="single" w:sz="4" w:space="0" w:color="auto"/>
              <w:right w:val="single" w:sz="4" w:space="0" w:color="auto"/>
            </w:tcBorders>
            <w:vAlign w:val="bottom"/>
          </w:tcPr>
          <w:p w:rsidR="00384F1A" w:rsidRPr="00D40887" w:rsidRDefault="00384F1A" w:rsidP="00862FC4">
            <w:pPr>
              <w:keepNext/>
              <w:spacing w:before="40" w:after="20"/>
              <w:ind w:left="-14"/>
              <w:rPr>
                <w:b/>
                <w:color w:val="0000FF"/>
                <w:sz w:val="20"/>
              </w:rPr>
            </w:pPr>
            <w:r w:rsidRPr="00D40887">
              <w:rPr>
                <w:b/>
                <w:color w:val="0000FF"/>
                <w:sz w:val="20"/>
              </w:rPr>
              <w:fldChar w:fldCharType="begin">
                <w:ffData>
                  <w:name w:val="BankAddress"/>
                  <w:enabled/>
                  <w:calcOnExit w:val="0"/>
                  <w:textInput/>
                </w:ffData>
              </w:fldChar>
            </w:r>
            <w:r w:rsidRPr="00D40887">
              <w:rPr>
                <w:b/>
                <w:color w:val="0000FF"/>
                <w:sz w:val="20"/>
              </w:rPr>
              <w:instrText xml:space="preserve"> FORMTEXT </w:instrText>
            </w:r>
            <w:r w:rsidRPr="00D40887">
              <w:rPr>
                <w:b/>
                <w:color w:val="0000FF"/>
                <w:sz w:val="20"/>
              </w:rPr>
            </w:r>
            <w:r w:rsidRPr="00D40887">
              <w:rPr>
                <w:b/>
                <w:color w:val="0000FF"/>
                <w:sz w:val="20"/>
              </w:rPr>
              <w:fldChar w:fldCharType="separate"/>
            </w:r>
            <w:r w:rsidRPr="00D40887">
              <w:rPr>
                <w:b/>
                <w:noProof/>
                <w:color w:val="0000FF"/>
                <w:sz w:val="20"/>
              </w:rPr>
              <w:t> </w:t>
            </w:r>
            <w:r w:rsidRPr="00D40887">
              <w:rPr>
                <w:b/>
                <w:noProof/>
                <w:color w:val="0000FF"/>
                <w:sz w:val="20"/>
              </w:rPr>
              <w:t> </w:t>
            </w:r>
            <w:r w:rsidRPr="00D40887">
              <w:rPr>
                <w:b/>
                <w:noProof/>
                <w:color w:val="0000FF"/>
                <w:sz w:val="20"/>
              </w:rPr>
              <w:t> </w:t>
            </w:r>
            <w:r w:rsidRPr="00D40887">
              <w:rPr>
                <w:b/>
                <w:noProof/>
                <w:color w:val="0000FF"/>
                <w:sz w:val="20"/>
              </w:rPr>
              <w:t> </w:t>
            </w:r>
            <w:r w:rsidRPr="00D40887">
              <w:rPr>
                <w:b/>
                <w:noProof/>
                <w:color w:val="0000FF"/>
                <w:sz w:val="20"/>
              </w:rPr>
              <w:t> </w:t>
            </w:r>
            <w:r w:rsidRPr="00D40887">
              <w:rPr>
                <w:b/>
                <w:color w:val="0000FF"/>
                <w:sz w:val="20"/>
              </w:rPr>
              <w:fldChar w:fldCharType="end"/>
            </w:r>
          </w:p>
        </w:tc>
      </w:tr>
      <w:tr w:rsidR="00384F1A" w:rsidRPr="00384F1A" w:rsidTr="00862FC4">
        <w:tc>
          <w:tcPr>
            <w:tcW w:w="5184" w:type="dxa"/>
            <w:tcBorders>
              <w:top w:val="single" w:sz="4" w:space="0" w:color="auto"/>
              <w:left w:val="single" w:sz="4" w:space="0" w:color="auto"/>
              <w:right w:val="single" w:sz="4" w:space="0" w:color="auto"/>
            </w:tcBorders>
            <w:shd w:val="clear" w:color="auto" w:fill="E6E6E6"/>
            <w:vAlign w:val="bottom"/>
          </w:tcPr>
          <w:p w:rsidR="00384F1A" w:rsidRPr="00D40887" w:rsidRDefault="00384F1A" w:rsidP="00862FC4">
            <w:pPr>
              <w:keepNext/>
              <w:spacing w:before="20"/>
              <w:ind w:left="-14"/>
              <w:rPr>
                <w:color w:val="000000"/>
                <w:sz w:val="20"/>
              </w:rPr>
            </w:pPr>
            <w:r w:rsidRPr="00D40887">
              <w:rPr>
                <w:color w:val="000000"/>
                <w:sz w:val="20"/>
              </w:rPr>
              <w:t>ABA Number</w:t>
            </w:r>
          </w:p>
        </w:tc>
        <w:tc>
          <w:tcPr>
            <w:tcW w:w="5184" w:type="dxa"/>
            <w:tcBorders>
              <w:top w:val="single" w:sz="4" w:space="0" w:color="auto"/>
              <w:left w:val="single" w:sz="4" w:space="0" w:color="auto"/>
              <w:right w:val="single" w:sz="4" w:space="0" w:color="auto"/>
            </w:tcBorders>
            <w:shd w:val="clear" w:color="auto" w:fill="E6E6E6"/>
            <w:vAlign w:val="bottom"/>
          </w:tcPr>
          <w:p w:rsidR="00384F1A" w:rsidRPr="00D40887" w:rsidRDefault="00384F1A" w:rsidP="00862FC4">
            <w:pPr>
              <w:keepNext/>
              <w:spacing w:before="20"/>
              <w:ind w:left="-14"/>
              <w:rPr>
                <w:color w:val="000000"/>
                <w:sz w:val="20"/>
              </w:rPr>
            </w:pPr>
            <w:r w:rsidRPr="00D40887">
              <w:rPr>
                <w:color w:val="000000"/>
                <w:sz w:val="20"/>
              </w:rPr>
              <w:t>Reference Number</w:t>
            </w:r>
          </w:p>
        </w:tc>
      </w:tr>
      <w:tr w:rsidR="00384F1A" w:rsidRPr="00447446" w:rsidTr="00862FC4">
        <w:tc>
          <w:tcPr>
            <w:tcW w:w="5184" w:type="dxa"/>
            <w:tcBorders>
              <w:left w:val="single" w:sz="4" w:space="0" w:color="auto"/>
              <w:bottom w:val="single" w:sz="4" w:space="0" w:color="auto"/>
              <w:right w:val="single" w:sz="4" w:space="0" w:color="auto"/>
            </w:tcBorders>
            <w:vAlign w:val="bottom"/>
          </w:tcPr>
          <w:p w:rsidR="00384F1A" w:rsidRPr="00D40887" w:rsidRDefault="00384F1A" w:rsidP="00862FC4">
            <w:pPr>
              <w:spacing w:before="40" w:after="20"/>
              <w:ind w:left="-14"/>
              <w:rPr>
                <w:b/>
                <w:color w:val="0000FF"/>
                <w:sz w:val="20"/>
              </w:rPr>
            </w:pPr>
            <w:r w:rsidRPr="00D40887">
              <w:rPr>
                <w:b/>
                <w:color w:val="0000FF"/>
                <w:sz w:val="20"/>
              </w:rPr>
              <w:fldChar w:fldCharType="begin">
                <w:ffData>
                  <w:name w:val="ABANumber"/>
                  <w:enabled/>
                  <w:calcOnExit w:val="0"/>
                  <w:textInput/>
                </w:ffData>
              </w:fldChar>
            </w:r>
            <w:r w:rsidRPr="00D40887">
              <w:rPr>
                <w:b/>
                <w:color w:val="0000FF"/>
                <w:sz w:val="20"/>
              </w:rPr>
              <w:instrText xml:space="preserve"> FORMTEXT </w:instrText>
            </w:r>
            <w:r w:rsidRPr="00D40887">
              <w:rPr>
                <w:b/>
                <w:color w:val="0000FF"/>
                <w:sz w:val="20"/>
              </w:rPr>
            </w:r>
            <w:r w:rsidRPr="00D40887">
              <w:rPr>
                <w:b/>
                <w:color w:val="0000FF"/>
                <w:sz w:val="20"/>
              </w:rPr>
              <w:fldChar w:fldCharType="separate"/>
            </w:r>
            <w:r w:rsidRPr="00D40887">
              <w:rPr>
                <w:b/>
                <w:noProof/>
                <w:color w:val="0000FF"/>
                <w:sz w:val="20"/>
              </w:rPr>
              <w:t> </w:t>
            </w:r>
            <w:r w:rsidRPr="00D40887">
              <w:rPr>
                <w:b/>
                <w:noProof/>
                <w:color w:val="0000FF"/>
                <w:sz w:val="20"/>
              </w:rPr>
              <w:t> </w:t>
            </w:r>
            <w:r w:rsidRPr="00D40887">
              <w:rPr>
                <w:b/>
                <w:noProof/>
                <w:color w:val="0000FF"/>
                <w:sz w:val="20"/>
              </w:rPr>
              <w:t> </w:t>
            </w:r>
            <w:r w:rsidRPr="00D40887">
              <w:rPr>
                <w:b/>
                <w:noProof/>
                <w:color w:val="0000FF"/>
                <w:sz w:val="20"/>
              </w:rPr>
              <w:t> </w:t>
            </w:r>
            <w:r w:rsidRPr="00D40887">
              <w:rPr>
                <w:b/>
                <w:noProof/>
                <w:color w:val="0000FF"/>
                <w:sz w:val="20"/>
              </w:rPr>
              <w:t> </w:t>
            </w:r>
            <w:r w:rsidRPr="00D40887">
              <w:rPr>
                <w:b/>
                <w:color w:val="0000FF"/>
                <w:sz w:val="20"/>
              </w:rPr>
              <w:fldChar w:fldCharType="end"/>
            </w:r>
          </w:p>
        </w:tc>
        <w:tc>
          <w:tcPr>
            <w:tcW w:w="5184" w:type="dxa"/>
            <w:tcBorders>
              <w:left w:val="single" w:sz="4" w:space="0" w:color="auto"/>
              <w:bottom w:val="single" w:sz="4" w:space="0" w:color="auto"/>
              <w:right w:val="single" w:sz="4" w:space="0" w:color="auto"/>
            </w:tcBorders>
            <w:vAlign w:val="bottom"/>
          </w:tcPr>
          <w:p w:rsidR="00384F1A" w:rsidRPr="00D40887" w:rsidRDefault="00384F1A" w:rsidP="00862FC4">
            <w:pPr>
              <w:spacing w:before="40" w:after="20"/>
              <w:ind w:left="-14"/>
              <w:rPr>
                <w:b/>
                <w:color w:val="0000FF"/>
                <w:sz w:val="20"/>
              </w:rPr>
            </w:pPr>
            <w:r w:rsidRPr="00D40887">
              <w:rPr>
                <w:b/>
                <w:color w:val="0000FF"/>
                <w:sz w:val="20"/>
              </w:rPr>
              <w:fldChar w:fldCharType="begin">
                <w:ffData>
                  <w:name w:val="ReferenceNumber"/>
                  <w:enabled/>
                  <w:calcOnExit w:val="0"/>
                  <w:textInput/>
                </w:ffData>
              </w:fldChar>
            </w:r>
            <w:r w:rsidRPr="00D40887">
              <w:rPr>
                <w:b/>
                <w:color w:val="0000FF"/>
                <w:sz w:val="20"/>
              </w:rPr>
              <w:instrText xml:space="preserve"> FORMTEXT </w:instrText>
            </w:r>
            <w:r w:rsidRPr="00D40887">
              <w:rPr>
                <w:b/>
                <w:color w:val="0000FF"/>
                <w:sz w:val="20"/>
              </w:rPr>
            </w:r>
            <w:r w:rsidRPr="00D40887">
              <w:rPr>
                <w:b/>
                <w:color w:val="0000FF"/>
                <w:sz w:val="20"/>
              </w:rPr>
              <w:fldChar w:fldCharType="separate"/>
            </w:r>
            <w:r w:rsidRPr="00D40887">
              <w:rPr>
                <w:b/>
                <w:noProof/>
                <w:color w:val="0000FF"/>
                <w:sz w:val="20"/>
              </w:rPr>
              <w:t> </w:t>
            </w:r>
            <w:r w:rsidRPr="00D40887">
              <w:rPr>
                <w:b/>
                <w:noProof/>
                <w:color w:val="0000FF"/>
                <w:sz w:val="20"/>
              </w:rPr>
              <w:t> </w:t>
            </w:r>
            <w:r w:rsidRPr="00D40887">
              <w:rPr>
                <w:b/>
                <w:noProof/>
                <w:color w:val="0000FF"/>
                <w:sz w:val="20"/>
              </w:rPr>
              <w:t> </w:t>
            </w:r>
            <w:r w:rsidRPr="00D40887">
              <w:rPr>
                <w:b/>
                <w:noProof/>
                <w:color w:val="0000FF"/>
                <w:sz w:val="20"/>
              </w:rPr>
              <w:t> </w:t>
            </w:r>
            <w:r w:rsidRPr="00D40887">
              <w:rPr>
                <w:b/>
                <w:noProof/>
                <w:color w:val="0000FF"/>
                <w:sz w:val="20"/>
              </w:rPr>
              <w:t> </w:t>
            </w:r>
            <w:r w:rsidRPr="00D40887">
              <w:rPr>
                <w:b/>
                <w:color w:val="0000FF"/>
                <w:sz w:val="20"/>
              </w:rPr>
              <w:fldChar w:fldCharType="end"/>
            </w:r>
          </w:p>
        </w:tc>
      </w:tr>
    </w:tbl>
    <w:p w:rsidR="00384F1A" w:rsidRPr="00447446" w:rsidRDefault="00384F1A" w:rsidP="00ED18CD">
      <w:pPr>
        <w:keepLines/>
        <w:tabs>
          <w:tab w:val="right" w:pos="540"/>
          <w:tab w:val="left" w:pos="630"/>
        </w:tabs>
        <w:spacing w:after="120"/>
        <w:ind w:left="630" w:hanging="630"/>
        <w:jc w:val="both"/>
        <w:rPr>
          <w:sz w:val="20"/>
        </w:rPr>
      </w:pPr>
    </w:p>
    <w:p w:rsidR="009A79B7" w:rsidRPr="00D40887" w:rsidRDefault="00F24315" w:rsidP="00ED18CD">
      <w:pPr>
        <w:keepLines/>
        <w:tabs>
          <w:tab w:val="right" w:pos="540"/>
          <w:tab w:val="left" w:pos="630"/>
        </w:tabs>
        <w:spacing w:after="120"/>
        <w:ind w:left="630" w:hanging="630"/>
        <w:jc w:val="both"/>
        <w:rPr>
          <w:sz w:val="20"/>
        </w:rPr>
      </w:pPr>
      <w:r w:rsidRPr="00447446">
        <w:rPr>
          <w:b/>
          <w:sz w:val="20"/>
        </w:rPr>
        <w:lastRenderedPageBreak/>
        <w:tab/>
        <w:t>B.</w:t>
      </w:r>
      <w:r w:rsidRPr="00447446">
        <w:rPr>
          <w:b/>
          <w:sz w:val="20"/>
        </w:rPr>
        <w:tab/>
      </w:r>
      <w:r w:rsidR="009A79B7" w:rsidRPr="009A79B7">
        <w:rPr>
          <w:sz w:val="20"/>
        </w:rPr>
        <w:t xml:space="preserve">Upon </w:t>
      </w:r>
      <w:proofErr w:type="spellStart"/>
      <w:r w:rsidR="00E92F10">
        <w:rPr>
          <w:sz w:val="20"/>
        </w:rPr>
        <w:t>Truist</w:t>
      </w:r>
      <w:r w:rsidR="009A79B7" w:rsidRPr="009A79B7">
        <w:rPr>
          <w:sz w:val="20"/>
        </w:rPr>
        <w:t>’s</w:t>
      </w:r>
      <w:proofErr w:type="spellEnd"/>
      <w:r w:rsidR="009A79B7" w:rsidRPr="009A79B7">
        <w:rPr>
          <w:sz w:val="20"/>
        </w:rPr>
        <w:t xml:space="preserve"> receipt of a Notice of </w:t>
      </w:r>
      <w:r w:rsidR="00FD01EA">
        <w:rPr>
          <w:sz w:val="20"/>
        </w:rPr>
        <w:t>Cash Sweep Period</w:t>
      </w:r>
      <w:r w:rsidR="009A79B7" w:rsidRPr="009A79B7">
        <w:rPr>
          <w:sz w:val="20"/>
        </w:rPr>
        <w:t xml:space="preserve">, and at all times during a Cash Sweep Period, </w:t>
      </w:r>
      <w:r w:rsidR="00E92F10">
        <w:rPr>
          <w:sz w:val="20"/>
        </w:rPr>
        <w:t>Truist</w:t>
      </w:r>
      <w:r w:rsidR="009A79B7" w:rsidRPr="009A79B7">
        <w:rPr>
          <w:sz w:val="20"/>
        </w:rPr>
        <w:t xml:space="preserve"> will hold solely for the account of Secured Party all funds which may be on deposit in the Accounts</w:t>
      </w:r>
      <w:r w:rsidR="009A79B7">
        <w:rPr>
          <w:sz w:val="20"/>
        </w:rPr>
        <w:t xml:space="preserve"> and</w:t>
      </w:r>
      <w:r w:rsidR="009A79B7" w:rsidRPr="009A79B7">
        <w:rPr>
          <w:sz w:val="20"/>
        </w:rPr>
        <w:t xml:space="preserve"> Secured Party shall have the right, without further notice to or consent from </w:t>
      </w:r>
      <w:r w:rsidR="009A79B7">
        <w:rPr>
          <w:sz w:val="20"/>
        </w:rPr>
        <w:t>Borrower</w:t>
      </w:r>
      <w:r w:rsidR="009A79B7" w:rsidRPr="009A79B7">
        <w:rPr>
          <w:sz w:val="20"/>
        </w:rPr>
        <w:t xml:space="preserve">, to direct </w:t>
      </w:r>
      <w:r w:rsidR="00E92F10">
        <w:rPr>
          <w:sz w:val="20"/>
        </w:rPr>
        <w:t>Truist</w:t>
      </w:r>
      <w:r w:rsidR="009A79B7" w:rsidRPr="009A79B7">
        <w:rPr>
          <w:sz w:val="20"/>
        </w:rPr>
        <w:t xml:space="preserve"> as to the disposition of all amounts deposited in the Accounts from time to time, and </w:t>
      </w:r>
      <w:r w:rsidR="00E92F10">
        <w:rPr>
          <w:sz w:val="20"/>
        </w:rPr>
        <w:t>Truist</w:t>
      </w:r>
      <w:r w:rsidR="009A79B7" w:rsidRPr="009A79B7">
        <w:rPr>
          <w:sz w:val="20"/>
        </w:rPr>
        <w:t xml:space="preserve"> agrees to comply with such directions,</w:t>
      </w:r>
      <w:r w:rsidR="00DE33FB">
        <w:rPr>
          <w:sz w:val="20"/>
        </w:rPr>
        <w:t xml:space="preserve"> </w:t>
      </w:r>
      <w:r w:rsidR="009A79B7" w:rsidRPr="009A79B7">
        <w:rPr>
          <w:sz w:val="20"/>
        </w:rPr>
        <w:t xml:space="preserve">subject to </w:t>
      </w:r>
      <w:proofErr w:type="spellStart"/>
      <w:r w:rsidR="00E92F10">
        <w:rPr>
          <w:sz w:val="20"/>
        </w:rPr>
        <w:t>Truist</w:t>
      </w:r>
      <w:r w:rsidR="009A79B7" w:rsidRPr="009A79B7">
        <w:rPr>
          <w:sz w:val="20"/>
        </w:rPr>
        <w:t>’s</w:t>
      </w:r>
      <w:proofErr w:type="spellEnd"/>
      <w:r w:rsidR="009A79B7" w:rsidRPr="009A79B7">
        <w:rPr>
          <w:sz w:val="20"/>
        </w:rPr>
        <w:t xml:space="preserve"> standard policies and procedures then in effect.  For purposes of this Agreement, a “</w:t>
      </w:r>
      <w:r w:rsidR="009A79B7" w:rsidRPr="00DE33FB">
        <w:rPr>
          <w:b/>
          <w:sz w:val="20"/>
          <w:u w:val="single"/>
        </w:rPr>
        <w:t>Cash Sweep Period</w:t>
      </w:r>
      <w:r w:rsidR="009A79B7" w:rsidRPr="009A79B7">
        <w:rPr>
          <w:sz w:val="20"/>
        </w:rPr>
        <w:t xml:space="preserve">” is any period during which either:  (i) a Cash Flow Sweep Event has occurred and is continuing, or (ii) an Event of Default has occurred, pursuant to the provisions of (and </w:t>
      </w:r>
      <w:r w:rsidR="00C910D6">
        <w:rPr>
          <w:sz w:val="20"/>
        </w:rPr>
        <w:t>as both terms are</w:t>
      </w:r>
      <w:r w:rsidR="009A79B7" w:rsidRPr="009A79B7">
        <w:rPr>
          <w:sz w:val="20"/>
        </w:rPr>
        <w:t xml:space="preserve"> defined in) that certain </w:t>
      </w:r>
      <w:r w:rsidR="009A79B7" w:rsidRPr="009A79B7">
        <w:rPr>
          <w:b/>
          <w:sz w:val="20"/>
        </w:rPr>
        <w:t>[</w:t>
      </w:r>
      <w:r w:rsidR="00C910D6">
        <w:rPr>
          <w:b/>
          <w:sz w:val="20"/>
        </w:rPr>
        <w:t>Construction</w:t>
      </w:r>
      <w:r w:rsidR="009A79B7" w:rsidRPr="009A79B7">
        <w:rPr>
          <w:b/>
          <w:sz w:val="20"/>
        </w:rPr>
        <w:t>]</w:t>
      </w:r>
      <w:r w:rsidR="00C910D6">
        <w:rPr>
          <w:b/>
          <w:sz w:val="20"/>
        </w:rPr>
        <w:t>[Term]</w:t>
      </w:r>
      <w:r w:rsidR="00C910D6">
        <w:rPr>
          <w:sz w:val="20"/>
        </w:rPr>
        <w:t xml:space="preserve"> Loan Agreement dated </w:t>
      </w:r>
      <w:r w:rsidR="00C910D6" w:rsidRPr="00C910D6">
        <w:rPr>
          <w:b/>
          <w:sz w:val="20"/>
        </w:rPr>
        <w:t>[as of even date herewith]</w:t>
      </w:r>
      <w:r w:rsidR="009A79B7" w:rsidRPr="00C910D6">
        <w:rPr>
          <w:sz w:val="20"/>
        </w:rPr>
        <w:t>,</w:t>
      </w:r>
      <w:r w:rsidR="00C910D6">
        <w:rPr>
          <w:sz w:val="20"/>
        </w:rPr>
        <w:t xml:space="preserve"> </w:t>
      </w:r>
      <w:r w:rsidR="00C910D6" w:rsidRPr="00D40887">
        <w:rPr>
          <w:b/>
          <w:sz w:val="20"/>
        </w:rPr>
        <w:t xml:space="preserve">[by and among Borrower, </w:t>
      </w:r>
      <w:r w:rsidR="009A79B7" w:rsidRPr="00D40887">
        <w:rPr>
          <w:b/>
          <w:sz w:val="20"/>
        </w:rPr>
        <w:t>Secured Party</w:t>
      </w:r>
      <w:r w:rsidR="00C910D6" w:rsidRPr="00D40887">
        <w:rPr>
          <w:b/>
          <w:sz w:val="20"/>
        </w:rPr>
        <w:t>, as Administrative Agent</w:t>
      </w:r>
      <w:r w:rsidR="00BC31A1" w:rsidRPr="00D40887">
        <w:rPr>
          <w:b/>
          <w:sz w:val="20"/>
        </w:rPr>
        <w:t>,</w:t>
      </w:r>
      <w:r w:rsidR="00C910D6" w:rsidRPr="00D40887">
        <w:rPr>
          <w:b/>
          <w:sz w:val="20"/>
        </w:rPr>
        <w:t xml:space="preserve"> and certain “Lenders” from time to time party thereto (collectively, the “</w:t>
      </w:r>
      <w:r w:rsidR="00C910D6" w:rsidRPr="00D40887">
        <w:rPr>
          <w:b/>
          <w:sz w:val="20"/>
          <w:u w:val="single"/>
        </w:rPr>
        <w:t>Lenders</w:t>
      </w:r>
      <w:r w:rsidR="00C910D6" w:rsidRPr="00D40887">
        <w:rPr>
          <w:b/>
          <w:sz w:val="20"/>
        </w:rPr>
        <w:t>”)][by and between Borrower and Secured Party]</w:t>
      </w:r>
      <w:r w:rsidR="00C910D6">
        <w:rPr>
          <w:sz w:val="20"/>
        </w:rPr>
        <w:t xml:space="preserve"> </w:t>
      </w:r>
      <w:r w:rsidR="009A79B7" w:rsidRPr="009A79B7">
        <w:rPr>
          <w:sz w:val="20"/>
        </w:rPr>
        <w:t>(as it may be amended, restated, supplemented or otherwise modified from time to time, the “</w:t>
      </w:r>
      <w:r w:rsidR="009A79B7" w:rsidRPr="00C910D6">
        <w:rPr>
          <w:b/>
          <w:sz w:val="20"/>
          <w:u w:val="single"/>
        </w:rPr>
        <w:t>Loan Agreement</w:t>
      </w:r>
      <w:r w:rsidR="009A79B7" w:rsidRPr="009A79B7">
        <w:rPr>
          <w:sz w:val="20"/>
        </w:rPr>
        <w:t>”).</w:t>
      </w:r>
    </w:p>
    <w:p w:rsidR="00BA3CCF" w:rsidRPr="00BA3CCF" w:rsidRDefault="00F24315" w:rsidP="00E50BFC">
      <w:pPr>
        <w:keepNext/>
        <w:keepLines/>
        <w:tabs>
          <w:tab w:val="right" w:pos="540"/>
          <w:tab w:val="left" w:pos="630"/>
        </w:tabs>
        <w:spacing w:after="120"/>
        <w:ind w:left="630" w:hanging="630"/>
        <w:jc w:val="both"/>
        <w:rPr>
          <w:b/>
          <w:sz w:val="20"/>
        </w:rPr>
      </w:pPr>
      <w:r w:rsidRPr="00447446">
        <w:rPr>
          <w:b/>
          <w:sz w:val="20"/>
        </w:rPr>
        <w:tab/>
        <w:t>C.</w:t>
      </w:r>
      <w:r w:rsidRPr="00447446">
        <w:rPr>
          <w:b/>
          <w:sz w:val="20"/>
        </w:rPr>
        <w:tab/>
      </w:r>
      <w:r w:rsidR="00BA3CCF" w:rsidRPr="00BA3CCF">
        <w:rPr>
          <w:sz w:val="20"/>
        </w:rPr>
        <w:t xml:space="preserve">Once </w:t>
      </w:r>
      <w:r w:rsidR="00E92F10">
        <w:rPr>
          <w:sz w:val="20"/>
        </w:rPr>
        <w:t>Truist</w:t>
      </w:r>
      <w:r w:rsidR="00BA3CCF" w:rsidRPr="00BA3CCF">
        <w:rPr>
          <w:sz w:val="20"/>
        </w:rPr>
        <w:t xml:space="preserve"> receives written instructions from Secured Party that a Cash Sweep Period has commenced and tha</w:t>
      </w:r>
      <w:r w:rsidR="00B94433">
        <w:rPr>
          <w:sz w:val="20"/>
        </w:rPr>
        <w:t>t Borrower</w:t>
      </w:r>
      <w:r w:rsidR="00BA3CCF" w:rsidRPr="00BA3CCF">
        <w:rPr>
          <w:sz w:val="20"/>
        </w:rPr>
        <w:t xml:space="preserve"> is no longer entitled to direct the disposition of funds from the Accounts (the “</w:t>
      </w:r>
      <w:r w:rsidR="00BA3CCF" w:rsidRPr="000F1BEC">
        <w:rPr>
          <w:b/>
          <w:sz w:val="20"/>
          <w:u w:val="single"/>
        </w:rPr>
        <w:t xml:space="preserve">Notice of </w:t>
      </w:r>
      <w:r w:rsidR="00FD01EA">
        <w:rPr>
          <w:b/>
          <w:sz w:val="20"/>
          <w:u w:val="single"/>
        </w:rPr>
        <w:t>Cash Sweep Period</w:t>
      </w:r>
      <w:r w:rsidR="00BA3CCF" w:rsidRPr="00BA3CCF">
        <w:rPr>
          <w:sz w:val="20"/>
        </w:rPr>
        <w:t xml:space="preserve">”), </w:t>
      </w:r>
      <w:r w:rsidR="00E92F10">
        <w:rPr>
          <w:sz w:val="20"/>
        </w:rPr>
        <w:t>Truist</w:t>
      </w:r>
      <w:r w:rsidR="00BA3CCF" w:rsidRPr="00BA3CCF">
        <w:rPr>
          <w:sz w:val="20"/>
        </w:rPr>
        <w:t xml:space="preserve"> will, in accordance with its standard policies and procedures then in effect, remit the collected and available funds on deposit in the Accounts in such amounts and at such times as may be directed by Secured Party in accordance with any wire transfer instructions or any other means of transfer as may be mutually agreed upon by Secured Party and </w:t>
      </w:r>
      <w:r w:rsidR="00E92F10">
        <w:rPr>
          <w:sz w:val="20"/>
        </w:rPr>
        <w:t>Truist</w:t>
      </w:r>
      <w:r w:rsidR="00BA3CCF" w:rsidRPr="00BA3CCF">
        <w:rPr>
          <w:sz w:val="20"/>
        </w:rPr>
        <w:t>, including but not limited to internal transfers between the Accounts and any other deposit account m</w:t>
      </w:r>
      <w:r w:rsidR="000F1BEC">
        <w:rPr>
          <w:sz w:val="20"/>
        </w:rPr>
        <w:t>aintained in the name of Borrower</w:t>
      </w:r>
      <w:r w:rsidR="00BA3CCF" w:rsidRPr="00BA3CCF">
        <w:rPr>
          <w:sz w:val="20"/>
        </w:rPr>
        <w:t xml:space="preserve"> at </w:t>
      </w:r>
      <w:r w:rsidR="00E92F10">
        <w:rPr>
          <w:sz w:val="20"/>
        </w:rPr>
        <w:t>Truist</w:t>
      </w:r>
      <w:r w:rsidR="00BA3CCF" w:rsidRPr="00BA3CCF">
        <w:rPr>
          <w:sz w:val="20"/>
        </w:rPr>
        <w:t xml:space="preserve">.  The parties hereto acknowledge and agree that any Notice of </w:t>
      </w:r>
      <w:r w:rsidR="00FD01EA">
        <w:rPr>
          <w:sz w:val="20"/>
        </w:rPr>
        <w:t>Cash Sweep Period</w:t>
      </w:r>
      <w:r w:rsidR="00BA3CCF" w:rsidRPr="00BA3CCF">
        <w:rPr>
          <w:sz w:val="20"/>
        </w:rPr>
        <w:t xml:space="preserve"> will be in effect until such time as Secured Party provides written notice</w:t>
      </w:r>
      <w:r w:rsidR="000F1BEC">
        <w:rPr>
          <w:sz w:val="20"/>
        </w:rPr>
        <w:t xml:space="preserve"> to </w:t>
      </w:r>
      <w:r w:rsidR="00E92F10">
        <w:rPr>
          <w:sz w:val="20"/>
        </w:rPr>
        <w:t>Truist</w:t>
      </w:r>
      <w:r w:rsidR="00BA3CCF" w:rsidRPr="00BA3CCF">
        <w:rPr>
          <w:sz w:val="20"/>
        </w:rPr>
        <w:t xml:space="preserve">, in accordance with the provisions of this Agreement, that the Cash Sweep Period has been terminated.  </w:t>
      </w:r>
    </w:p>
    <w:p w:rsidR="00E718A1" w:rsidRPr="00FE3296" w:rsidRDefault="00F24315" w:rsidP="00F761D6">
      <w:pPr>
        <w:keepLines/>
        <w:tabs>
          <w:tab w:val="right" w:pos="540"/>
          <w:tab w:val="left" w:pos="630"/>
        </w:tabs>
        <w:spacing w:before="120" w:after="120"/>
        <w:ind w:left="634" w:hanging="634"/>
        <w:jc w:val="both"/>
        <w:rPr>
          <w:sz w:val="20"/>
        </w:rPr>
      </w:pPr>
      <w:r w:rsidRPr="00447446">
        <w:rPr>
          <w:b/>
          <w:sz w:val="20"/>
        </w:rPr>
        <w:tab/>
        <w:t>D.</w:t>
      </w:r>
      <w:r w:rsidRPr="00447446">
        <w:rPr>
          <w:b/>
          <w:sz w:val="20"/>
        </w:rPr>
        <w:tab/>
      </w:r>
      <w:r w:rsidR="00E718A1" w:rsidRPr="00216029">
        <w:rPr>
          <w:sz w:val="20"/>
        </w:rPr>
        <w:t xml:space="preserve">Except for the amounts described in this Section 2(D) and the security interest </w:t>
      </w:r>
      <w:r w:rsidR="00E92F10">
        <w:rPr>
          <w:sz w:val="20"/>
        </w:rPr>
        <w:t>Truist</w:t>
      </w:r>
      <w:r w:rsidR="00E718A1" w:rsidRPr="00216029">
        <w:rPr>
          <w:sz w:val="20"/>
        </w:rPr>
        <w:t xml:space="preserve"> has in</w:t>
      </w:r>
      <w:r w:rsidR="00A20271" w:rsidRPr="00FE3296">
        <w:rPr>
          <w:sz w:val="20"/>
        </w:rPr>
        <w:t xml:space="preserve"> items credited to </w:t>
      </w:r>
      <w:r w:rsidR="00E718A1" w:rsidRPr="00FE3296">
        <w:rPr>
          <w:sz w:val="20"/>
        </w:rPr>
        <w:t>the Accounts</w:t>
      </w:r>
      <w:r w:rsidR="00B3619A" w:rsidRPr="00FE3296">
        <w:rPr>
          <w:sz w:val="20"/>
        </w:rPr>
        <w:t xml:space="preserve"> solely</w:t>
      </w:r>
      <w:r w:rsidR="00E718A1" w:rsidRPr="00FE3296">
        <w:rPr>
          <w:sz w:val="20"/>
        </w:rPr>
        <w:t xml:space="preserve"> as a “collecting bank” under Article 4 of the Uniform Commercial Code, </w:t>
      </w:r>
      <w:r w:rsidR="00E92F10">
        <w:rPr>
          <w:sz w:val="20"/>
        </w:rPr>
        <w:t>Truist</w:t>
      </w:r>
      <w:r w:rsidR="00E718A1" w:rsidRPr="00FE3296">
        <w:rPr>
          <w:sz w:val="20"/>
        </w:rPr>
        <w:t xml:space="preserve"> subordinates any security interest, lien or right of recoupment or set-off that it may have against the Accounts during the term of this Agreement to </w:t>
      </w:r>
      <w:r w:rsidR="00520A1B" w:rsidRPr="00FE3296">
        <w:rPr>
          <w:sz w:val="20"/>
        </w:rPr>
        <w:t>Secured Party</w:t>
      </w:r>
      <w:r w:rsidR="00E718A1" w:rsidRPr="00FE3296">
        <w:rPr>
          <w:sz w:val="20"/>
        </w:rPr>
        <w:t>’s security interest.</w:t>
      </w:r>
      <w:r w:rsidRPr="00FE3296">
        <w:rPr>
          <w:sz w:val="20"/>
        </w:rPr>
        <w:t xml:space="preserve"> </w:t>
      </w:r>
      <w:r w:rsidR="00E92F10">
        <w:rPr>
          <w:sz w:val="20"/>
        </w:rPr>
        <w:t>Truist</w:t>
      </w:r>
      <w:r w:rsidR="00E718A1" w:rsidRPr="00FE3296">
        <w:rPr>
          <w:sz w:val="20"/>
        </w:rPr>
        <w:t xml:space="preserve"> will not exercise any right of set-off against checks or other amounts deposited in or credited to the Accounts, except for (i) </w:t>
      </w:r>
      <w:proofErr w:type="spellStart"/>
      <w:r w:rsidR="00E92F10">
        <w:rPr>
          <w:sz w:val="20"/>
        </w:rPr>
        <w:t>Truist</w:t>
      </w:r>
      <w:r w:rsidR="00E718A1" w:rsidRPr="00FE3296">
        <w:rPr>
          <w:sz w:val="20"/>
        </w:rPr>
        <w:t>’s</w:t>
      </w:r>
      <w:proofErr w:type="spellEnd"/>
      <w:r w:rsidR="00E718A1" w:rsidRPr="00FE3296">
        <w:rPr>
          <w:sz w:val="20"/>
        </w:rPr>
        <w:t xml:space="preserve"> standard fees and charges for operating and maintaining the Accounts, including fees for returned items</w:t>
      </w:r>
      <w:r w:rsidR="00FD01EA" w:rsidRPr="00FE3296">
        <w:rPr>
          <w:sz w:val="20"/>
        </w:rPr>
        <w:t xml:space="preserve"> and fees for services provided pursuant to the Deposit-Related Agreements (as such term is defined in Section 10 below)</w:t>
      </w:r>
      <w:r w:rsidR="00E718A1" w:rsidRPr="00216029">
        <w:rPr>
          <w:sz w:val="20"/>
        </w:rPr>
        <w:t xml:space="preserve">; (ii) amounts previously credited to the Accounts, including the face amount of a check, wire transfer of funds, </w:t>
      </w:r>
      <w:r w:rsidR="00FD01EA" w:rsidRPr="00FE3296">
        <w:rPr>
          <w:sz w:val="20"/>
        </w:rPr>
        <w:t xml:space="preserve">ACH entry, merchant card transaction, </w:t>
      </w:r>
      <w:r w:rsidR="00E718A1" w:rsidRPr="00216029">
        <w:rPr>
          <w:sz w:val="20"/>
        </w:rPr>
        <w:t>or othe</w:t>
      </w:r>
      <w:r w:rsidR="00E718A1" w:rsidRPr="00FE3296">
        <w:rPr>
          <w:sz w:val="20"/>
        </w:rPr>
        <w:t>r item, which is deposited in or credited to the Account, whether before or after the date of this Agreement, and which is returned unpaid</w:t>
      </w:r>
      <w:r w:rsidR="00FD01EA" w:rsidRPr="00FE3296">
        <w:rPr>
          <w:sz w:val="20"/>
        </w:rPr>
        <w:t xml:space="preserve">, is subject to a merchant card chargeback, an adjustment entry under applicable clearing house rules, </w:t>
      </w:r>
      <w:r w:rsidR="00E718A1" w:rsidRPr="00216029">
        <w:rPr>
          <w:sz w:val="20"/>
        </w:rPr>
        <w:t xml:space="preserve"> or i</w:t>
      </w:r>
      <w:r w:rsidR="004B6042" w:rsidRPr="00FE3296">
        <w:rPr>
          <w:sz w:val="20"/>
        </w:rPr>
        <w:t>s</w:t>
      </w:r>
      <w:r w:rsidR="00E718A1" w:rsidRPr="00FE3296">
        <w:rPr>
          <w:sz w:val="20"/>
        </w:rPr>
        <w:t xml:space="preserve"> otherwise determined by </w:t>
      </w:r>
      <w:r w:rsidR="00E92F10">
        <w:rPr>
          <w:sz w:val="20"/>
        </w:rPr>
        <w:t>Truist</w:t>
      </w:r>
      <w:r w:rsidR="00E718A1" w:rsidRPr="00FE3296">
        <w:rPr>
          <w:sz w:val="20"/>
        </w:rPr>
        <w:t xml:space="preserve"> to be uncollectible, whether for insufficient funds or for any other reason, and without regard to the timelines</w:t>
      </w:r>
      <w:r w:rsidR="00DB7AE5" w:rsidRPr="00FE3296">
        <w:rPr>
          <w:sz w:val="20"/>
        </w:rPr>
        <w:t>s</w:t>
      </w:r>
      <w:r w:rsidR="00E718A1" w:rsidRPr="00FE3296">
        <w:rPr>
          <w:sz w:val="20"/>
        </w:rPr>
        <w:t xml:space="preserve"> of the return</w:t>
      </w:r>
      <w:r w:rsidR="00FD01EA" w:rsidRPr="00FE3296">
        <w:rPr>
          <w:sz w:val="20"/>
        </w:rPr>
        <w:t>, chargeback, adjustment,</w:t>
      </w:r>
      <w:r w:rsidR="00E718A1" w:rsidRPr="00216029">
        <w:rPr>
          <w:sz w:val="20"/>
        </w:rPr>
        <w:t xml:space="preserve"> or notice of non-payment; (iii) adjustments </w:t>
      </w:r>
      <w:r w:rsidR="007B03AC" w:rsidRPr="00FE3296">
        <w:rPr>
          <w:sz w:val="20"/>
        </w:rPr>
        <w:t xml:space="preserve">or corrections </w:t>
      </w:r>
      <w:r w:rsidR="00E718A1" w:rsidRPr="00216029">
        <w:rPr>
          <w:sz w:val="20"/>
        </w:rPr>
        <w:t xml:space="preserve">for </w:t>
      </w:r>
      <w:r w:rsidR="007B03AC" w:rsidRPr="00FE3296">
        <w:rPr>
          <w:sz w:val="20"/>
        </w:rPr>
        <w:t>posting or encoding</w:t>
      </w:r>
      <w:r w:rsidR="007B03AC" w:rsidRPr="00216029">
        <w:rPr>
          <w:sz w:val="20"/>
        </w:rPr>
        <w:t xml:space="preserve"> </w:t>
      </w:r>
      <w:r w:rsidR="00E718A1" w:rsidRPr="00FE3296">
        <w:rPr>
          <w:sz w:val="20"/>
        </w:rPr>
        <w:t xml:space="preserve">errors; and (iv) </w:t>
      </w:r>
      <w:proofErr w:type="spellStart"/>
      <w:r w:rsidR="00E92F10">
        <w:rPr>
          <w:sz w:val="20"/>
        </w:rPr>
        <w:t>Truist</w:t>
      </w:r>
      <w:r w:rsidR="00E718A1" w:rsidRPr="00FE3296">
        <w:rPr>
          <w:sz w:val="20"/>
        </w:rPr>
        <w:t>’s</w:t>
      </w:r>
      <w:proofErr w:type="spellEnd"/>
      <w:r w:rsidR="00E718A1" w:rsidRPr="00FE3296">
        <w:rPr>
          <w:sz w:val="20"/>
        </w:rPr>
        <w:t xml:space="preserve"> standard fees and charges resulting from performance of this Agreement, including, without limitation, wire transfer fees. If the balance of collected funds in the Accounts is insufficient for such purposes</w:t>
      </w:r>
      <w:r w:rsidR="001F6059" w:rsidRPr="00FE3296">
        <w:rPr>
          <w:sz w:val="20"/>
        </w:rPr>
        <w:t xml:space="preserve"> or if </w:t>
      </w:r>
      <w:r w:rsidR="00E92F10">
        <w:rPr>
          <w:sz w:val="20"/>
        </w:rPr>
        <w:t>Truist</w:t>
      </w:r>
      <w:r w:rsidR="001F6059" w:rsidRPr="00FE3296">
        <w:rPr>
          <w:sz w:val="20"/>
        </w:rPr>
        <w:t xml:space="preserve"> makes a good faith determination that it is prohibited from exercising its right of set-off by any applicable order, judgment, decree or injunction, or any applicable law</w:t>
      </w:r>
      <w:r w:rsidR="00E718A1" w:rsidRPr="00FE3296">
        <w:rPr>
          <w:sz w:val="20"/>
        </w:rPr>
        <w:t xml:space="preserve">, </w:t>
      </w:r>
      <w:r w:rsidR="009B1E2C" w:rsidRPr="00FE3296">
        <w:rPr>
          <w:sz w:val="20"/>
        </w:rPr>
        <w:t>Borrower</w:t>
      </w:r>
      <w:r w:rsidR="00E718A1" w:rsidRPr="00FE3296">
        <w:rPr>
          <w:sz w:val="20"/>
        </w:rPr>
        <w:t xml:space="preserve"> will be liable to </w:t>
      </w:r>
      <w:r w:rsidR="00E92F10">
        <w:rPr>
          <w:sz w:val="20"/>
        </w:rPr>
        <w:t>Truist</w:t>
      </w:r>
      <w:r w:rsidR="00E718A1" w:rsidRPr="00FE3296">
        <w:rPr>
          <w:sz w:val="20"/>
        </w:rPr>
        <w:t xml:space="preserve"> for such insufficiency and agree</w:t>
      </w:r>
      <w:r w:rsidR="007E4493" w:rsidRPr="00FE3296">
        <w:rPr>
          <w:sz w:val="20"/>
        </w:rPr>
        <w:t>s</w:t>
      </w:r>
      <w:r w:rsidR="00E718A1" w:rsidRPr="00FE3296">
        <w:rPr>
          <w:sz w:val="20"/>
        </w:rPr>
        <w:t xml:space="preserve"> to reimburse </w:t>
      </w:r>
      <w:r w:rsidR="00E92F10">
        <w:rPr>
          <w:sz w:val="20"/>
        </w:rPr>
        <w:t>Truist</w:t>
      </w:r>
      <w:r w:rsidR="00E718A1" w:rsidRPr="00FE3296">
        <w:rPr>
          <w:sz w:val="20"/>
        </w:rPr>
        <w:t xml:space="preserve"> upon </w:t>
      </w:r>
      <w:r w:rsidR="001F6059" w:rsidRPr="00FE3296">
        <w:rPr>
          <w:sz w:val="20"/>
        </w:rPr>
        <w:t xml:space="preserve">written </w:t>
      </w:r>
      <w:r w:rsidR="00E718A1" w:rsidRPr="00FE3296">
        <w:rPr>
          <w:sz w:val="20"/>
        </w:rPr>
        <w:t>demand.</w:t>
      </w:r>
      <w:r w:rsidRPr="00FE3296">
        <w:rPr>
          <w:sz w:val="20"/>
        </w:rPr>
        <w:t xml:space="preserve"> </w:t>
      </w:r>
      <w:r w:rsidR="00FE3296">
        <w:rPr>
          <w:sz w:val="20"/>
        </w:rPr>
        <w:t xml:space="preserve">If a Cash Sweep Period is in effect and </w:t>
      </w:r>
      <w:r w:rsidR="009B1E2C" w:rsidRPr="00FE3296">
        <w:rPr>
          <w:sz w:val="20"/>
        </w:rPr>
        <w:t>Borrower</w:t>
      </w:r>
      <w:r w:rsidR="00E718A1" w:rsidRPr="00FE3296">
        <w:rPr>
          <w:sz w:val="20"/>
        </w:rPr>
        <w:t xml:space="preserve"> fails to reimburse </w:t>
      </w:r>
      <w:r w:rsidR="00E92F10">
        <w:rPr>
          <w:sz w:val="20"/>
        </w:rPr>
        <w:t>Truist</w:t>
      </w:r>
      <w:r w:rsidR="00E718A1" w:rsidRPr="00FE3296">
        <w:rPr>
          <w:sz w:val="20"/>
        </w:rPr>
        <w:t xml:space="preserve"> within five (5) Business Days of </w:t>
      </w:r>
      <w:r w:rsidR="001F6059" w:rsidRPr="00FE3296">
        <w:rPr>
          <w:sz w:val="20"/>
        </w:rPr>
        <w:t xml:space="preserve">written </w:t>
      </w:r>
      <w:r w:rsidR="00E718A1" w:rsidRPr="00FE3296">
        <w:rPr>
          <w:sz w:val="20"/>
        </w:rPr>
        <w:t>demand</w:t>
      </w:r>
      <w:r w:rsidR="00C22456" w:rsidRPr="00FE3296">
        <w:rPr>
          <w:sz w:val="20"/>
        </w:rPr>
        <w:t>,</w:t>
      </w:r>
      <w:r w:rsidR="00E718A1" w:rsidRPr="00FE3296">
        <w:rPr>
          <w:sz w:val="20"/>
        </w:rPr>
        <w:t xml:space="preserve"> </w:t>
      </w:r>
      <w:r w:rsidR="007B03AC" w:rsidRPr="00FE3296">
        <w:rPr>
          <w:sz w:val="20"/>
        </w:rPr>
        <w:t>or if</w:t>
      </w:r>
      <w:r w:rsidR="00FE3296">
        <w:rPr>
          <w:sz w:val="20"/>
        </w:rPr>
        <w:t xml:space="preserve"> a Cash Sweep Period is in effect and </w:t>
      </w:r>
      <w:r w:rsidR="00E92F10">
        <w:rPr>
          <w:sz w:val="20"/>
        </w:rPr>
        <w:t>Truist</w:t>
      </w:r>
      <w:r w:rsidR="007B03AC" w:rsidRPr="00FE3296">
        <w:rPr>
          <w:sz w:val="20"/>
        </w:rPr>
        <w:t xml:space="preserve"> is otherwise prohibited from demanding such amounts from </w:t>
      </w:r>
      <w:r w:rsidR="00314638" w:rsidRPr="00FE3296">
        <w:rPr>
          <w:sz w:val="20"/>
        </w:rPr>
        <w:t xml:space="preserve">Borrower </w:t>
      </w:r>
      <w:r w:rsidR="007B03AC" w:rsidRPr="00FE3296">
        <w:rPr>
          <w:sz w:val="20"/>
        </w:rPr>
        <w:t xml:space="preserve">due to the commencement of any bankruptcy proceeding or the provisions of any judicial or regulatory order or process, </w:t>
      </w:r>
      <w:r w:rsidR="00E718A1" w:rsidRPr="00216029">
        <w:rPr>
          <w:sz w:val="20"/>
        </w:rPr>
        <w:t xml:space="preserve">Secured Party agrees to reimburse </w:t>
      </w:r>
      <w:r w:rsidR="00E92F10">
        <w:rPr>
          <w:sz w:val="20"/>
        </w:rPr>
        <w:t>Truist</w:t>
      </w:r>
      <w:r w:rsidR="00E718A1" w:rsidRPr="00216029">
        <w:rPr>
          <w:sz w:val="20"/>
        </w:rPr>
        <w:t xml:space="preserve"> for such insufficiency within ten (10) Business Days of </w:t>
      </w:r>
      <w:r w:rsidR="001F6059" w:rsidRPr="00FE3296">
        <w:rPr>
          <w:sz w:val="20"/>
        </w:rPr>
        <w:t xml:space="preserve">written </w:t>
      </w:r>
      <w:r w:rsidR="00E718A1" w:rsidRPr="00FE3296">
        <w:rPr>
          <w:sz w:val="20"/>
        </w:rPr>
        <w:t xml:space="preserve">demand; </w:t>
      </w:r>
      <w:r w:rsidR="00E718A1" w:rsidRPr="00FE3296">
        <w:rPr>
          <w:sz w:val="20"/>
          <w:u w:val="single"/>
        </w:rPr>
        <w:t>provided</w:t>
      </w:r>
      <w:r w:rsidR="00E718A1" w:rsidRPr="00FE3296">
        <w:rPr>
          <w:sz w:val="20"/>
        </w:rPr>
        <w:t xml:space="preserve">, </w:t>
      </w:r>
      <w:r w:rsidR="00E718A1" w:rsidRPr="00FE3296">
        <w:rPr>
          <w:sz w:val="20"/>
          <w:u w:val="single"/>
        </w:rPr>
        <w:t>however</w:t>
      </w:r>
      <w:r w:rsidR="00E718A1" w:rsidRPr="00FE3296">
        <w:rPr>
          <w:sz w:val="20"/>
        </w:rPr>
        <w:t xml:space="preserve">, that the liability of </w:t>
      </w:r>
      <w:r w:rsidR="00520A1B" w:rsidRPr="00FE3296">
        <w:rPr>
          <w:sz w:val="20"/>
        </w:rPr>
        <w:t>Secured Party</w:t>
      </w:r>
      <w:r w:rsidR="00E718A1" w:rsidRPr="00FE3296">
        <w:rPr>
          <w:sz w:val="20"/>
        </w:rPr>
        <w:t xml:space="preserve"> shall not exceed the aggregate amount of funds transferred out of the Accounts at the direction of </w:t>
      </w:r>
      <w:r w:rsidR="00520A1B" w:rsidRPr="00FE3296">
        <w:rPr>
          <w:sz w:val="20"/>
        </w:rPr>
        <w:t>Secured Party</w:t>
      </w:r>
      <w:r w:rsidR="00C22456" w:rsidRPr="00FE3296">
        <w:rPr>
          <w:sz w:val="20"/>
        </w:rPr>
        <w:t xml:space="preserve"> pursuant to a Notice of </w:t>
      </w:r>
      <w:r w:rsidR="00FD01EA" w:rsidRPr="00FE3296">
        <w:rPr>
          <w:sz w:val="20"/>
        </w:rPr>
        <w:t>Cash Sweep Period</w:t>
      </w:r>
      <w:r w:rsidR="00C22456" w:rsidRPr="00FE3296">
        <w:rPr>
          <w:sz w:val="20"/>
        </w:rPr>
        <w:t xml:space="preserve"> or any subsequent instructions hereunder</w:t>
      </w:r>
      <w:r w:rsidR="00E718A1" w:rsidRPr="00FE3296">
        <w:rPr>
          <w:sz w:val="20"/>
        </w:rPr>
        <w:t xml:space="preserve">, and </w:t>
      </w:r>
      <w:r w:rsidR="00E92F10">
        <w:rPr>
          <w:sz w:val="20"/>
        </w:rPr>
        <w:t>Truist</w:t>
      </w:r>
      <w:r w:rsidR="00E718A1" w:rsidRPr="00FE3296">
        <w:rPr>
          <w:sz w:val="20"/>
        </w:rPr>
        <w:t xml:space="preserve"> must request such reimbursement </w:t>
      </w:r>
      <w:r w:rsidR="00E73D2D" w:rsidRPr="00FE3296">
        <w:rPr>
          <w:sz w:val="20"/>
        </w:rPr>
        <w:t>either prior to termination of this Agreement or within ninety (90) days thereafter</w:t>
      </w:r>
      <w:r w:rsidR="00E718A1" w:rsidRPr="00FE3296">
        <w:rPr>
          <w:sz w:val="20"/>
        </w:rPr>
        <w:t>.</w:t>
      </w:r>
      <w:r w:rsidRPr="00FE3296">
        <w:rPr>
          <w:sz w:val="20"/>
        </w:rPr>
        <w:t xml:space="preserve"> </w:t>
      </w:r>
      <w:r w:rsidR="00E718A1" w:rsidRPr="00FE3296">
        <w:rPr>
          <w:sz w:val="20"/>
        </w:rPr>
        <w:t xml:space="preserve">For purposes of this Agreement, a “Business Day” is any day other than Saturday, Sunday, or any other day on which </w:t>
      </w:r>
      <w:r w:rsidR="00E92F10">
        <w:rPr>
          <w:sz w:val="20"/>
        </w:rPr>
        <w:t>Truist</w:t>
      </w:r>
      <w:r w:rsidR="00E718A1" w:rsidRPr="00FE3296">
        <w:rPr>
          <w:sz w:val="20"/>
        </w:rPr>
        <w:t xml:space="preserve"> is authorized or required by law to be closed.</w:t>
      </w:r>
    </w:p>
    <w:p w:rsidR="00E718A1" w:rsidRPr="00447446" w:rsidRDefault="00F24315" w:rsidP="00ED18CD">
      <w:pPr>
        <w:keepLines/>
        <w:tabs>
          <w:tab w:val="right" w:pos="540"/>
          <w:tab w:val="left" w:pos="630"/>
        </w:tabs>
        <w:spacing w:after="120"/>
        <w:ind w:left="630" w:hanging="630"/>
        <w:jc w:val="both"/>
        <w:rPr>
          <w:sz w:val="20"/>
        </w:rPr>
      </w:pPr>
      <w:r w:rsidRPr="00447446">
        <w:rPr>
          <w:b/>
          <w:sz w:val="20"/>
        </w:rPr>
        <w:tab/>
        <w:t>E.</w:t>
      </w:r>
      <w:r w:rsidRPr="00447446">
        <w:rPr>
          <w:b/>
          <w:sz w:val="20"/>
        </w:rPr>
        <w:tab/>
      </w:r>
      <w:r w:rsidR="00E92F10">
        <w:rPr>
          <w:sz w:val="20"/>
        </w:rPr>
        <w:t>Truist</w:t>
      </w:r>
      <w:r w:rsidR="00E718A1" w:rsidRPr="00447446">
        <w:rPr>
          <w:sz w:val="20"/>
        </w:rPr>
        <w:t xml:space="preserve"> will follow its usual procedures in the event any Account or any check, draft or other order for payment of money should be or become the subject of any writ, levy, order or other similar judicial or regulatory order or process, including but not limited to the commencement of a case pursuant to Title 11, United States Code, filed by or against </w:t>
      </w:r>
      <w:r w:rsidR="009B1E2C">
        <w:rPr>
          <w:sz w:val="20"/>
        </w:rPr>
        <w:t>Borrower</w:t>
      </w:r>
      <w:r w:rsidR="00E718A1" w:rsidRPr="00447446">
        <w:rPr>
          <w:sz w:val="20"/>
        </w:rPr>
        <w:t xml:space="preserve">, or the commencement of any similar case under then applicable federal or state law providing for the relief of debtors or the protection of creditors by or against </w:t>
      </w:r>
      <w:r w:rsidR="009B1E2C">
        <w:rPr>
          <w:sz w:val="20"/>
        </w:rPr>
        <w:t>Borrower</w:t>
      </w:r>
      <w:r w:rsidR="00E718A1" w:rsidRPr="00447446">
        <w:rPr>
          <w:sz w:val="20"/>
        </w:rPr>
        <w:t>.</w:t>
      </w:r>
      <w:r w:rsidRPr="00447446">
        <w:rPr>
          <w:sz w:val="20"/>
        </w:rPr>
        <w:t xml:space="preserve"> </w:t>
      </w:r>
      <w:r w:rsidR="00E718A1" w:rsidRPr="00447446">
        <w:rPr>
          <w:sz w:val="20"/>
        </w:rPr>
        <w:t xml:space="preserve">Notwithstanding any other provision of this Agreement, </w:t>
      </w:r>
      <w:r w:rsidR="00E92F10">
        <w:rPr>
          <w:sz w:val="20"/>
        </w:rPr>
        <w:t>Truist</w:t>
      </w:r>
      <w:r w:rsidR="00E718A1" w:rsidRPr="00447446">
        <w:rPr>
          <w:sz w:val="20"/>
        </w:rPr>
        <w:t xml:space="preserve"> may act as it deems necessary in its sole discretion to comply with all applicable provisions of any statute, writ, levy, order, or process, and neither </w:t>
      </w:r>
      <w:r w:rsidR="009B1E2C">
        <w:rPr>
          <w:sz w:val="20"/>
        </w:rPr>
        <w:t>Borrower</w:t>
      </w:r>
      <w:r w:rsidR="00E718A1" w:rsidRPr="00447446">
        <w:rPr>
          <w:sz w:val="20"/>
        </w:rPr>
        <w:t xml:space="preserve"> nor Secured Party shall assert any claim against </w:t>
      </w:r>
      <w:r w:rsidR="00E92F10">
        <w:rPr>
          <w:sz w:val="20"/>
        </w:rPr>
        <w:t>Truist</w:t>
      </w:r>
      <w:r w:rsidR="00E718A1" w:rsidRPr="00447446">
        <w:rPr>
          <w:sz w:val="20"/>
        </w:rPr>
        <w:t xml:space="preserve"> for so doing.</w:t>
      </w:r>
    </w:p>
    <w:p w:rsidR="00E718A1" w:rsidRPr="00447446" w:rsidRDefault="00F24315" w:rsidP="00ED18CD">
      <w:pPr>
        <w:keepLines/>
        <w:tabs>
          <w:tab w:val="right" w:pos="540"/>
          <w:tab w:val="left" w:pos="630"/>
        </w:tabs>
        <w:spacing w:after="120"/>
        <w:ind w:left="630" w:hanging="630"/>
        <w:jc w:val="both"/>
        <w:rPr>
          <w:sz w:val="20"/>
        </w:rPr>
      </w:pPr>
      <w:r w:rsidRPr="00447446">
        <w:rPr>
          <w:b/>
          <w:sz w:val="20"/>
        </w:rPr>
        <w:tab/>
        <w:t>F.</w:t>
      </w:r>
      <w:r w:rsidRPr="00447446">
        <w:rPr>
          <w:b/>
          <w:sz w:val="20"/>
        </w:rPr>
        <w:tab/>
      </w:r>
      <w:r w:rsidR="00E92F10">
        <w:rPr>
          <w:sz w:val="20"/>
        </w:rPr>
        <w:t>Truist</w:t>
      </w:r>
      <w:r w:rsidR="00E718A1" w:rsidRPr="00447446">
        <w:rPr>
          <w:sz w:val="20"/>
        </w:rPr>
        <w:t xml:space="preserve"> hereby agrees and confirms to Secured Party that (i) </w:t>
      </w:r>
      <w:r w:rsidR="00E92F10">
        <w:rPr>
          <w:sz w:val="20"/>
        </w:rPr>
        <w:t>Truist</w:t>
      </w:r>
      <w:r w:rsidR="00E718A1" w:rsidRPr="00447446">
        <w:rPr>
          <w:sz w:val="20"/>
        </w:rPr>
        <w:t xml:space="preserve"> is an organization engaged in the business of banking and maintains each of the Accounts as a demand deposit account in the ordinary course of its business, (ii) </w:t>
      </w:r>
      <w:r w:rsidR="00E92F10">
        <w:rPr>
          <w:sz w:val="20"/>
        </w:rPr>
        <w:t>Truist</w:t>
      </w:r>
      <w:r w:rsidR="00E718A1" w:rsidRPr="00447446">
        <w:rPr>
          <w:sz w:val="20"/>
        </w:rPr>
        <w:t xml:space="preserve"> has not entered into any currently effective deposit account control agreement with any third party under which </w:t>
      </w:r>
      <w:r w:rsidR="00E92F10">
        <w:rPr>
          <w:sz w:val="20"/>
        </w:rPr>
        <w:t>Truist</w:t>
      </w:r>
      <w:r w:rsidR="00E718A1" w:rsidRPr="00447446">
        <w:rPr>
          <w:sz w:val="20"/>
        </w:rPr>
        <w:t xml:space="preserve"> may be obliged to comply with instructions regarding the Accounts originated by such third party, </w:t>
      </w:r>
      <w:r w:rsidR="00993DE3" w:rsidRPr="00447446">
        <w:rPr>
          <w:sz w:val="20"/>
        </w:rPr>
        <w:t xml:space="preserve">(iii) </w:t>
      </w:r>
      <w:r w:rsidR="00E92F10">
        <w:rPr>
          <w:sz w:val="20"/>
        </w:rPr>
        <w:t>Truist</w:t>
      </w:r>
      <w:r w:rsidR="00993DE3" w:rsidRPr="00447446">
        <w:rPr>
          <w:sz w:val="20"/>
        </w:rPr>
        <w:t xml:space="preserve"> will not enter into a deposit account control agreement with respect to the Accounts for the benefit of any person other than Secured Party during the term of this Agreement; and (iv) </w:t>
      </w:r>
      <w:r w:rsidR="00E718A1" w:rsidRPr="00447446">
        <w:rPr>
          <w:sz w:val="20"/>
        </w:rPr>
        <w:t xml:space="preserve">the records of </w:t>
      </w:r>
      <w:r w:rsidR="00E92F10">
        <w:rPr>
          <w:sz w:val="20"/>
        </w:rPr>
        <w:t>Truist</w:t>
      </w:r>
      <w:r w:rsidR="00E718A1" w:rsidRPr="00447446">
        <w:rPr>
          <w:sz w:val="20"/>
        </w:rPr>
        <w:t xml:space="preserve"> with respect to the Accounts shall recognize and reflect the security interest in favor of Secured Party.</w:t>
      </w:r>
    </w:p>
    <w:p w:rsidR="00E718A1" w:rsidRPr="00447446" w:rsidRDefault="00F24315" w:rsidP="00ED18CD">
      <w:pPr>
        <w:keepLines/>
        <w:tabs>
          <w:tab w:val="right" w:pos="540"/>
          <w:tab w:val="left" w:pos="630"/>
        </w:tabs>
        <w:spacing w:after="120"/>
        <w:ind w:left="630" w:hanging="630"/>
        <w:jc w:val="both"/>
        <w:rPr>
          <w:sz w:val="20"/>
        </w:rPr>
      </w:pPr>
      <w:r w:rsidRPr="00447446">
        <w:rPr>
          <w:b/>
          <w:sz w:val="20"/>
        </w:rPr>
        <w:tab/>
        <w:t>G.</w:t>
      </w:r>
      <w:r w:rsidRPr="00447446">
        <w:rPr>
          <w:b/>
          <w:sz w:val="20"/>
        </w:rPr>
        <w:tab/>
      </w:r>
      <w:r w:rsidR="00E92F10">
        <w:rPr>
          <w:sz w:val="20"/>
        </w:rPr>
        <w:t>Truist</w:t>
      </w:r>
      <w:r w:rsidR="00E718A1" w:rsidRPr="00447446">
        <w:rPr>
          <w:sz w:val="20"/>
        </w:rPr>
        <w:t xml:space="preserve"> will provide to Secured Party a copy of each periodic account statement relating to the Accounts ordinarily furnished by </w:t>
      </w:r>
      <w:r w:rsidR="00E92F10">
        <w:rPr>
          <w:sz w:val="20"/>
        </w:rPr>
        <w:t>Truist</w:t>
      </w:r>
      <w:r w:rsidR="00E718A1" w:rsidRPr="00447446">
        <w:rPr>
          <w:sz w:val="20"/>
        </w:rPr>
        <w:t xml:space="preserve"> to </w:t>
      </w:r>
      <w:r w:rsidR="009B1E2C">
        <w:rPr>
          <w:sz w:val="20"/>
        </w:rPr>
        <w:t>Borrower</w:t>
      </w:r>
      <w:r w:rsidR="00E718A1" w:rsidRPr="00447446">
        <w:rPr>
          <w:sz w:val="20"/>
        </w:rPr>
        <w:t xml:space="preserve">, and </w:t>
      </w:r>
      <w:r w:rsidR="009B1E2C">
        <w:rPr>
          <w:sz w:val="20"/>
        </w:rPr>
        <w:t>Borrower</w:t>
      </w:r>
      <w:r w:rsidR="00E718A1" w:rsidRPr="00447446">
        <w:rPr>
          <w:sz w:val="20"/>
        </w:rPr>
        <w:t xml:space="preserve"> hereby authorizes </w:t>
      </w:r>
      <w:r w:rsidR="00E92F10">
        <w:rPr>
          <w:sz w:val="20"/>
        </w:rPr>
        <w:t>Truist</w:t>
      </w:r>
      <w:r w:rsidR="00E718A1" w:rsidRPr="00447446">
        <w:rPr>
          <w:sz w:val="20"/>
        </w:rPr>
        <w:t xml:space="preserve">, at </w:t>
      </w:r>
      <w:r w:rsidR="009B1E2C">
        <w:rPr>
          <w:sz w:val="20"/>
        </w:rPr>
        <w:t>Borrower</w:t>
      </w:r>
      <w:r w:rsidR="00E718A1" w:rsidRPr="00447446">
        <w:rPr>
          <w:sz w:val="20"/>
        </w:rPr>
        <w:t>’s expense, to provide such statements.</w:t>
      </w:r>
      <w:r w:rsidRPr="00447446">
        <w:rPr>
          <w:sz w:val="20"/>
        </w:rPr>
        <w:t xml:space="preserve"> </w:t>
      </w:r>
      <w:proofErr w:type="spellStart"/>
      <w:r w:rsidR="00E92F10">
        <w:rPr>
          <w:sz w:val="20"/>
        </w:rPr>
        <w:t>Truist</w:t>
      </w:r>
      <w:r w:rsidR="00E718A1" w:rsidRPr="00447446">
        <w:rPr>
          <w:sz w:val="20"/>
        </w:rPr>
        <w:t>’s</w:t>
      </w:r>
      <w:proofErr w:type="spellEnd"/>
      <w:r w:rsidR="00E718A1" w:rsidRPr="00447446">
        <w:rPr>
          <w:sz w:val="20"/>
        </w:rPr>
        <w:t xml:space="preserve"> liability for failing to provide an account statement will not exceed </w:t>
      </w:r>
      <w:proofErr w:type="spellStart"/>
      <w:r w:rsidR="00E92F10">
        <w:rPr>
          <w:sz w:val="20"/>
        </w:rPr>
        <w:t>Truist</w:t>
      </w:r>
      <w:r w:rsidR="00E718A1" w:rsidRPr="00447446">
        <w:rPr>
          <w:sz w:val="20"/>
        </w:rPr>
        <w:t>’s</w:t>
      </w:r>
      <w:proofErr w:type="spellEnd"/>
      <w:r w:rsidR="00E718A1" w:rsidRPr="00447446">
        <w:rPr>
          <w:sz w:val="20"/>
        </w:rPr>
        <w:t xml:space="preserve"> cost of providing the statement.</w:t>
      </w:r>
    </w:p>
    <w:p w:rsidR="00F85198" w:rsidRPr="00447446" w:rsidRDefault="00F24315" w:rsidP="00ED18CD">
      <w:pPr>
        <w:keepLines/>
        <w:tabs>
          <w:tab w:val="right" w:pos="270"/>
          <w:tab w:val="left" w:pos="360"/>
        </w:tabs>
        <w:spacing w:after="120"/>
        <w:ind w:left="360" w:hanging="360"/>
        <w:jc w:val="both"/>
        <w:rPr>
          <w:sz w:val="20"/>
        </w:rPr>
      </w:pPr>
      <w:r w:rsidRPr="00447446">
        <w:rPr>
          <w:b/>
          <w:sz w:val="20"/>
        </w:rPr>
        <w:lastRenderedPageBreak/>
        <w:tab/>
        <w:t>3.</w:t>
      </w:r>
      <w:r w:rsidRPr="00447446">
        <w:rPr>
          <w:b/>
          <w:sz w:val="20"/>
        </w:rPr>
        <w:tab/>
      </w:r>
      <w:r w:rsidR="00E718A1" w:rsidRPr="00447446">
        <w:rPr>
          <w:b/>
          <w:sz w:val="20"/>
        </w:rPr>
        <w:t>Notices.</w:t>
      </w:r>
      <w:r w:rsidR="00E718A1" w:rsidRPr="00447446">
        <w:rPr>
          <w:sz w:val="20"/>
        </w:rPr>
        <w:t xml:space="preserve"> Any direction or notice to </w:t>
      </w:r>
      <w:r w:rsidR="00E92F10">
        <w:rPr>
          <w:sz w:val="20"/>
        </w:rPr>
        <w:t>Truist</w:t>
      </w:r>
      <w:r w:rsidR="00E718A1" w:rsidRPr="00447446">
        <w:rPr>
          <w:sz w:val="20"/>
        </w:rPr>
        <w:t xml:space="preserve"> given or delivered hereunder shall be in writing, signed by the party giving such direction or notice, and shall only be deemed to have been validly given or delivered upon receipt by </w:t>
      </w:r>
      <w:r w:rsidR="00E92F10">
        <w:rPr>
          <w:sz w:val="20"/>
        </w:rPr>
        <w:t>Truist</w:t>
      </w:r>
      <w:r w:rsidR="00E718A1" w:rsidRPr="00447446">
        <w:rPr>
          <w:sz w:val="20"/>
        </w:rPr>
        <w:t>.</w:t>
      </w:r>
      <w:r w:rsidRPr="00447446">
        <w:rPr>
          <w:sz w:val="20"/>
        </w:rPr>
        <w:t xml:space="preserve"> </w:t>
      </w:r>
      <w:r w:rsidR="00E92F10">
        <w:rPr>
          <w:sz w:val="20"/>
        </w:rPr>
        <w:t>Truist</w:t>
      </w:r>
      <w:r w:rsidR="00E718A1" w:rsidRPr="00447446">
        <w:rPr>
          <w:sz w:val="20"/>
        </w:rPr>
        <w:t xml:space="preserve"> shall be entitled to rely upon any notice or other writing </w:t>
      </w:r>
      <w:r w:rsidR="00E92F10">
        <w:rPr>
          <w:sz w:val="20"/>
        </w:rPr>
        <w:t>Truist</w:t>
      </w:r>
      <w:r w:rsidR="00E718A1" w:rsidRPr="00447446">
        <w:rPr>
          <w:sz w:val="20"/>
        </w:rPr>
        <w:t xml:space="preserve"> believes in good faith to be made by Secured Party without further investigation.</w:t>
      </w:r>
      <w:r w:rsidRPr="00447446">
        <w:rPr>
          <w:sz w:val="20"/>
        </w:rPr>
        <w:t xml:space="preserve"> </w:t>
      </w:r>
      <w:r w:rsidR="00E718A1" w:rsidRPr="00447446">
        <w:rPr>
          <w:sz w:val="20"/>
        </w:rPr>
        <w:t>All notices hereunder shall be delivered to the addresses listed below the signature line for each party to this Agreement or to such other address specified by any party in a written notice to the other parties hereto and shall be given by certified mail, return receipt requested, by overnight delivery service, by facsimile</w:t>
      </w:r>
      <w:r w:rsidR="008206E1" w:rsidRPr="00447446">
        <w:rPr>
          <w:sz w:val="20"/>
        </w:rPr>
        <w:t xml:space="preserve"> or by “</w:t>
      </w:r>
      <w:r w:rsidRPr="00447446">
        <w:rPr>
          <w:sz w:val="20"/>
        </w:rPr>
        <w:t>PDF</w:t>
      </w:r>
      <w:r w:rsidR="008206E1" w:rsidRPr="00447446">
        <w:rPr>
          <w:sz w:val="20"/>
        </w:rPr>
        <w:t>” electronic transmission.</w:t>
      </w:r>
      <w:r w:rsidRPr="00447446">
        <w:rPr>
          <w:sz w:val="20"/>
        </w:rPr>
        <w:t xml:space="preserve"> </w:t>
      </w:r>
      <w:r w:rsidR="008206E1" w:rsidRPr="00447446">
        <w:rPr>
          <w:sz w:val="20"/>
        </w:rPr>
        <w:t xml:space="preserve">If any notice is given by </w:t>
      </w:r>
      <w:r w:rsidR="008855BA" w:rsidRPr="00447446">
        <w:rPr>
          <w:sz w:val="20"/>
        </w:rPr>
        <w:t>“</w:t>
      </w:r>
      <w:r w:rsidRPr="00447446">
        <w:rPr>
          <w:sz w:val="20"/>
        </w:rPr>
        <w:t>PDF</w:t>
      </w:r>
      <w:r w:rsidR="008855BA" w:rsidRPr="00447446">
        <w:rPr>
          <w:sz w:val="20"/>
        </w:rPr>
        <w:t xml:space="preserve">” </w:t>
      </w:r>
      <w:r w:rsidR="008206E1" w:rsidRPr="00447446">
        <w:rPr>
          <w:sz w:val="20"/>
        </w:rPr>
        <w:t xml:space="preserve">electronic transmission, confirmation of receipt must be made by return transmission of a “read-receipt” notification or </w:t>
      </w:r>
      <w:r w:rsidR="00455F9B" w:rsidRPr="00447446">
        <w:rPr>
          <w:sz w:val="20"/>
        </w:rPr>
        <w:t xml:space="preserve">other </w:t>
      </w:r>
      <w:r w:rsidR="008206E1" w:rsidRPr="00447446">
        <w:rPr>
          <w:sz w:val="20"/>
        </w:rPr>
        <w:t>affirmative electronic transmission from the receiving party</w:t>
      </w:r>
      <w:r w:rsidR="008855BA" w:rsidRPr="00447446">
        <w:rPr>
          <w:sz w:val="20"/>
        </w:rPr>
        <w:t>;</w:t>
      </w:r>
      <w:r w:rsidR="008206E1" w:rsidRPr="00447446">
        <w:rPr>
          <w:sz w:val="20"/>
        </w:rPr>
        <w:t xml:space="preserve"> and if any notice is given by facsimile, a copy of such notice must also be delivered by one of the other enumerated methods.</w:t>
      </w:r>
      <w:r w:rsidR="00F85198">
        <w:rPr>
          <w:sz w:val="20"/>
        </w:rPr>
        <w:t xml:space="preserve">  </w:t>
      </w:r>
      <w:r w:rsidR="00F85198" w:rsidRPr="00F85198">
        <w:rPr>
          <w:sz w:val="20"/>
        </w:rPr>
        <w:t xml:space="preserve">Further, for purposes hereof, a Notice of </w:t>
      </w:r>
      <w:r w:rsidR="00FD01EA">
        <w:rPr>
          <w:sz w:val="20"/>
        </w:rPr>
        <w:t>Cash Sweep Period</w:t>
      </w:r>
      <w:r w:rsidR="00F85198" w:rsidRPr="00F85198">
        <w:rPr>
          <w:sz w:val="20"/>
        </w:rPr>
        <w:t xml:space="preserve"> and a notice that a Cash Sweep Period has been terminated shall be effective no later than the opening of business on the second (2</w:t>
      </w:r>
      <w:r w:rsidR="00F85198" w:rsidRPr="00F85198">
        <w:rPr>
          <w:sz w:val="20"/>
          <w:vertAlign w:val="superscript"/>
        </w:rPr>
        <w:t>nd</w:t>
      </w:r>
      <w:r w:rsidR="00F85198" w:rsidRPr="00F85198">
        <w:rPr>
          <w:sz w:val="20"/>
        </w:rPr>
        <w:t xml:space="preserve">) Business Day next succeeding the Business Day on which such notice is actually received by each of the “Contacts” of </w:t>
      </w:r>
      <w:r w:rsidR="00E92F10">
        <w:rPr>
          <w:sz w:val="20"/>
        </w:rPr>
        <w:t>Truist</w:t>
      </w:r>
      <w:r w:rsidR="00F85198" w:rsidRPr="00F85198">
        <w:rPr>
          <w:sz w:val="20"/>
        </w:rPr>
        <w:t xml:space="preserve"> set forth below its signature line; provided, however, that if any such notice is so received after 10:00 </w:t>
      </w:r>
      <w:r w:rsidR="00F85198" w:rsidRPr="00F85198">
        <w:rPr>
          <w:smallCaps/>
          <w:sz w:val="20"/>
        </w:rPr>
        <w:t>a.m.</w:t>
      </w:r>
      <w:r w:rsidR="00F85198" w:rsidRPr="00F85198">
        <w:rPr>
          <w:sz w:val="20"/>
        </w:rPr>
        <w:t xml:space="preserve">, </w:t>
      </w:r>
      <w:r w:rsidR="00E92F10">
        <w:rPr>
          <w:sz w:val="20"/>
        </w:rPr>
        <w:t>Charlotte, North Carolina</w:t>
      </w:r>
      <w:r w:rsidR="00F85198" w:rsidRPr="00F85198">
        <w:rPr>
          <w:sz w:val="20"/>
        </w:rPr>
        <w:t xml:space="preserve"> time, on any Business Day, such notice will become effective no later than the opening of business on the third (3</w:t>
      </w:r>
      <w:r w:rsidR="00F85198" w:rsidRPr="00F85198">
        <w:rPr>
          <w:sz w:val="20"/>
          <w:vertAlign w:val="superscript"/>
        </w:rPr>
        <w:t>rd</w:t>
      </w:r>
      <w:r w:rsidR="00F85198" w:rsidRPr="00F85198">
        <w:rPr>
          <w:sz w:val="20"/>
        </w:rPr>
        <w:t>)</w:t>
      </w:r>
      <w:r w:rsidR="00F85198" w:rsidRPr="00F85198">
        <w:rPr>
          <w:i/>
          <w:sz w:val="20"/>
        </w:rPr>
        <w:t xml:space="preserve"> </w:t>
      </w:r>
      <w:r w:rsidR="00F85198" w:rsidRPr="00F85198">
        <w:rPr>
          <w:sz w:val="20"/>
        </w:rPr>
        <w:t>Business Day next succeeding the Business Day on which such receipt occurs.</w:t>
      </w:r>
    </w:p>
    <w:p w:rsidR="00E718A1" w:rsidRPr="00216029" w:rsidRDefault="00F24315" w:rsidP="00ED18CD">
      <w:pPr>
        <w:keepLines/>
        <w:tabs>
          <w:tab w:val="right" w:pos="270"/>
          <w:tab w:val="left" w:pos="360"/>
        </w:tabs>
        <w:spacing w:after="120"/>
        <w:ind w:left="360" w:hanging="360"/>
        <w:jc w:val="both"/>
        <w:rPr>
          <w:sz w:val="20"/>
        </w:rPr>
      </w:pPr>
      <w:r w:rsidRPr="00447446">
        <w:rPr>
          <w:b/>
          <w:sz w:val="20"/>
        </w:rPr>
        <w:tab/>
        <w:t>4.</w:t>
      </w:r>
      <w:r w:rsidRPr="00447446">
        <w:rPr>
          <w:b/>
          <w:sz w:val="20"/>
        </w:rPr>
        <w:tab/>
      </w:r>
      <w:r w:rsidR="00E718A1" w:rsidRPr="00447446">
        <w:rPr>
          <w:b/>
          <w:sz w:val="20"/>
        </w:rPr>
        <w:t>Waiver; Indemnity.</w:t>
      </w:r>
      <w:r w:rsidR="00E718A1" w:rsidRPr="00447446">
        <w:rPr>
          <w:sz w:val="20"/>
        </w:rPr>
        <w:t xml:space="preserve"> </w:t>
      </w:r>
      <w:r w:rsidR="009B1E2C" w:rsidRPr="00216029">
        <w:rPr>
          <w:sz w:val="20"/>
        </w:rPr>
        <w:t>Borrower</w:t>
      </w:r>
      <w:r w:rsidR="00E718A1" w:rsidRPr="00FE3296">
        <w:rPr>
          <w:sz w:val="20"/>
        </w:rPr>
        <w:t xml:space="preserve"> and </w:t>
      </w:r>
      <w:r w:rsidR="00520A1B" w:rsidRPr="00FE3296">
        <w:rPr>
          <w:sz w:val="20"/>
        </w:rPr>
        <w:t>Secured Party</w:t>
      </w:r>
      <w:r w:rsidR="00E718A1" w:rsidRPr="000B2688">
        <w:rPr>
          <w:sz w:val="20"/>
        </w:rPr>
        <w:t xml:space="preserve"> specifically waive all claims of any nature against </w:t>
      </w:r>
      <w:r w:rsidR="00E92F10">
        <w:rPr>
          <w:sz w:val="20"/>
        </w:rPr>
        <w:t>Truist</w:t>
      </w:r>
      <w:r w:rsidR="00E718A1" w:rsidRPr="000B2688">
        <w:rPr>
          <w:sz w:val="20"/>
        </w:rPr>
        <w:t xml:space="preserve"> relating to losses or damages of any nature whatsoever arising from or connected to or allegedly arising from or connected to any action or failure to act by </w:t>
      </w:r>
      <w:r w:rsidR="00E92F10">
        <w:rPr>
          <w:sz w:val="20"/>
        </w:rPr>
        <w:t>Truist</w:t>
      </w:r>
      <w:r w:rsidR="00E718A1" w:rsidRPr="000B2688">
        <w:rPr>
          <w:sz w:val="20"/>
        </w:rPr>
        <w:t xml:space="preserve"> in connection with this Agreement, except to the extent directly caused by </w:t>
      </w:r>
      <w:proofErr w:type="spellStart"/>
      <w:r w:rsidR="00E92F10">
        <w:rPr>
          <w:sz w:val="20"/>
        </w:rPr>
        <w:t>Truist</w:t>
      </w:r>
      <w:r w:rsidR="00E718A1" w:rsidRPr="000B2688">
        <w:rPr>
          <w:sz w:val="20"/>
        </w:rPr>
        <w:t>’s</w:t>
      </w:r>
      <w:proofErr w:type="spellEnd"/>
      <w:r w:rsidR="00E718A1" w:rsidRPr="000B2688">
        <w:rPr>
          <w:sz w:val="20"/>
        </w:rPr>
        <w:t xml:space="preserve"> gross negligence or willful misconduct</w:t>
      </w:r>
      <w:r w:rsidR="007B03AC" w:rsidRPr="00032D0A">
        <w:rPr>
          <w:sz w:val="20"/>
        </w:rPr>
        <w:t xml:space="preserve"> as determined in a court of competent jurisdiction in a final non-appealable order</w:t>
      </w:r>
      <w:r w:rsidR="00E718A1" w:rsidRPr="00216029">
        <w:rPr>
          <w:sz w:val="20"/>
        </w:rPr>
        <w:t>.</w:t>
      </w:r>
      <w:r w:rsidRPr="00FE3296">
        <w:rPr>
          <w:sz w:val="20"/>
        </w:rPr>
        <w:t xml:space="preserve"> </w:t>
      </w:r>
      <w:r w:rsidR="00E92F10">
        <w:rPr>
          <w:sz w:val="20"/>
        </w:rPr>
        <w:t>Truist</w:t>
      </w:r>
      <w:r w:rsidR="00E718A1" w:rsidRPr="00FE3296">
        <w:rPr>
          <w:sz w:val="20"/>
        </w:rPr>
        <w:t xml:space="preserve"> s</w:t>
      </w:r>
      <w:r w:rsidR="00E718A1" w:rsidRPr="000B2688">
        <w:rPr>
          <w:sz w:val="20"/>
        </w:rPr>
        <w:t xml:space="preserve">hall not be liable for, and </w:t>
      </w:r>
      <w:r w:rsidR="009B1E2C" w:rsidRPr="000B2688">
        <w:rPr>
          <w:sz w:val="20"/>
        </w:rPr>
        <w:t>Borrower</w:t>
      </w:r>
      <w:r w:rsidR="00E718A1" w:rsidRPr="000B2688">
        <w:rPr>
          <w:sz w:val="20"/>
        </w:rPr>
        <w:t xml:space="preserve"> agrees to defend, indemnify and hold </w:t>
      </w:r>
      <w:r w:rsidR="00E92F10">
        <w:rPr>
          <w:sz w:val="20"/>
        </w:rPr>
        <w:t>Truist</w:t>
      </w:r>
      <w:r w:rsidR="00E718A1" w:rsidRPr="000B2688">
        <w:rPr>
          <w:sz w:val="20"/>
        </w:rPr>
        <w:t xml:space="preserve"> harmless from and against, any and all liabilities, losses, damages, costs or expenses (including, without limitation, court costs, reasonable </w:t>
      </w:r>
      <w:r w:rsidR="007B03AC" w:rsidRPr="000B2688">
        <w:rPr>
          <w:sz w:val="20"/>
        </w:rPr>
        <w:t xml:space="preserve">and documented </w:t>
      </w:r>
      <w:r w:rsidR="00E718A1" w:rsidRPr="00032D0A">
        <w:rPr>
          <w:sz w:val="20"/>
        </w:rPr>
        <w:t xml:space="preserve">attorneys’ fees and other litigation expenses) which </w:t>
      </w:r>
      <w:r w:rsidR="00E92F10">
        <w:rPr>
          <w:sz w:val="20"/>
        </w:rPr>
        <w:t>Truist</w:t>
      </w:r>
      <w:r w:rsidR="00E718A1" w:rsidRPr="00032D0A">
        <w:rPr>
          <w:sz w:val="20"/>
        </w:rPr>
        <w:t xml:space="preserve"> may incur in connection with or pursuant to this Agreement, except to the extent directly caused by </w:t>
      </w:r>
      <w:proofErr w:type="spellStart"/>
      <w:r w:rsidR="00E92F10">
        <w:rPr>
          <w:sz w:val="20"/>
        </w:rPr>
        <w:t>Truist</w:t>
      </w:r>
      <w:r w:rsidR="00E718A1" w:rsidRPr="00032D0A">
        <w:rPr>
          <w:sz w:val="20"/>
        </w:rPr>
        <w:t>’s</w:t>
      </w:r>
      <w:proofErr w:type="spellEnd"/>
      <w:r w:rsidR="00E718A1" w:rsidRPr="00032D0A">
        <w:rPr>
          <w:sz w:val="20"/>
        </w:rPr>
        <w:t xml:space="preserve"> gross negligence or willful misconduct</w:t>
      </w:r>
      <w:r w:rsidR="007B03AC" w:rsidRPr="00032D0A">
        <w:rPr>
          <w:sz w:val="20"/>
        </w:rPr>
        <w:t xml:space="preserve"> as determined in a court of competent jurisdiction in a final non-appealable order</w:t>
      </w:r>
      <w:r w:rsidR="00E718A1" w:rsidRPr="00216029">
        <w:rPr>
          <w:sz w:val="20"/>
        </w:rPr>
        <w:t xml:space="preserve">. Secured Party agrees to defend, indemnify and hold </w:t>
      </w:r>
      <w:r w:rsidR="00E92F10">
        <w:rPr>
          <w:sz w:val="20"/>
        </w:rPr>
        <w:t>Truist</w:t>
      </w:r>
      <w:r w:rsidR="00E718A1" w:rsidRPr="00216029">
        <w:rPr>
          <w:sz w:val="20"/>
        </w:rPr>
        <w:t xml:space="preserve"> harmless from and against any and all liabilities, losses, damages, costs or expenses (including, without limitation, reasonable </w:t>
      </w:r>
      <w:r w:rsidR="007B03AC" w:rsidRPr="00FE3296">
        <w:rPr>
          <w:sz w:val="20"/>
        </w:rPr>
        <w:t xml:space="preserve">and documented </w:t>
      </w:r>
      <w:r w:rsidR="00E718A1" w:rsidRPr="00FE3296">
        <w:rPr>
          <w:sz w:val="20"/>
        </w:rPr>
        <w:t>attorneys’ fees, court cost</w:t>
      </w:r>
      <w:r w:rsidR="00E718A1" w:rsidRPr="000B2688">
        <w:rPr>
          <w:sz w:val="20"/>
        </w:rPr>
        <w:t xml:space="preserve">s, and other litigation expenses) to the extent incurred by </w:t>
      </w:r>
      <w:r w:rsidR="00E92F10">
        <w:rPr>
          <w:sz w:val="20"/>
        </w:rPr>
        <w:t>Truist</w:t>
      </w:r>
      <w:r w:rsidR="00E718A1" w:rsidRPr="000B2688">
        <w:rPr>
          <w:sz w:val="20"/>
        </w:rPr>
        <w:t xml:space="preserve"> acting pursuant to </w:t>
      </w:r>
      <w:r w:rsidR="0072617C" w:rsidRPr="000B2688">
        <w:rPr>
          <w:sz w:val="20"/>
        </w:rPr>
        <w:t xml:space="preserve">a Notice of </w:t>
      </w:r>
      <w:r w:rsidR="00FD01EA" w:rsidRPr="00032D0A">
        <w:rPr>
          <w:sz w:val="20"/>
        </w:rPr>
        <w:t>Cash Sweep Period</w:t>
      </w:r>
      <w:r w:rsidR="0072617C" w:rsidRPr="00032D0A">
        <w:rPr>
          <w:sz w:val="20"/>
        </w:rPr>
        <w:t xml:space="preserve"> or any subsequent instructions of Secured Party in connection with or pursuant to this Agreement, including a notice that a Cash Sweep Period has been terminated</w:t>
      </w:r>
      <w:r w:rsidR="00E718A1" w:rsidRPr="00032D0A">
        <w:rPr>
          <w:sz w:val="20"/>
        </w:rPr>
        <w:t xml:space="preserve">, except to the extent directly caused by </w:t>
      </w:r>
      <w:proofErr w:type="spellStart"/>
      <w:r w:rsidR="00E92F10">
        <w:rPr>
          <w:sz w:val="20"/>
        </w:rPr>
        <w:t>Truist</w:t>
      </w:r>
      <w:r w:rsidR="00E718A1" w:rsidRPr="00032D0A">
        <w:rPr>
          <w:sz w:val="20"/>
        </w:rPr>
        <w:t>’s</w:t>
      </w:r>
      <w:proofErr w:type="spellEnd"/>
      <w:r w:rsidR="00E718A1" w:rsidRPr="00032D0A">
        <w:rPr>
          <w:sz w:val="20"/>
        </w:rPr>
        <w:t xml:space="preserve"> gross negligence or willful misconduct</w:t>
      </w:r>
      <w:r w:rsidR="007B03AC" w:rsidRPr="00032D0A">
        <w:rPr>
          <w:sz w:val="20"/>
        </w:rPr>
        <w:t xml:space="preserve"> as determined in a court of competent jurisdiction in a final non-appealable order</w:t>
      </w:r>
      <w:r w:rsidR="00E718A1" w:rsidRPr="00216029">
        <w:rPr>
          <w:sz w:val="20"/>
        </w:rPr>
        <w:t>.</w:t>
      </w:r>
      <w:r w:rsidRPr="00FE3296">
        <w:rPr>
          <w:sz w:val="20"/>
        </w:rPr>
        <w:t xml:space="preserve"> </w:t>
      </w:r>
      <w:r w:rsidR="00E718A1" w:rsidRPr="00FE3296">
        <w:rPr>
          <w:sz w:val="20"/>
        </w:rPr>
        <w:t xml:space="preserve">In no event shall </w:t>
      </w:r>
      <w:r w:rsidR="00E92F10">
        <w:rPr>
          <w:sz w:val="20"/>
        </w:rPr>
        <w:t>Truist</w:t>
      </w:r>
      <w:r w:rsidR="00E718A1" w:rsidRPr="00FE3296">
        <w:rPr>
          <w:sz w:val="20"/>
        </w:rPr>
        <w:t xml:space="preserve"> be liable for loss</w:t>
      </w:r>
      <w:r w:rsidR="00E718A1" w:rsidRPr="000B2688">
        <w:rPr>
          <w:sz w:val="20"/>
        </w:rPr>
        <w:t xml:space="preserve">es or delays resulting from computer malfunction, interruption of communication facilities, labor difficulties or other causes beyond </w:t>
      </w:r>
      <w:proofErr w:type="spellStart"/>
      <w:r w:rsidR="00E92F10">
        <w:rPr>
          <w:sz w:val="20"/>
        </w:rPr>
        <w:t>Truist</w:t>
      </w:r>
      <w:r w:rsidR="00E718A1" w:rsidRPr="000B2688">
        <w:rPr>
          <w:sz w:val="20"/>
        </w:rPr>
        <w:t>’s</w:t>
      </w:r>
      <w:proofErr w:type="spellEnd"/>
      <w:r w:rsidR="00E718A1" w:rsidRPr="000B2688">
        <w:rPr>
          <w:sz w:val="20"/>
        </w:rPr>
        <w:t xml:space="preserve"> reasonable control or for indirect, special, punitive or consequential damages</w:t>
      </w:r>
      <w:r w:rsidR="007B03AC" w:rsidRPr="00032D0A">
        <w:rPr>
          <w:sz w:val="20"/>
        </w:rPr>
        <w:t xml:space="preserve"> or for lost profits</w:t>
      </w:r>
      <w:r w:rsidR="00E718A1" w:rsidRPr="00032D0A">
        <w:rPr>
          <w:sz w:val="20"/>
        </w:rPr>
        <w:t xml:space="preserve">. Furthermore, notwithstanding anything in this Agreement to the contrary, (i) </w:t>
      </w:r>
      <w:r w:rsidR="00E92F10">
        <w:rPr>
          <w:sz w:val="20"/>
        </w:rPr>
        <w:t>Truist</w:t>
      </w:r>
      <w:r w:rsidR="00E718A1" w:rsidRPr="00032D0A">
        <w:rPr>
          <w:sz w:val="20"/>
        </w:rPr>
        <w:t xml:space="preserve"> shall have no fiduciary duties under this Agreement or any transaction or service contemplated by the provisions hereof to any party</w:t>
      </w:r>
      <w:r w:rsidR="007B03AC" w:rsidRPr="00032D0A">
        <w:rPr>
          <w:sz w:val="20"/>
        </w:rPr>
        <w:t>;</w:t>
      </w:r>
      <w:r w:rsidR="00E718A1" w:rsidRPr="00032D0A">
        <w:rPr>
          <w:sz w:val="20"/>
        </w:rPr>
        <w:t xml:space="preserve"> (ii) </w:t>
      </w:r>
      <w:r w:rsidR="00E92F10">
        <w:rPr>
          <w:sz w:val="20"/>
        </w:rPr>
        <w:t>Truist</w:t>
      </w:r>
      <w:r w:rsidR="00E718A1" w:rsidRPr="00032D0A">
        <w:rPr>
          <w:sz w:val="20"/>
        </w:rPr>
        <w:t xml:space="preserve"> shall have no liability as a result of acting on any written notice, request, or withdrawal, payment, transfer, or other instruction (including but not limited to electronically confirmed facsimiles) that </w:t>
      </w:r>
      <w:r w:rsidR="00E92F10">
        <w:rPr>
          <w:sz w:val="20"/>
        </w:rPr>
        <w:t>Truist</w:t>
      </w:r>
      <w:r w:rsidR="00E718A1" w:rsidRPr="00032D0A">
        <w:rPr>
          <w:sz w:val="20"/>
        </w:rPr>
        <w:t xml:space="preserve"> in good faith believes to be furnished by Secured Party in accordance with the terms hereof, in which case the parties agree that </w:t>
      </w:r>
      <w:r w:rsidR="00E92F10">
        <w:rPr>
          <w:sz w:val="20"/>
        </w:rPr>
        <w:t>Truist</w:t>
      </w:r>
      <w:r w:rsidR="00E718A1" w:rsidRPr="00032D0A">
        <w:rPr>
          <w:sz w:val="20"/>
        </w:rPr>
        <w:t xml:space="preserve"> has no duty to make any further inquiry whatsoever</w:t>
      </w:r>
      <w:r w:rsidR="007B03AC" w:rsidRPr="00032D0A">
        <w:rPr>
          <w:sz w:val="20"/>
        </w:rPr>
        <w:t xml:space="preserve">; and (iii) </w:t>
      </w:r>
      <w:r w:rsidR="00E92F10">
        <w:rPr>
          <w:sz w:val="20"/>
        </w:rPr>
        <w:t>Truist</w:t>
      </w:r>
      <w:r w:rsidR="007B03AC" w:rsidRPr="00032D0A">
        <w:rPr>
          <w:sz w:val="20"/>
        </w:rPr>
        <w:t xml:space="preserve"> shall not be responsible for the validity, priority or enforceability of Secured Party’s security interest in the Accounts, nor shall </w:t>
      </w:r>
      <w:r w:rsidR="00E92F10">
        <w:rPr>
          <w:sz w:val="20"/>
        </w:rPr>
        <w:t>Truist</w:t>
      </w:r>
      <w:r w:rsidR="007B03AC" w:rsidRPr="00032D0A">
        <w:rPr>
          <w:sz w:val="20"/>
        </w:rPr>
        <w:t xml:space="preserve"> be responsible for enforcement of any agreement between </w:t>
      </w:r>
      <w:r w:rsidR="00314638" w:rsidRPr="00032D0A">
        <w:rPr>
          <w:sz w:val="20"/>
        </w:rPr>
        <w:t>Borrower</w:t>
      </w:r>
      <w:r w:rsidR="007B03AC" w:rsidRPr="00032D0A">
        <w:rPr>
          <w:sz w:val="20"/>
        </w:rPr>
        <w:t xml:space="preserve"> and Secured Party</w:t>
      </w:r>
      <w:r w:rsidR="00E718A1" w:rsidRPr="00216029">
        <w:rPr>
          <w:sz w:val="20"/>
        </w:rPr>
        <w:t>.</w:t>
      </w:r>
    </w:p>
    <w:p w:rsidR="00E718A1" w:rsidRPr="00216029" w:rsidRDefault="00F24315" w:rsidP="00ED18CD">
      <w:pPr>
        <w:keepLines/>
        <w:tabs>
          <w:tab w:val="right" w:pos="270"/>
          <w:tab w:val="left" w:pos="360"/>
        </w:tabs>
        <w:spacing w:after="120"/>
        <w:ind w:left="360" w:hanging="360"/>
        <w:jc w:val="both"/>
        <w:rPr>
          <w:sz w:val="20"/>
        </w:rPr>
      </w:pPr>
      <w:r w:rsidRPr="00447446">
        <w:rPr>
          <w:b/>
          <w:sz w:val="20"/>
        </w:rPr>
        <w:tab/>
        <w:t>5.</w:t>
      </w:r>
      <w:r w:rsidRPr="00447446">
        <w:rPr>
          <w:b/>
          <w:sz w:val="20"/>
        </w:rPr>
        <w:tab/>
      </w:r>
      <w:r w:rsidR="00E718A1" w:rsidRPr="00447446">
        <w:rPr>
          <w:b/>
          <w:sz w:val="20"/>
        </w:rPr>
        <w:t>Representations and Warranties.</w:t>
      </w:r>
      <w:r w:rsidR="00E718A1" w:rsidRPr="00447446">
        <w:rPr>
          <w:sz w:val="20"/>
        </w:rPr>
        <w:t xml:space="preserve"> </w:t>
      </w:r>
      <w:r w:rsidR="00520A1B" w:rsidRPr="00216029">
        <w:rPr>
          <w:sz w:val="20"/>
        </w:rPr>
        <w:t>Secured Party</w:t>
      </w:r>
      <w:r w:rsidR="00E718A1" w:rsidRPr="00FE3296">
        <w:rPr>
          <w:sz w:val="20"/>
        </w:rPr>
        <w:t xml:space="preserve"> and </w:t>
      </w:r>
      <w:r w:rsidR="009B1E2C" w:rsidRPr="00FE3296">
        <w:rPr>
          <w:sz w:val="20"/>
        </w:rPr>
        <w:t>Borrower</w:t>
      </w:r>
      <w:r w:rsidR="00E718A1" w:rsidRPr="000B2688">
        <w:rPr>
          <w:sz w:val="20"/>
        </w:rPr>
        <w:t xml:space="preserve"> each represents and warrants to </w:t>
      </w:r>
      <w:r w:rsidR="00E92F10">
        <w:rPr>
          <w:sz w:val="20"/>
        </w:rPr>
        <w:t>Truist</w:t>
      </w:r>
      <w:r w:rsidR="00E718A1" w:rsidRPr="000B2688">
        <w:rPr>
          <w:sz w:val="20"/>
        </w:rPr>
        <w:t xml:space="preserve"> but with respect to itself only that (i) this Agreement </w:t>
      </w:r>
      <w:r w:rsidR="007B03AC" w:rsidRPr="000B2688">
        <w:rPr>
          <w:sz w:val="20"/>
        </w:rPr>
        <w:t xml:space="preserve">had been duly authorized executed and delivered and </w:t>
      </w:r>
      <w:r w:rsidR="00E718A1" w:rsidRPr="00032D0A">
        <w:rPr>
          <w:sz w:val="20"/>
        </w:rPr>
        <w:t>constitutes its legal, valid, binding and enforceable obligation</w:t>
      </w:r>
      <w:r w:rsidR="007B03AC" w:rsidRPr="00032D0A">
        <w:rPr>
          <w:rStyle w:val="BodyText"/>
          <w:sz w:val="20"/>
        </w:rPr>
        <w:t xml:space="preserve"> </w:t>
      </w:r>
      <w:r w:rsidR="007B03AC" w:rsidRPr="002A7DB2">
        <w:rPr>
          <w:rStyle w:val="DeltaViewInsertion"/>
          <w:color w:val="000000"/>
          <w:sz w:val="20"/>
          <w:u w:val="none"/>
        </w:rPr>
        <w:t>except as such enforcement may be limited by bankruptcy, insolvency, reorganization or other similar laws and by general principles of equity (regardless of whether such enforceability is considered in a proceeding in equity or at law</w:t>
      </w:r>
      <w:r w:rsidR="007B03AC" w:rsidRPr="00032D0A">
        <w:rPr>
          <w:rStyle w:val="DeltaViewInsertion"/>
          <w:sz w:val="20"/>
          <w:u w:val="none"/>
        </w:rPr>
        <w:t>)</w:t>
      </w:r>
      <w:r w:rsidR="00E718A1" w:rsidRPr="00216029">
        <w:rPr>
          <w:sz w:val="20"/>
        </w:rPr>
        <w:t>; (ii) the performance of its obligations under this Agreement and the consummation of the transaction</w:t>
      </w:r>
      <w:r w:rsidR="00E718A1" w:rsidRPr="00FE3296">
        <w:rPr>
          <w:sz w:val="20"/>
        </w:rPr>
        <w:t>s contemplated hereunder will not (a) constitute or result in a breach of its certificate or articles of incorporation or organization, by-laws, limited liability company agreement, trust agreement or partnership agreement, as applicable, or the provisions</w:t>
      </w:r>
      <w:r w:rsidR="00E718A1" w:rsidRPr="000B2688">
        <w:rPr>
          <w:sz w:val="20"/>
        </w:rPr>
        <w:t xml:space="preserve"> of any material contract to which it is a party or by which it is bound or (b) result in the violation </w:t>
      </w:r>
      <w:r w:rsidR="00E718A1" w:rsidRPr="00032D0A">
        <w:rPr>
          <w:sz w:val="20"/>
        </w:rPr>
        <w:t>of any law, regulation, judgment, decree or governmental order applicable to it</w:t>
      </w:r>
      <w:r w:rsidR="007B03AC" w:rsidRPr="00032D0A">
        <w:rPr>
          <w:sz w:val="20"/>
        </w:rPr>
        <w:t xml:space="preserve"> that would materially affect its performance hereunder</w:t>
      </w:r>
      <w:r w:rsidR="00E718A1" w:rsidRPr="00216029">
        <w:rPr>
          <w:sz w:val="20"/>
        </w:rPr>
        <w:t>; and (iii) all approvals and authorizations required to permit the execution, delivery, performance and consummation of this Agreement and the transactions contemplated hereunder have been obtained</w:t>
      </w:r>
      <w:r w:rsidRPr="00FE3296">
        <w:rPr>
          <w:sz w:val="20"/>
        </w:rPr>
        <w:t>.</w:t>
      </w:r>
      <w:r w:rsidR="007B03AC" w:rsidRPr="00032D0A">
        <w:rPr>
          <w:sz w:val="20"/>
        </w:rPr>
        <w:t xml:space="preserve"> The </w:t>
      </w:r>
      <w:r w:rsidR="00314638" w:rsidRPr="00032D0A">
        <w:rPr>
          <w:sz w:val="20"/>
        </w:rPr>
        <w:t xml:space="preserve">Borrower </w:t>
      </w:r>
      <w:r w:rsidR="007B03AC" w:rsidRPr="00032D0A">
        <w:rPr>
          <w:sz w:val="20"/>
        </w:rPr>
        <w:t>hereby represents and warrants that each of the Accounts is a “deposit account” as such term is defined under Article 9 of the U</w:t>
      </w:r>
      <w:r w:rsidR="00D855FF">
        <w:rPr>
          <w:sz w:val="20"/>
        </w:rPr>
        <w:t>niform Commercial Code.</w:t>
      </w:r>
    </w:p>
    <w:p w:rsidR="00E718A1" w:rsidRPr="00447446" w:rsidRDefault="00F24315" w:rsidP="00ED18CD">
      <w:pPr>
        <w:keepLines/>
        <w:tabs>
          <w:tab w:val="right" w:pos="270"/>
          <w:tab w:val="left" w:pos="360"/>
        </w:tabs>
        <w:spacing w:after="120"/>
        <w:ind w:left="360" w:hanging="360"/>
        <w:jc w:val="both"/>
        <w:rPr>
          <w:sz w:val="20"/>
        </w:rPr>
      </w:pPr>
      <w:r w:rsidRPr="00447446">
        <w:rPr>
          <w:b/>
          <w:sz w:val="20"/>
        </w:rPr>
        <w:lastRenderedPageBreak/>
        <w:tab/>
        <w:t>6.</w:t>
      </w:r>
      <w:r w:rsidRPr="00447446">
        <w:rPr>
          <w:b/>
          <w:sz w:val="20"/>
        </w:rPr>
        <w:tab/>
      </w:r>
      <w:r w:rsidR="00E718A1" w:rsidRPr="00447446">
        <w:rPr>
          <w:b/>
          <w:sz w:val="20"/>
        </w:rPr>
        <w:t>Binding Effect; Assignment; Amendment.</w:t>
      </w:r>
      <w:r w:rsidR="00E718A1" w:rsidRPr="00447446">
        <w:rPr>
          <w:sz w:val="20"/>
        </w:rPr>
        <w:t xml:space="preserve"> This Agreement shall be binding upon and shall inure to the benefit of </w:t>
      </w:r>
      <w:r w:rsidR="00E92F10">
        <w:rPr>
          <w:sz w:val="20"/>
        </w:rPr>
        <w:t>Truist</w:t>
      </w:r>
      <w:r w:rsidR="00E718A1" w:rsidRPr="00447446">
        <w:rPr>
          <w:sz w:val="20"/>
        </w:rPr>
        <w:t xml:space="preserve">, </w:t>
      </w:r>
      <w:r w:rsidR="009B1E2C">
        <w:rPr>
          <w:sz w:val="20"/>
        </w:rPr>
        <w:t>Borrower</w:t>
      </w:r>
      <w:r w:rsidR="00E718A1" w:rsidRPr="00447446">
        <w:rPr>
          <w:sz w:val="20"/>
        </w:rPr>
        <w:t xml:space="preserve"> and </w:t>
      </w:r>
      <w:r w:rsidR="00520A1B" w:rsidRPr="00447446">
        <w:rPr>
          <w:sz w:val="20"/>
        </w:rPr>
        <w:t>Secured Party</w:t>
      </w:r>
      <w:r w:rsidR="00E718A1" w:rsidRPr="00447446">
        <w:rPr>
          <w:sz w:val="20"/>
        </w:rPr>
        <w:t xml:space="preserve"> and their respective permitted successors and assigns.</w:t>
      </w:r>
      <w:r w:rsidRPr="00447446">
        <w:rPr>
          <w:sz w:val="20"/>
        </w:rPr>
        <w:t xml:space="preserve"> </w:t>
      </w:r>
      <w:r w:rsidR="009B1E2C">
        <w:rPr>
          <w:sz w:val="20"/>
        </w:rPr>
        <w:t>Borrower</w:t>
      </w:r>
      <w:r w:rsidR="00E718A1" w:rsidRPr="00447446">
        <w:rPr>
          <w:sz w:val="20"/>
        </w:rPr>
        <w:t xml:space="preserve"> shall not assign or transfer any of its rights and obligations under this Agreement without the prior written consent of Secured Party and </w:t>
      </w:r>
      <w:r w:rsidR="00E92F10">
        <w:rPr>
          <w:sz w:val="20"/>
        </w:rPr>
        <w:t>Truist</w:t>
      </w:r>
      <w:r w:rsidR="00E718A1" w:rsidRPr="00447446">
        <w:rPr>
          <w:sz w:val="20"/>
        </w:rPr>
        <w:t>.</w:t>
      </w:r>
      <w:r w:rsidRPr="00447446">
        <w:rPr>
          <w:sz w:val="20"/>
        </w:rPr>
        <w:t xml:space="preserve"> </w:t>
      </w:r>
      <w:r w:rsidR="00993DE3" w:rsidRPr="00447446">
        <w:rPr>
          <w:sz w:val="20"/>
        </w:rPr>
        <w:t xml:space="preserve">Secured Party may assign and transfer its rights and obligations under this Agreement and agrees to deliver written notice to </w:t>
      </w:r>
      <w:r w:rsidR="00E92F10">
        <w:rPr>
          <w:sz w:val="20"/>
        </w:rPr>
        <w:t>Truist</w:t>
      </w:r>
      <w:r w:rsidR="00993DE3" w:rsidRPr="00447446">
        <w:rPr>
          <w:sz w:val="20"/>
        </w:rPr>
        <w:t xml:space="preserve"> of such assignment as promptly as practicable but in no event later than thirty (30) days after the effective date of such assignment; provided, however, that any assignment and transfer by Secured Party of its obligations under this Agreement shall not relieve Secured Party of any obligations hereunder incurred prior to the effective date of the assignment and assumption </w:t>
      </w:r>
      <w:r w:rsidR="007B03AC">
        <w:rPr>
          <w:sz w:val="20"/>
        </w:rPr>
        <w:t xml:space="preserve">unless such obligations are expressly assumed </w:t>
      </w:r>
      <w:r w:rsidR="00993DE3" w:rsidRPr="00447446">
        <w:rPr>
          <w:sz w:val="20"/>
        </w:rPr>
        <w:t xml:space="preserve">by </w:t>
      </w:r>
      <w:r w:rsidR="007B03AC">
        <w:rPr>
          <w:sz w:val="20"/>
        </w:rPr>
        <w:t xml:space="preserve">Secured Party’s </w:t>
      </w:r>
      <w:r w:rsidR="00993DE3" w:rsidRPr="00447446">
        <w:rPr>
          <w:sz w:val="20"/>
        </w:rPr>
        <w:t xml:space="preserve">assignee. </w:t>
      </w:r>
      <w:r w:rsidR="00E92F10">
        <w:rPr>
          <w:sz w:val="20"/>
        </w:rPr>
        <w:t>Truist</w:t>
      </w:r>
      <w:r w:rsidRPr="00447446">
        <w:rPr>
          <w:sz w:val="20"/>
        </w:rPr>
        <w:t xml:space="preserve"> </w:t>
      </w:r>
      <w:r w:rsidR="00EB279D" w:rsidRPr="00447446">
        <w:rPr>
          <w:sz w:val="20"/>
        </w:rPr>
        <w:t xml:space="preserve">(a) </w:t>
      </w:r>
      <w:r w:rsidR="00E718A1" w:rsidRPr="00447446">
        <w:rPr>
          <w:sz w:val="20"/>
        </w:rPr>
        <w:t xml:space="preserve">may </w:t>
      </w:r>
      <w:r w:rsidR="00EB279D" w:rsidRPr="00447446">
        <w:rPr>
          <w:sz w:val="20"/>
        </w:rPr>
        <w:t xml:space="preserve">assign or </w:t>
      </w:r>
      <w:r w:rsidR="00E718A1" w:rsidRPr="00447446">
        <w:rPr>
          <w:sz w:val="20"/>
        </w:rPr>
        <w:t xml:space="preserve">transfer its rights and obligations under this Agreement without the consent of </w:t>
      </w:r>
      <w:r w:rsidR="009B1E2C">
        <w:rPr>
          <w:sz w:val="20"/>
        </w:rPr>
        <w:t>Borrower</w:t>
      </w:r>
      <w:r w:rsidR="00E718A1" w:rsidRPr="00447446">
        <w:rPr>
          <w:sz w:val="20"/>
        </w:rPr>
        <w:t xml:space="preserve"> or </w:t>
      </w:r>
      <w:r w:rsidR="00520A1B" w:rsidRPr="00447446">
        <w:rPr>
          <w:sz w:val="20"/>
        </w:rPr>
        <w:t>Secured Party</w:t>
      </w:r>
      <w:bookmarkStart w:id="0" w:name="OLE_LINK1"/>
      <w:bookmarkStart w:id="1" w:name="OLE_LINK2"/>
      <w:r w:rsidR="00993DE3" w:rsidRPr="00447446">
        <w:rPr>
          <w:sz w:val="20"/>
        </w:rPr>
        <w:t xml:space="preserve"> (provided that any such assignment and transfer shall not relieve </w:t>
      </w:r>
      <w:r w:rsidR="00E92F10">
        <w:rPr>
          <w:sz w:val="20"/>
        </w:rPr>
        <w:t>Truist</w:t>
      </w:r>
      <w:r w:rsidR="00993DE3" w:rsidRPr="00447446">
        <w:rPr>
          <w:sz w:val="20"/>
        </w:rPr>
        <w:t xml:space="preserve"> of any obligations under this Agreement prior to the effective date of the assignment and assumption by </w:t>
      </w:r>
      <w:proofErr w:type="spellStart"/>
      <w:r w:rsidR="00E92F10">
        <w:rPr>
          <w:sz w:val="20"/>
        </w:rPr>
        <w:t>Truist</w:t>
      </w:r>
      <w:r w:rsidR="00993DE3" w:rsidRPr="00447446">
        <w:rPr>
          <w:sz w:val="20"/>
        </w:rPr>
        <w:t>’s</w:t>
      </w:r>
      <w:proofErr w:type="spellEnd"/>
      <w:r w:rsidR="00993DE3" w:rsidRPr="00447446">
        <w:rPr>
          <w:sz w:val="20"/>
        </w:rPr>
        <w:t xml:space="preserve"> assignee)</w:t>
      </w:r>
      <w:bookmarkEnd w:id="0"/>
      <w:bookmarkEnd w:id="1"/>
      <w:r w:rsidR="00A20271" w:rsidRPr="00447446">
        <w:rPr>
          <w:sz w:val="20"/>
        </w:rPr>
        <w:t>:</w:t>
      </w:r>
      <w:r w:rsidR="00E718A1" w:rsidRPr="00447446">
        <w:rPr>
          <w:sz w:val="20"/>
        </w:rPr>
        <w:t xml:space="preserve"> </w:t>
      </w:r>
      <w:r w:rsidR="006B5A86" w:rsidRPr="00447446">
        <w:rPr>
          <w:sz w:val="20"/>
        </w:rPr>
        <w:t>(</w:t>
      </w:r>
      <w:r w:rsidR="00EB279D" w:rsidRPr="00447446">
        <w:rPr>
          <w:sz w:val="20"/>
        </w:rPr>
        <w:t>i</w:t>
      </w:r>
      <w:r w:rsidR="006B5A86" w:rsidRPr="00447446">
        <w:rPr>
          <w:sz w:val="20"/>
        </w:rPr>
        <w:t xml:space="preserve">) </w:t>
      </w:r>
      <w:r w:rsidR="00E718A1" w:rsidRPr="00447446">
        <w:rPr>
          <w:sz w:val="20"/>
        </w:rPr>
        <w:t xml:space="preserve">to any direct or indirect depositary subsidiary of </w:t>
      </w:r>
      <w:r w:rsidR="00E92F10">
        <w:rPr>
          <w:sz w:val="20"/>
        </w:rPr>
        <w:t>Truist</w:t>
      </w:r>
      <w:r w:rsidR="00E718A1" w:rsidRPr="00447446">
        <w:rPr>
          <w:sz w:val="20"/>
        </w:rPr>
        <w:t>, or</w:t>
      </w:r>
      <w:r w:rsidR="006B5A86" w:rsidRPr="00447446">
        <w:rPr>
          <w:sz w:val="20"/>
        </w:rPr>
        <w:t xml:space="preserve"> (</w:t>
      </w:r>
      <w:r w:rsidR="00EB279D" w:rsidRPr="00447446">
        <w:rPr>
          <w:sz w:val="20"/>
        </w:rPr>
        <w:t>ii</w:t>
      </w:r>
      <w:r w:rsidR="006B5A86" w:rsidRPr="00447446">
        <w:rPr>
          <w:sz w:val="20"/>
        </w:rPr>
        <w:t>)</w:t>
      </w:r>
      <w:r w:rsidR="00E718A1" w:rsidRPr="00447446">
        <w:rPr>
          <w:sz w:val="20"/>
        </w:rPr>
        <w:t xml:space="preserve"> </w:t>
      </w:r>
      <w:r w:rsidR="006B5A86" w:rsidRPr="00447446">
        <w:rPr>
          <w:sz w:val="20"/>
        </w:rPr>
        <w:t>to a successor depositary institution i</w:t>
      </w:r>
      <w:r w:rsidR="00E718A1" w:rsidRPr="00447446">
        <w:rPr>
          <w:sz w:val="20"/>
        </w:rPr>
        <w:t xml:space="preserve">n the </w:t>
      </w:r>
      <w:r w:rsidR="006B5A86" w:rsidRPr="00447446">
        <w:rPr>
          <w:sz w:val="20"/>
        </w:rPr>
        <w:t>event of</w:t>
      </w:r>
      <w:r w:rsidR="00E718A1" w:rsidRPr="00447446">
        <w:rPr>
          <w:sz w:val="20"/>
        </w:rPr>
        <w:t xml:space="preserve"> a merger or acquisition of </w:t>
      </w:r>
      <w:r w:rsidR="00E92F10">
        <w:rPr>
          <w:sz w:val="20"/>
        </w:rPr>
        <w:t>Truist</w:t>
      </w:r>
      <w:r w:rsidR="00E718A1" w:rsidRPr="00447446">
        <w:rPr>
          <w:sz w:val="20"/>
        </w:rPr>
        <w:t xml:space="preserve">, </w:t>
      </w:r>
      <w:r w:rsidR="006B5A86" w:rsidRPr="00447446">
        <w:rPr>
          <w:sz w:val="20"/>
        </w:rPr>
        <w:t xml:space="preserve">and </w:t>
      </w:r>
      <w:r w:rsidR="00EB279D" w:rsidRPr="00447446">
        <w:rPr>
          <w:sz w:val="20"/>
        </w:rPr>
        <w:t xml:space="preserve">(b) </w:t>
      </w:r>
      <w:r w:rsidR="006B5A86" w:rsidRPr="00447446">
        <w:rPr>
          <w:sz w:val="20"/>
        </w:rPr>
        <w:t xml:space="preserve">may delegate certain </w:t>
      </w:r>
      <w:r w:rsidR="00EB279D" w:rsidRPr="00447446">
        <w:rPr>
          <w:sz w:val="20"/>
        </w:rPr>
        <w:t xml:space="preserve">cash management or similar </w:t>
      </w:r>
      <w:r w:rsidR="006B5A86" w:rsidRPr="00447446">
        <w:rPr>
          <w:sz w:val="20"/>
        </w:rPr>
        <w:t xml:space="preserve">services related to the Accounts </w:t>
      </w:r>
      <w:r w:rsidR="00EB279D" w:rsidRPr="00447446">
        <w:rPr>
          <w:sz w:val="20"/>
        </w:rPr>
        <w:t xml:space="preserve">as </w:t>
      </w:r>
      <w:r w:rsidR="006B5A86" w:rsidRPr="00447446">
        <w:rPr>
          <w:sz w:val="20"/>
        </w:rPr>
        <w:t xml:space="preserve">described in the Deposit-Related Agreements to third-party vendors </w:t>
      </w:r>
      <w:r w:rsidR="00993DE3" w:rsidRPr="00447446">
        <w:rPr>
          <w:sz w:val="20"/>
        </w:rPr>
        <w:t xml:space="preserve">that </w:t>
      </w:r>
      <w:r w:rsidR="006B5A86" w:rsidRPr="00447446">
        <w:rPr>
          <w:sz w:val="20"/>
        </w:rPr>
        <w:t xml:space="preserve">have contracted with </w:t>
      </w:r>
      <w:r w:rsidR="00E92F10">
        <w:rPr>
          <w:sz w:val="20"/>
        </w:rPr>
        <w:t>Truist</w:t>
      </w:r>
      <w:r w:rsidR="006B5A86" w:rsidRPr="00447446">
        <w:rPr>
          <w:sz w:val="20"/>
        </w:rPr>
        <w:t xml:space="preserve"> to provide such services</w:t>
      </w:r>
      <w:r w:rsidR="00993DE3" w:rsidRPr="00447446">
        <w:rPr>
          <w:sz w:val="20"/>
        </w:rPr>
        <w:t xml:space="preserve">, although any such delegation shall not relieve </w:t>
      </w:r>
      <w:r w:rsidR="00E92F10">
        <w:rPr>
          <w:sz w:val="20"/>
        </w:rPr>
        <w:t>Truist</w:t>
      </w:r>
      <w:r w:rsidR="00993DE3" w:rsidRPr="00447446">
        <w:rPr>
          <w:sz w:val="20"/>
        </w:rPr>
        <w:t xml:space="preserve"> of any obligations under this Agreement</w:t>
      </w:r>
      <w:r w:rsidR="006B5A86" w:rsidRPr="00447446">
        <w:rPr>
          <w:sz w:val="20"/>
        </w:rPr>
        <w:t>.</w:t>
      </w:r>
      <w:r w:rsidRPr="00447446">
        <w:rPr>
          <w:sz w:val="20"/>
        </w:rPr>
        <w:t xml:space="preserve"> </w:t>
      </w:r>
      <w:r w:rsidR="00E718A1" w:rsidRPr="00447446">
        <w:rPr>
          <w:sz w:val="20"/>
        </w:rPr>
        <w:t xml:space="preserve">This Agreement may not be modified without the prior written consent of </w:t>
      </w:r>
      <w:r w:rsidR="00E92F10">
        <w:rPr>
          <w:sz w:val="20"/>
        </w:rPr>
        <w:t>Truist</w:t>
      </w:r>
      <w:r w:rsidR="00E718A1" w:rsidRPr="00447446">
        <w:rPr>
          <w:sz w:val="20"/>
        </w:rPr>
        <w:t xml:space="preserve">, </w:t>
      </w:r>
      <w:r w:rsidR="009B1E2C">
        <w:rPr>
          <w:sz w:val="20"/>
        </w:rPr>
        <w:t>Borrower</w:t>
      </w:r>
      <w:r w:rsidR="00E718A1" w:rsidRPr="00447446">
        <w:rPr>
          <w:sz w:val="20"/>
        </w:rPr>
        <w:t xml:space="preserve"> and </w:t>
      </w:r>
      <w:r w:rsidR="00520A1B" w:rsidRPr="00447446">
        <w:rPr>
          <w:sz w:val="20"/>
        </w:rPr>
        <w:t>Secured Party</w:t>
      </w:r>
      <w:r w:rsidR="00E718A1" w:rsidRPr="00447446">
        <w:rPr>
          <w:sz w:val="20"/>
        </w:rPr>
        <w:t>.</w:t>
      </w:r>
    </w:p>
    <w:p w:rsidR="00A6195C" w:rsidRPr="00A9709C" w:rsidRDefault="00F24315" w:rsidP="00ED18CD">
      <w:pPr>
        <w:keepLines/>
        <w:tabs>
          <w:tab w:val="right" w:pos="270"/>
          <w:tab w:val="left" w:pos="360"/>
        </w:tabs>
        <w:spacing w:after="120"/>
        <w:ind w:left="360" w:hanging="360"/>
        <w:jc w:val="both"/>
        <w:rPr>
          <w:sz w:val="20"/>
        </w:rPr>
      </w:pPr>
      <w:r w:rsidRPr="00447446">
        <w:rPr>
          <w:b/>
          <w:sz w:val="20"/>
        </w:rPr>
        <w:tab/>
      </w:r>
      <w:r w:rsidRPr="00A9709C">
        <w:rPr>
          <w:b/>
          <w:sz w:val="20"/>
        </w:rPr>
        <w:t>7.</w:t>
      </w:r>
      <w:r w:rsidRPr="00A9709C">
        <w:rPr>
          <w:b/>
          <w:sz w:val="20"/>
        </w:rPr>
        <w:tab/>
      </w:r>
      <w:r w:rsidR="00A6195C" w:rsidRPr="00A9709C">
        <w:rPr>
          <w:b/>
          <w:sz w:val="20"/>
        </w:rPr>
        <w:t>Termination.</w:t>
      </w:r>
      <w:r w:rsidR="00A6195C" w:rsidRPr="00A9709C">
        <w:rPr>
          <w:sz w:val="20"/>
        </w:rPr>
        <w:t xml:space="preserve"> This Agreement may be terminated (a) by Secured Party at any time upon written notice to the other parties hereto or (b) by </w:t>
      </w:r>
      <w:r w:rsidR="00E92F10">
        <w:rPr>
          <w:sz w:val="20"/>
        </w:rPr>
        <w:t>Truist</w:t>
      </w:r>
      <w:r w:rsidR="003C6A66" w:rsidRPr="00032D0A">
        <w:rPr>
          <w:sz w:val="20"/>
        </w:rPr>
        <w:t xml:space="preserve">, (i) upon five (5) days’ prior written notice to the other parties hereto if </w:t>
      </w:r>
      <w:r w:rsidR="00314638">
        <w:rPr>
          <w:sz w:val="20"/>
        </w:rPr>
        <w:t xml:space="preserve">Borrower </w:t>
      </w:r>
      <w:r w:rsidR="003C6A66" w:rsidRPr="00032D0A">
        <w:rPr>
          <w:sz w:val="20"/>
        </w:rPr>
        <w:t>is in material breach of any of the Deposit-Related Agreements and (ii) otherwise,</w:t>
      </w:r>
      <w:r w:rsidR="00A6195C" w:rsidRPr="00216029">
        <w:rPr>
          <w:sz w:val="20"/>
        </w:rPr>
        <w:t xml:space="preserve"> upon</w:t>
      </w:r>
      <w:r w:rsidR="00A6195C" w:rsidRPr="00A9709C">
        <w:rPr>
          <w:sz w:val="20"/>
        </w:rPr>
        <w:t xml:space="preserve"> thirty (30) days’ prior written notice to the other parties hereto. </w:t>
      </w:r>
      <w:r w:rsidR="002B71EC">
        <w:rPr>
          <w:sz w:val="20"/>
        </w:rPr>
        <w:t>Borrower</w:t>
      </w:r>
      <w:r w:rsidR="00A6195C" w:rsidRPr="00A9709C">
        <w:rPr>
          <w:sz w:val="20"/>
        </w:rPr>
        <w:t xml:space="preserve"> agrees that it shall not close the Accounts or, to the extent applicable, the Lockboxes, or any of them,</w:t>
      </w:r>
      <w:r w:rsidR="002B71EC">
        <w:rPr>
          <w:sz w:val="20"/>
        </w:rPr>
        <w:t xml:space="preserve"> without prior written consent of the</w:t>
      </w:r>
      <w:r w:rsidR="00A6195C" w:rsidRPr="00A9709C">
        <w:rPr>
          <w:sz w:val="20"/>
        </w:rPr>
        <w:t xml:space="preserve"> Secured Party. Pr</w:t>
      </w:r>
      <w:r w:rsidR="002B71EC">
        <w:rPr>
          <w:sz w:val="20"/>
        </w:rPr>
        <w:t>ior to the implementation of a</w:t>
      </w:r>
      <w:r w:rsidR="00A6195C" w:rsidRPr="00A9709C">
        <w:rPr>
          <w:sz w:val="20"/>
        </w:rPr>
        <w:t xml:space="preserve"> Notice of </w:t>
      </w:r>
      <w:r w:rsidR="00314638">
        <w:rPr>
          <w:sz w:val="20"/>
        </w:rPr>
        <w:t>Cash Sweep Period</w:t>
      </w:r>
      <w:r w:rsidR="00A6195C" w:rsidRPr="00A9709C">
        <w:rPr>
          <w:sz w:val="20"/>
        </w:rPr>
        <w:t xml:space="preserve">, </w:t>
      </w:r>
      <w:r w:rsidR="00E92F10">
        <w:rPr>
          <w:sz w:val="20"/>
        </w:rPr>
        <w:t>Truist</w:t>
      </w:r>
      <w:r w:rsidR="00A6195C" w:rsidRPr="00A9709C">
        <w:rPr>
          <w:sz w:val="20"/>
        </w:rPr>
        <w:t xml:space="preserve"> shall have no obligation to notify Secured Party of the closure of any Accounts or any Lockboxes by </w:t>
      </w:r>
      <w:r w:rsidR="002B71EC">
        <w:rPr>
          <w:sz w:val="20"/>
        </w:rPr>
        <w:t>Borrower</w:t>
      </w:r>
      <w:r w:rsidR="00A6195C" w:rsidRPr="00A9709C">
        <w:rPr>
          <w:sz w:val="20"/>
        </w:rPr>
        <w:t xml:space="preserve"> and shall</w:t>
      </w:r>
      <w:r w:rsidR="00314638">
        <w:rPr>
          <w:sz w:val="20"/>
        </w:rPr>
        <w:t xml:space="preserve"> have no liability to Secured Party related to such closure or for </w:t>
      </w:r>
      <w:r w:rsidR="00A6195C" w:rsidRPr="00A9709C">
        <w:rPr>
          <w:sz w:val="20"/>
        </w:rPr>
        <w:t xml:space="preserve">the remittance of any funds in such Accounts or any Lockbox Collateral, directly to, or on the instructions of, </w:t>
      </w:r>
      <w:r w:rsidR="002B71EC">
        <w:rPr>
          <w:sz w:val="20"/>
        </w:rPr>
        <w:t>Borrower</w:t>
      </w:r>
      <w:r w:rsidR="00A6195C" w:rsidRPr="00A9709C">
        <w:rPr>
          <w:sz w:val="20"/>
        </w:rPr>
        <w:t xml:space="preserve">. If this Agreement is terminated or any of the Accounts or, to the extent applicable, Lockboxes, are closed at any time while a Notice of </w:t>
      </w:r>
      <w:r w:rsidR="00FD01EA">
        <w:rPr>
          <w:sz w:val="20"/>
        </w:rPr>
        <w:t>Cash Sweep Period</w:t>
      </w:r>
      <w:r w:rsidR="00A6195C" w:rsidRPr="00A9709C">
        <w:rPr>
          <w:sz w:val="20"/>
        </w:rPr>
        <w:t xml:space="preserve"> is in effect, </w:t>
      </w:r>
      <w:r w:rsidR="00E92F10">
        <w:rPr>
          <w:sz w:val="20"/>
        </w:rPr>
        <w:t>Truist</w:t>
      </w:r>
      <w:r w:rsidR="00A6195C" w:rsidRPr="00A9709C">
        <w:rPr>
          <w:sz w:val="20"/>
        </w:rPr>
        <w:t xml:space="preserve"> shall remit the proceeds of the Accounts or such Account being closed, as well as any Lockbox Collateral remaining in such Lockboxes on the date of such termination or closure, as directed by Secured Party, all in accordance with </w:t>
      </w:r>
      <w:proofErr w:type="spellStart"/>
      <w:r w:rsidR="00E92F10">
        <w:rPr>
          <w:sz w:val="20"/>
        </w:rPr>
        <w:t>Truist</w:t>
      </w:r>
      <w:r w:rsidR="00A6195C" w:rsidRPr="00A9709C">
        <w:rPr>
          <w:sz w:val="20"/>
        </w:rPr>
        <w:t>’s</w:t>
      </w:r>
      <w:proofErr w:type="spellEnd"/>
      <w:r w:rsidR="00A6195C" w:rsidRPr="00A9709C">
        <w:rPr>
          <w:sz w:val="20"/>
        </w:rPr>
        <w:t xml:space="preserve"> standard policies and procedures then in effect.</w:t>
      </w:r>
    </w:p>
    <w:p w:rsidR="00473DD7" w:rsidRDefault="00F24315" w:rsidP="00ED18CD">
      <w:pPr>
        <w:keepLines/>
        <w:tabs>
          <w:tab w:val="right" w:pos="270"/>
          <w:tab w:val="left" w:pos="360"/>
        </w:tabs>
        <w:spacing w:after="120"/>
        <w:ind w:left="360" w:hanging="360"/>
        <w:jc w:val="both"/>
        <w:rPr>
          <w:b/>
          <w:sz w:val="20"/>
        </w:rPr>
      </w:pPr>
      <w:r w:rsidRPr="00447446">
        <w:rPr>
          <w:b/>
          <w:sz w:val="20"/>
        </w:rPr>
        <w:tab/>
        <w:t>8.</w:t>
      </w:r>
      <w:r w:rsidRPr="00447446">
        <w:rPr>
          <w:b/>
          <w:sz w:val="20"/>
        </w:rPr>
        <w:tab/>
      </w:r>
      <w:r w:rsidR="00E718A1" w:rsidRPr="00447446">
        <w:rPr>
          <w:b/>
          <w:sz w:val="20"/>
        </w:rPr>
        <w:t>Counterparts.</w:t>
      </w:r>
      <w:r w:rsidR="00E718A1" w:rsidRPr="00447446">
        <w:rPr>
          <w:sz w:val="20"/>
        </w:rPr>
        <w:t xml:space="preserve"> This Agreement may be executed in any number of counterparts, each of which shall be an original, but all of which shall together constitute one and the same</w:t>
      </w:r>
      <w:r w:rsidR="00E718A1" w:rsidRPr="00216029">
        <w:rPr>
          <w:sz w:val="20"/>
        </w:rPr>
        <w:t xml:space="preserve"> </w:t>
      </w:r>
      <w:r w:rsidR="00E718A1" w:rsidRPr="00FE3296">
        <w:rPr>
          <w:sz w:val="20"/>
        </w:rPr>
        <w:t>agreement.</w:t>
      </w:r>
      <w:r w:rsidRPr="00FE3296">
        <w:rPr>
          <w:sz w:val="20"/>
        </w:rPr>
        <w:t xml:space="preserve"> </w:t>
      </w:r>
      <w:r w:rsidR="003C6A66" w:rsidRPr="00032D0A">
        <w:rPr>
          <w:sz w:val="20"/>
        </w:rPr>
        <w:t xml:space="preserve">This Agreement shall be effective upon </w:t>
      </w:r>
      <w:proofErr w:type="spellStart"/>
      <w:r w:rsidR="00E92F10">
        <w:rPr>
          <w:sz w:val="20"/>
        </w:rPr>
        <w:t>Truist</w:t>
      </w:r>
      <w:r w:rsidR="003C6A66" w:rsidRPr="00032D0A">
        <w:rPr>
          <w:sz w:val="20"/>
        </w:rPr>
        <w:t>’s</w:t>
      </w:r>
      <w:proofErr w:type="spellEnd"/>
      <w:r w:rsidR="003C6A66" w:rsidRPr="00032D0A">
        <w:rPr>
          <w:sz w:val="20"/>
        </w:rPr>
        <w:t xml:space="preserve"> </w:t>
      </w:r>
      <w:r w:rsidR="00325876">
        <w:rPr>
          <w:sz w:val="20"/>
        </w:rPr>
        <w:t xml:space="preserve">execution of this </w:t>
      </w:r>
      <w:proofErr w:type="spellStart"/>
      <w:r w:rsidR="00325876">
        <w:rPr>
          <w:sz w:val="20"/>
        </w:rPr>
        <w:t>Agremeent</w:t>
      </w:r>
      <w:proofErr w:type="spellEnd"/>
      <w:r w:rsidR="00325876">
        <w:rPr>
          <w:sz w:val="20"/>
        </w:rPr>
        <w:t xml:space="preserve"> and </w:t>
      </w:r>
      <w:r w:rsidR="003C6A66" w:rsidRPr="00216029">
        <w:rPr>
          <w:sz w:val="20"/>
        </w:rPr>
        <w:t xml:space="preserve">receipt of duly executed counterparts from each of the parties hereto.  </w:t>
      </w:r>
      <w:r w:rsidR="008D56FA" w:rsidRPr="00473DD7">
        <w:rPr>
          <w:sz w:val="20"/>
        </w:rPr>
        <w:t xml:space="preserve">Signatures to this Agreement transmitted </w:t>
      </w:r>
      <w:r w:rsidR="008D56FA" w:rsidRPr="00473DD7">
        <w:rPr>
          <w:spacing w:val="1"/>
          <w:sz w:val="20"/>
        </w:rPr>
        <w:t>i</w:t>
      </w:r>
      <w:r w:rsidR="008D56FA" w:rsidRPr="00473DD7">
        <w:rPr>
          <w:sz w:val="20"/>
        </w:rPr>
        <w:t xml:space="preserve">n a commonly accepted </w:t>
      </w:r>
      <w:r w:rsidR="008D56FA" w:rsidRPr="00473DD7">
        <w:rPr>
          <w:spacing w:val="-2"/>
          <w:sz w:val="20"/>
        </w:rPr>
        <w:t>e</w:t>
      </w:r>
      <w:r w:rsidR="008D56FA" w:rsidRPr="00473DD7">
        <w:rPr>
          <w:spacing w:val="1"/>
          <w:sz w:val="20"/>
        </w:rPr>
        <w:t>l</w:t>
      </w:r>
      <w:r w:rsidR="008D56FA" w:rsidRPr="00473DD7">
        <w:rPr>
          <w:sz w:val="20"/>
        </w:rPr>
        <w:t>e</w:t>
      </w:r>
      <w:r w:rsidR="008D56FA" w:rsidRPr="00473DD7">
        <w:rPr>
          <w:spacing w:val="-2"/>
          <w:sz w:val="20"/>
        </w:rPr>
        <w:t>c</w:t>
      </w:r>
      <w:r w:rsidR="008D56FA" w:rsidRPr="00473DD7">
        <w:rPr>
          <w:spacing w:val="1"/>
          <w:sz w:val="20"/>
        </w:rPr>
        <w:t>t</w:t>
      </w:r>
      <w:r w:rsidR="008D56FA" w:rsidRPr="00473DD7">
        <w:rPr>
          <w:spacing w:val="-2"/>
          <w:sz w:val="20"/>
        </w:rPr>
        <w:t>r</w:t>
      </w:r>
      <w:r w:rsidR="008D56FA" w:rsidRPr="00473DD7">
        <w:rPr>
          <w:sz w:val="20"/>
        </w:rPr>
        <w:t>on</w:t>
      </w:r>
      <w:r w:rsidR="008D56FA" w:rsidRPr="00473DD7">
        <w:rPr>
          <w:spacing w:val="-2"/>
          <w:sz w:val="20"/>
        </w:rPr>
        <w:t>i</w:t>
      </w:r>
      <w:r w:rsidR="008D56FA" w:rsidRPr="00473DD7">
        <w:rPr>
          <w:sz w:val="20"/>
        </w:rPr>
        <w:t>c format that reproduces an image of the actual executed signature page</w:t>
      </w:r>
      <w:r w:rsidR="008D56FA" w:rsidRPr="00473DD7">
        <w:rPr>
          <w:spacing w:val="1"/>
          <w:sz w:val="20"/>
        </w:rPr>
        <w:t xml:space="preserve"> </w:t>
      </w:r>
      <w:r w:rsidR="008D56FA" w:rsidRPr="00473DD7">
        <w:rPr>
          <w:sz w:val="20"/>
        </w:rPr>
        <w:t>sh</w:t>
      </w:r>
      <w:r w:rsidR="008D56FA" w:rsidRPr="00473DD7">
        <w:rPr>
          <w:spacing w:val="-2"/>
          <w:sz w:val="20"/>
        </w:rPr>
        <w:t>a</w:t>
      </w:r>
      <w:r w:rsidR="008D56FA" w:rsidRPr="00473DD7">
        <w:rPr>
          <w:spacing w:val="1"/>
          <w:sz w:val="20"/>
        </w:rPr>
        <w:t>l</w:t>
      </w:r>
      <w:r w:rsidR="008D56FA" w:rsidRPr="00473DD7">
        <w:rPr>
          <w:sz w:val="20"/>
        </w:rPr>
        <w:t>l</w:t>
      </w:r>
      <w:r w:rsidR="008D56FA" w:rsidRPr="00473DD7">
        <w:rPr>
          <w:spacing w:val="-2"/>
          <w:sz w:val="20"/>
        </w:rPr>
        <w:t xml:space="preserve"> have </w:t>
      </w:r>
      <w:r w:rsidR="008D56FA" w:rsidRPr="00473DD7">
        <w:rPr>
          <w:sz w:val="20"/>
        </w:rPr>
        <w:t xml:space="preserve">the same legal effect, validity, and enforceability as a </w:t>
      </w:r>
      <w:r w:rsidR="008D56FA" w:rsidRPr="00473DD7">
        <w:rPr>
          <w:spacing w:val="-4"/>
          <w:sz w:val="20"/>
        </w:rPr>
        <w:t>m</w:t>
      </w:r>
      <w:r w:rsidR="008D56FA" w:rsidRPr="00473DD7">
        <w:rPr>
          <w:sz w:val="20"/>
        </w:rPr>
        <w:t>anua</w:t>
      </w:r>
      <w:r w:rsidR="008D56FA" w:rsidRPr="00473DD7">
        <w:rPr>
          <w:spacing w:val="1"/>
          <w:sz w:val="20"/>
        </w:rPr>
        <w:t>ll</w:t>
      </w:r>
      <w:r w:rsidR="008D56FA" w:rsidRPr="00473DD7">
        <w:rPr>
          <w:sz w:val="20"/>
        </w:rPr>
        <w:t>y</w:t>
      </w:r>
      <w:r w:rsidR="008D56FA" w:rsidRPr="00473DD7">
        <w:rPr>
          <w:spacing w:val="-2"/>
          <w:sz w:val="20"/>
        </w:rPr>
        <w:t xml:space="preserve"> </w:t>
      </w:r>
      <w:r w:rsidR="008D56FA" w:rsidRPr="00473DD7">
        <w:rPr>
          <w:sz w:val="20"/>
        </w:rPr>
        <w:t>exec</w:t>
      </w:r>
      <w:r w:rsidR="008D56FA" w:rsidRPr="00473DD7">
        <w:rPr>
          <w:spacing w:val="-3"/>
          <w:sz w:val="20"/>
        </w:rPr>
        <w:t>u</w:t>
      </w:r>
      <w:r w:rsidR="008D56FA" w:rsidRPr="00473DD7">
        <w:rPr>
          <w:spacing w:val="1"/>
          <w:sz w:val="20"/>
        </w:rPr>
        <w:t>t</w:t>
      </w:r>
      <w:r w:rsidR="008D56FA" w:rsidRPr="00473DD7">
        <w:rPr>
          <w:sz w:val="20"/>
        </w:rPr>
        <w:t>ed</w:t>
      </w:r>
      <w:r w:rsidR="008D56FA" w:rsidRPr="00473DD7">
        <w:rPr>
          <w:spacing w:val="-2"/>
          <w:sz w:val="20"/>
        </w:rPr>
        <w:t xml:space="preserve"> </w:t>
      </w:r>
      <w:r w:rsidR="008D56FA" w:rsidRPr="00473DD7">
        <w:rPr>
          <w:sz w:val="20"/>
        </w:rPr>
        <w:t>cou</w:t>
      </w:r>
      <w:r w:rsidR="008D56FA" w:rsidRPr="00473DD7">
        <w:rPr>
          <w:spacing w:val="-3"/>
          <w:sz w:val="20"/>
        </w:rPr>
        <w:t>n</w:t>
      </w:r>
      <w:r w:rsidR="008D56FA" w:rsidRPr="00473DD7">
        <w:rPr>
          <w:spacing w:val="1"/>
          <w:sz w:val="20"/>
        </w:rPr>
        <w:t>t</w:t>
      </w:r>
      <w:r w:rsidR="008D56FA" w:rsidRPr="00473DD7">
        <w:rPr>
          <w:sz w:val="20"/>
        </w:rPr>
        <w:t>e</w:t>
      </w:r>
      <w:r w:rsidR="008D56FA" w:rsidRPr="00473DD7">
        <w:rPr>
          <w:spacing w:val="-2"/>
          <w:sz w:val="20"/>
        </w:rPr>
        <w:t>r</w:t>
      </w:r>
      <w:r w:rsidR="008D56FA" w:rsidRPr="00473DD7">
        <w:rPr>
          <w:sz w:val="20"/>
        </w:rPr>
        <w:t>pa</w:t>
      </w:r>
      <w:r w:rsidR="008D56FA" w:rsidRPr="00473DD7">
        <w:rPr>
          <w:spacing w:val="1"/>
          <w:sz w:val="20"/>
        </w:rPr>
        <w:t>r</w:t>
      </w:r>
      <w:r w:rsidR="008D56FA" w:rsidRPr="00473DD7">
        <w:rPr>
          <w:sz w:val="20"/>
        </w:rPr>
        <w:t>t</w:t>
      </w:r>
      <w:r w:rsidR="008D56FA" w:rsidRPr="00473DD7">
        <w:rPr>
          <w:spacing w:val="-2"/>
          <w:sz w:val="20"/>
        </w:rPr>
        <w:t xml:space="preserve"> </w:t>
      </w:r>
      <w:r w:rsidR="008D56FA" w:rsidRPr="00473DD7">
        <w:rPr>
          <w:sz w:val="20"/>
        </w:rPr>
        <w:t>of</w:t>
      </w:r>
      <w:r w:rsidR="008D56FA" w:rsidRPr="00473DD7">
        <w:rPr>
          <w:spacing w:val="-2"/>
          <w:sz w:val="20"/>
        </w:rPr>
        <w:t xml:space="preserve"> </w:t>
      </w:r>
      <w:r w:rsidR="008D56FA" w:rsidRPr="00473DD7">
        <w:rPr>
          <w:spacing w:val="1"/>
          <w:sz w:val="20"/>
        </w:rPr>
        <w:t>t</w:t>
      </w:r>
      <w:r w:rsidR="008D56FA" w:rsidRPr="00473DD7">
        <w:rPr>
          <w:sz w:val="20"/>
        </w:rPr>
        <w:t>he document to the extent and as provided for in</w:t>
      </w:r>
      <w:r w:rsidR="008D56FA" w:rsidRPr="002A7DB2">
        <w:rPr>
          <w:color w:val="000000"/>
          <w:sz w:val="20"/>
        </w:rPr>
        <w:t xml:space="preserve"> </w:t>
      </w:r>
      <w:r w:rsidR="008D56FA" w:rsidRPr="002A7DB2">
        <w:rPr>
          <w:rStyle w:val="DeltaViewInsertion"/>
          <w:color w:val="000000"/>
          <w:sz w:val="20"/>
          <w:u w:val="none"/>
        </w:rPr>
        <w:t xml:space="preserve">the Federal Electronic Signatures in Global and National Commerce Act and the </w:t>
      </w:r>
      <w:r w:rsidR="008D56FA" w:rsidRPr="00473DD7">
        <w:rPr>
          <w:sz w:val="20"/>
        </w:rPr>
        <w:t>applicable state law based on the Uniform Electronic Transactions Act</w:t>
      </w:r>
      <w:r w:rsidR="003C6A66" w:rsidRPr="00473DD7">
        <w:rPr>
          <w:sz w:val="20"/>
        </w:rPr>
        <w:t xml:space="preserve">.  Further, </w:t>
      </w:r>
      <w:r w:rsidR="00314638">
        <w:rPr>
          <w:sz w:val="20"/>
        </w:rPr>
        <w:t xml:space="preserve">Borrower </w:t>
      </w:r>
      <w:r w:rsidR="00473DD7">
        <w:rPr>
          <w:sz w:val="20"/>
        </w:rPr>
        <w:t xml:space="preserve">agrees to </w:t>
      </w:r>
      <w:r w:rsidR="00520A1B" w:rsidRPr="00FE3296">
        <w:rPr>
          <w:sz w:val="20"/>
        </w:rPr>
        <w:t xml:space="preserve">deliver a </w:t>
      </w:r>
      <w:r w:rsidR="00AA6A47" w:rsidRPr="00032D0A">
        <w:rPr>
          <w:sz w:val="20"/>
        </w:rPr>
        <w:t xml:space="preserve">manually executed counterpart of this Agreement to </w:t>
      </w:r>
      <w:r w:rsidR="00E92F10">
        <w:rPr>
          <w:sz w:val="20"/>
        </w:rPr>
        <w:t>Truist</w:t>
      </w:r>
      <w:r w:rsidR="008D56FA" w:rsidRPr="00473DD7">
        <w:rPr>
          <w:sz w:val="20"/>
        </w:rPr>
        <w:t xml:space="preserve"> no later than ten (10) Business Days following the date of this Agreement</w:t>
      </w:r>
      <w:r w:rsidR="00520A1B" w:rsidRPr="00216029">
        <w:rPr>
          <w:sz w:val="20"/>
        </w:rPr>
        <w:t>.</w:t>
      </w:r>
      <w:r w:rsidR="008D56FA" w:rsidRPr="00473DD7">
        <w:rPr>
          <w:sz w:val="18"/>
          <w:szCs w:val="18"/>
        </w:rPr>
        <w:t xml:space="preserve"> </w:t>
      </w:r>
      <w:r w:rsidRPr="00447446">
        <w:rPr>
          <w:b/>
          <w:sz w:val="20"/>
        </w:rPr>
        <w:tab/>
      </w:r>
    </w:p>
    <w:p w:rsidR="004D6A18" w:rsidRPr="00447446" w:rsidRDefault="00F24315" w:rsidP="00ED18CD">
      <w:pPr>
        <w:keepLines/>
        <w:tabs>
          <w:tab w:val="right" w:pos="270"/>
          <w:tab w:val="left" w:pos="360"/>
        </w:tabs>
        <w:spacing w:after="120"/>
        <w:ind w:left="360" w:hanging="360"/>
        <w:jc w:val="both"/>
        <w:rPr>
          <w:sz w:val="20"/>
        </w:rPr>
      </w:pPr>
      <w:r w:rsidRPr="00447446">
        <w:rPr>
          <w:b/>
          <w:sz w:val="20"/>
        </w:rPr>
        <w:t>9.</w:t>
      </w:r>
      <w:r w:rsidR="00473DD7">
        <w:rPr>
          <w:b/>
          <w:sz w:val="20"/>
        </w:rPr>
        <w:t xml:space="preserve">   </w:t>
      </w:r>
      <w:r w:rsidRPr="00447446">
        <w:rPr>
          <w:b/>
          <w:sz w:val="20"/>
        </w:rPr>
        <w:tab/>
      </w:r>
      <w:r w:rsidR="00E718A1" w:rsidRPr="00447446">
        <w:rPr>
          <w:b/>
          <w:sz w:val="20"/>
        </w:rPr>
        <w:t>Interpleader.</w:t>
      </w:r>
      <w:r w:rsidR="00E718A1" w:rsidRPr="00447446">
        <w:rPr>
          <w:sz w:val="20"/>
        </w:rPr>
        <w:t xml:space="preserve"> </w:t>
      </w:r>
      <w:r w:rsidR="004D6A18" w:rsidRPr="004D6A18">
        <w:rPr>
          <w:sz w:val="20"/>
        </w:rPr>
        <w:t xml:space="preserve">If at </w:t>
      </w:r>
      <w:r w:rsidR="004D6A18" w:rsidRPr="00216029">
        <w:rPr>
          <w:sz w:val="20"/>
        </w:rPr>
        <w:t xml:space="preserve">any time </w:t>
      </w:r>
      <w:r w:rsidR="00E92F10">
        <w:rPr>
          <w:sz w:val="20"/>
        </w:rPr>
        <w:t>Truist</w:t>
      </w:r>
      <w:r w:rsidR="004D6A18" w:rsidRPr="00216029">
        <w:rPr>
          <w:sz w:val="20"/>
        </w:rPr>
        <w:t xml:space="preserve">, in good faith, is in doubt as to the action it should take under this Agreement, </w:t>
      </w:r>
      <w:r w:rsidR="00E92F10">
        <w:rPr>
          <w:sz w:val="20"/>
        </w:rPr>
        <w:t>Truist</w:t>
      </w:r>
      <w:r w:rsidR="004D6A18" w:rsidRPr="00216029">
        <w:rPr>
          <w:sz w:val="20"/>
        </w:rPr>
        <w:t xml:space="preserve"> shall have the right</w:t>
      </w:r>
      <w:r w:rsidR="003C6A66" w:rsidRPr="00473DD7">
        <w:rPr>
          <w:sz w:val="20"/>
        </w:rPr>
        <w:t xml:space="preserve"> to commence an interpleader action utilizing a portion of the funds that are the subject of the interpleader action to cover all expenses related thereto</w:t>
      </w:r>
      <w:r w:rsidR="004D6A18" w:rsidRPr="00216029">
        <w:rPr>
          <w:sz w:val="20"/>
        </w:rPr>
        <w:t xml:space="preserve">, </w:t>
      </w:r>
      <w:r w:rsidR="004D6A18" w:rsidRPr="00FE3296">
        <w:rPr>
          <w:sz w:val="20"/>
        </w:rPr>
        <w:t>(including, without limitation, court costs, reasonable attorneys’ fees and other litigation expenses),</w:t>
      </w:r>
      <w:r w:rsidR="003C6A66" w:rsidRPr="00473DD7">
        <w:rPr>
          <w:sz w:val="20"/>
        </w:rPr>
        <w:t xml:space="preserve"> and otherwise at Borrower’s expense</w:t>
      </w:r>
      <w:r w:rsidR="004D6A18" w:rsidRPr="004D6A18">
        <w:rPr>
          <w:sz w:val="20"/>
        </w:rPr>
        <w:t xml:space="preserve">. </w:t>
      </w:r>
      <w:r w:rsidR="00E92F10">
        <w:rPr>
          <w:sz w:val="20"/>
        </w:rPr>
        <w:t>Truist</w:t>
      </w:r>
      <w:r w:rsidR="004D6A18" w:rsidRPr="004D6A18">
        <w:rPr>
          <w:sz w:val="20"/>
        </w:rPr>
        <w:t xml:space="preserve"> shall thereafter be relieve</w:t>
      </w:r>
      <w:r w:rsidR="004D6A18" w:rsidRPr="00216029">
        <w:rPr>
          <w:sz w:val="20"/>
        </w:rPr>
        <w:t>d of any further liability or obligation under this Agreement except for failure to comply with the order or</w:t>
      </w:r>
      <w:r w:rsidR="004D6A18" w:rsidRPr="00FE3296">
        <w:rPr>
          <w:sz w:val="20"/>
        </w:rPr>
        <w:t xml:space="preserve"> decision of the applicable court in such interpleader action</w:t>
      </w:r>
      <w:r w:rsidR="00473DD7">
        <w:rPr>
          <w:sz w:val="20"/>
        </w:rPr>
        <w:t>.</w:t>
      </w:r>
    </w:p>
    <w:p w:rsidR="00E718A1" w:rsidRPr="00447446" w:rsidRDefault="00F24315" w:rsidP="00ED18CD">
      <w:pPr>
        <w:pStyle w:val="BodyTextIndent"/>
        <w:keepLines/>
        <w:tabs>
          <w:tab w:val="right" w:pos="270"/>
          <w:tab w:val="left" w:pos="360"/>
        </w:tabs>
        <w:spacing w:after="120"/>
        <w:ind w:left="360" w:hanging="360"/>
        <w:rPr>
          <w:sz w:val="20"/>
        </w:rPr>
      </w:pPr>
      <w:r w:rsidRPr="00447446">
        <w:rPr>
          <w:b/>
          <w:sz w:val="20"/>
        </w:rPr>
        <w:tab/>
        <w:t>10.</w:t>
      </w:r>
      <w:r w:rsidRPr="00447446">
        <w:rPr>
          <w:b/>
          <w:sz w:val="20"/>
        </w:rPr>
        <w:tab/>
      </w:r>
      <w:r w:rsidR="00E718A1" w:rsidRPr="00447446">
        <w:rPr>
          <w:b/>
          <w:sz w:val="20"/>
        </w:rPr>
        <w:t>Miscellaneous.</w:t>
      </w:r>
      <w:r w:rsidR="00E718A1" w:rsidRPr="00447446">
        <w:rPr>
          <w:sz w:val="20"/>
        </w:rPr>
        <w:t xml:space="preserve"> This Agreement embodies the entire understanding and agreement by and among </w:t>
      </w:r>
      <w:r w:rsidR="00E92F10">
        <w:rPr>
          <w:sz w:val="20"/>
        </w:rPr>
        <w:t>Truist</w:t>
      </w:r>
      <w:r w:rsidR="00E718A1" w:rsidRPr="00447446">
        <w:rPr>
          <w:sz w:val="20"/>
        </w:rPr>
        <w:t xml:space="preserve">, </w:t>
      </w:r>
      <w:r w:rsidR="009B1E2C">
        <w:rPr>
          <w:sz w:val="20"/>
        </w:rPr>
        <w:t>Borrower</w:t>
      </w:r>
      <w:r w:rsidR="00E718A1" w:rsidRPr="00447446">
        <w:rPr>
          <w:sz w:val="20"/>
        </w:rPr>
        <w:t xml:space="preserve"> and </w:t>
      </w:r>
      <w:r w:rsidR="00520A1B" w:rsidRPr="00447446">
        <w:rPr>
          <w:sz w:val="20"/>
        </w:rPr>
        <w:t>Secured Party</w:t>
      </w:r>
      <w:r w:rsidR="00E718A1" w:rsidRPr="00447446">
        <w:rPr>
          <w:sz w:val="20"/>
        </w:rPr>
        <w:t xml:space="preserve"> with respect to the subject matter hereof and supersedes all prior agreements, understandings and inducements</w:t>
      </w:r>
      <w:r w:rsidR="00314638">
        <w:rPr>
          <w:sz w:val="20"/>
        </w:rPr>
        <w:t xml:space="preserve"> among the parties</w:t>
      </w:r>
      <w:r w:rsidR="00E718A1" w:rsidRPr="00447446">
        <w:rPr>
          <w:sz w:val="20"/>
        </w:rPr>
        <w:t>, whether express or implied, or oral or written</w:t>
      </w:r>
      <w:r w:rsidR="00C92378" w:rsidRPr="00447446">
        <w:rPr>
          <w:sz w:val="20"/>
        </w:rPr>
        <w:t>, including but not limited to any deposit account control agreement</w:t>
      </w:r>
      <w:r w:rsidR="007E4493" w:rsidRPr="00447446">
        <w:rPr>
          <w:sz w:val="20"/>
        </w:rPr>
        <w:t>.</w:t>
      </w:r>
      <w:r w:rsidRPr="00447446">
        <w:rPr>
          <w:sz w:val="20"/>
        </w:rPr>
        <w:t xml:space="preserve"> </w:t>
      </w:r>
      <w:r w:rsidR="00E718A1" w:rsidRPr="00447446">
        <w:rPr>
          <w:sz w:val="20"/>
        </w:rPr>
        <w:t xml:space="preserve">If this Agreement conflicts with any deposit account agreement or other agreement between </w:t>
      </w:r>
      <w:r w:rsidR="00E92F10">
        <w:rPr>
          <w:sz w:val="20"/>
        </w:rPr>
        <w:t>Truist</w:t>
      </w:r>
      <w:r w:rsidR="00E718A1" w:rsidRPr="00447446">
        <w:rPr>
          <w:sz w:val="20"/>
        </w:rPr>
        <w:t xml:space="preserve"> and </w:t>
      </w:r>
      <w:r w:rsidR="009B1E2C">
        <w:rPr>
          <w:sz w:val="20"/>
        </w:rPr>
        <w:t>Borrower</w:t>
      </w:r>
      <w:r w:rsidR="00E718A1" w:rsidRPr="00447446">
        <w:rPr>
          <w:sz w:val="20"/>
        </w:rPr>
        <w:t xml:space="preserve"> related to the Accounts, or conflicts with any cash management</w:t>
      </w:r>
      <w:r w:rsidR="00314638">
        <w:rPr>
          <w:sz w:val="20"/>
        </w:rPr>
        <w:t>, treasury management,</w:t>
      </w:r>
      <w:r w:rsidR="00E718A1" w:rsidRPr="00447446">
        <w:rPr>
          <w:sz w:val="20"/>
        </w:rPr>
        <w:t xml:space="preserve"> or similar service provided by </w:t>
      </w:r>
      <w:r w:rsidR="00E92F10">
        <w:rPr>
          <w:sz w:val="20"/>
        </w:rPr>
        <w:t>Truist</w:t>
      </w:r>
      <w:r w:rsidR="00E718A1" w:rsidRPr="00447446">
        <w:rPr>
          <w:sz w:val="20"/>
        </w:rPr>
        <w:t xml:space="preserve"> in connection with the Accounts (the “</w:t>
      </w:r>
      <w:r w:rsidR="00E718A1" w:rsidRPr="0018527B">
        <w:rPr>
          <w:b/>
          <w:sz w:val="20"/>
          <w:u w:val="single"/>
        </w:rPr>
        <w:t>Deposit-Related Agreements</w:t>
      </w:r>
      <w:r w:rsidR="00E718A1" w:rsidRPr="00447446">
        <w:rPr>
          <w:sz w:val="20"/>
        </w:rPr>
        <w:t xml:space="preserve">”), this Agreement shall control; provided, however, that this Agreement will not derogate from any claim or defense that </w:t>
      </w:r>
      <w:r w:rsidR="00E92F10">
        <w:rPr>
          <w:sz w:val="20"/>
        </w:rPr>
        <w:t>Truist</w:t>
      </w:r>
      <w:r w:rsidR="00E718A1" w:rsidRPr="00447446">
        <w:rPr>
          <w:sz w:val="20"/>
        </w:rPr>
        <w:t xml:space="preserve"> may have against </w:t>
      </w:r>
      <w:r w:rsidR="009B1E2C">
        <w:rPr>
          <w:sz w:val="20"/>
        </w:rPr>
        <w:t>Borrower</w:t>
      </w:r>
      <w:r w:rsidR="00E718A1" w:rsidRPr="00447446">
        <w:rPr>
          <w:sz w:val="20"/>
        </w:rPr>
        <w:t xml:space="preserve"> under any of the Deposit-Related Agreements or create any third-party beneficiary rights under any of the Deposit-Related Agreements in favor of Secured Party. </w:t>
      </w:r>
      <w:r w:rsidR="00396CD9" w:rsidRPr="00447446">
        <w:rPr>
          <w:sz w:val="20"/>
        </w:rPr>
        <w:t>The fees</w:t>
      </w:r>
      <w:r w:rsidR="00B05FFC" w:rsidRPr="00447446">
        <w:rPr>
          <w:sz w:val="20"/>
        </w:rPr>
        <w:t xml:space="preserve"> and charges</w:t>
      </w:r>
      <w:r w:rsidR="00396CD9" w:rsidRPr="00447446">
        <w:rPr>
          <w:sz w:val="20"/>
        </w:rPr>
        <w:t xml:space="preserve"> associated with the </w:t>
      </w:r>
      <w:r w:rsidR="00B05FFC" w:rsidRPr="00447446">
        <w:rPr>
          <w:sz w:val="20"/>
        </w:rPr>
        <w:t xml:space="preserve">maintenance and administration of the Accounts will be deducted from the Accounts </w:t>
      </w:r>
      <w:r w:rsidR="00314638">
        <w:rPr>
          <w:sz w:val="20"/>
        </w:rPr>
        <w:t xml:space="preserve">or any other account designated by the Borrower </w:t>
      </w:r>
      <w:r w:rsidR="00B05FFC" w:rsidRPr="00447446">
        <w:rPr>
          <w:sz w:val="20"/>
        </w:rPr>
        <w:t xml:space="preserve">on the Business Day such fees </w:t>
      </w:r>
      <w:r w:rsidR="00314638">
        <w:rPr>
          <w:sz w:val="20"/>
        </w:rPr>
        <w:t xml:space="preserve">and charges </w:t>
      </w:r>
      <w:r w:rsidR="00B05FFC" w:rsidRPr="00447446">
        <w:rPr>
          <w:sz w:val="20"/>
        </w:rPr>
        <w:t>are due</w:t>
      </w:r>
      <w:r w:rsidR="00314638">
        <w:rPr>
          <w:sz w:val="20"/>
        </w:rPr>
        <w:t xml:space="preserve"> pursuant to the Deposit-Related Agreements</w:t>
      </w:r>
      <w:r w:rsidR="00B05FFC" w:rsidRPr="00447446">
        <w:rPr>
          <w:sz w:val="20"/>
        </w:rPr>
        <w:t xml:space="preserve">; </w:t>
      </w:r>
      <w:r w:rsidR="00314638">
        <w:rPr>
          <w:sz w:val="20"/>
        </w:rPr>
        <w:t xml:space="preserve">all </w:t>
      </w:r>
      <w:r w:rsidR="00B05FFC" w:rsidRPr="00447446">
        <w:rPr>
          <w:sz w:val="20"/>
        </w:rPr>
        <w:t xml:space="preserve">fees </w:t>
      </w:r>
      <w:r w:rsidR="00314638">
        <w:rPr>
          <w:sz w:val="20"/>
        </w:rPr>
        <w:t xml:space="preserve">and charges </w:t>
      </w:r>
      <w:r w:rsidR="00B05FFC" w:rsidRPr="00447446">
        <w:rPr>
          <w:sz w:val="20"/>
        </w:rPr>
        <w:t xml:space="preserve">are subject to change from time to time at </w:t>
      </w:r>
      <w:proofErr w:type="spellStart"/>
      <w:r w:rsidR="00E92F10">
        <w:rPr>
          <w:sz w:val="20"/>
        </w:rPr>
        <w:t>Truist</w:t>
      </w:r>
      <w:r w:rsidR="00B05FFC" w:rsidRPr="00447446">
        <w:rPr>
          <w:sz w:val="20"/>
        </w:rPr>
        <w:t>’s</w:t>
      </w:r>
      <w:proofErr w:type="spellEnd"/>
      <w:r w:rsidR="00B05FFC" w:rsidRPr="00447446">
        <w:rPr>
          <w:sz w:val="20"/>
        </w:rPr>
        <w:t xml:space="preserve"> discretion</w:t>
      </w:r>
      <w:r w:rsidR="001F6059" w:rsidRPr="00447446">
        <w:rPr>
          <w:sz w:val="20"/>
        </w:rPr>
        <w:t xml:space="preserve"> and otherwise in accordance with the provisions in the Deposit-Related Agreements</w:t>
      </w:r>
      <w:r w:rsidR="00B05FFC" w:rsidRPr="00447446">
        <w:rPr>
          <w:sz w:val="20"/>
        </w:rPr>
        <w:t>.</w:t>
      </w:r>
      <w:r w:rsidRPr="00447446">
        <w:rPr>
          <w:sz w:val="20"/>
        </w:rPr>
        <w:t xml:space="preserve"> </w:t>
      </w:r>
      <w:r w:rsidR="00E718A1" w:rsidRPr="00447446">
        <w:rPr>
          <w:sz w:val="20"/>
        </w:rPr>
        <w:t>This Agreement shall be governed in all respects by and construed in accordance with the</w:t>
      </w:r>
      <w:r w:rsidR="00C92378" w:rsidRPr="00447446">
        <w:rPr>
          <w:sz w:val="20"/>
        </w:rPr>
        <w:t xml:space="preserve"> applicable federal laws and the </w:t>
      </w:r>
      <w:r w:rsidR="00E718A1" w:rsidRPr="00447446">
        <w:rPr>
          <w:sz w:val="20"/>
        </w:rPr>
        <w:t xml:space="preserve">internal laws of the state </w:t>
      </w:r>
      <w:r w:rsidR="00396CD9" w:rsidRPr="00447446">
        <w:rPr>
          <w:sz w:val="20"/>
        </w:rPr>
        <w:t>of Georgia</w:t>
      </w:r>
      <w:r w:rsidR="00E718A1" w:rsidRPr="00447446">
        <w:rPr>
          <w:sz w:val="20"/>
        </w:rPr>
        <w:t xml:space="preserve">, which </w:t>
      </w:r>
      <w:r w:rsidR="00C92378" w:rsidRPr="00447446">
        <w:rPr>
          <w:sz w:val="20"/>
        </w:rPr>
        <w:t>s</w:t>
      </w:r>
      <w:r w:rsidR="00E718A1" w:rsidRPr="00447446">
        <w:rPr>
          <w:sz w:val="20"/>
        </w:rPr>
        <w:t xml:space="preserve">tate shall also be the “jurisdiction” of </w:t>
      </w:r>
      <w:r w:rsidR="00E92F10">
        <w:rPr>
          <w:sz w:val="20"/>
        </w:rPr>
        <w:t>Truist</w:t>
      </w:r>
      <w:r w:rsidR="00E718A1" w:rsidRPr="00447446">
        <w:rPr>
          <w:sz w:val="20"/>
        </w:rPr>
        <w:t xml:space="preserve"> within the meaning of Article 9 of the Uniform Commercial Code.</w:t>
      </w:r>
      <w:r w:rsidRPr="00447446">
        <w:rPr>
          <w:sz w:val="20"/>
        </w:rPr>
        <w:t xml:space="preserve"> </w:t>
      </w:r>
      <w:r w:rsidR="00E718A1" w:rsidRPr="00447446">
        <w:rPr>
          <w:sz w:val="20"/>
        </w:rPr>
        <w:t xml:space="preserve">In addition, unless otherwise specifically stated herein, the Accounts and </w:t>
      </w:r>
      <w:proofErr w:type="spellStart"/>
      <w:r w:rsidR="00E92F10">
        <w:rPr>
          <w:sz w:val="20"/>
        </w:rPr>
        <w:t>Truist</w:t>
      </w:r>
      <w:r w:rsidR="00E718A1" w:rsidRPr="00447446">
        <w:rPr>
          <w:sz w:val="20"/>
        </w:rPr>
        <w:t>’s</w:t>
      </w:r>
      <w:proofErr w:type="spellEnd"/>
      <w:r w:rsidR="00E718A1" w:rsidRPr="00447446">
        <w:rPr>
          <w:sz w:val="20"/>
        </w:rPr>
        <w:t xml:space="preserve"> policies and procedures with respect thereto, are subject to state banking laws, the Uniform Commercial Code, applicable Federal laws and regulations, Federal Reserve and clearing house rules and procedures</w:t>
      </w:r>
      <w:r w:rsidR="004B6042" w:rsidRPr="00447446">
        <w:rPr>
          <w:sz w:val="20"/>
        </w:rPr>
        <w:t>,</w:t>
      </w:r>
      <w:r w:rsidR="00E718A1" w:rsidRPr="00447446">
        <w:rPr>
          <w:sz w:val="20"/>
        </w:rPr>
        <w:t xml:space="preserve"> and other applicable laws in effect from time to time.</w:t>
      </w:r>
      <w:r w:rsidRPr="00447446">
        <w:rPr>
          <w:sz w:val="20"/>
        </w:rPr>
        <w:t xml:space="preserve"> </w:t>
      </w:r>
      <w:r w:rsidR="00E718A1" w:rsidRPr="00447446">
        <w:rPr>
          <w:sz w:val="20"/>
        </w:rPr>
        <w:t xml:space="preserve">As a condition </w:t>
      </w:r>
      <w:r w:rsidR="00690452" w:rsidRPr="00447446">
        <w:rPr>
          <w:sz w:val="20"/>
        </w:rPr>
        <w:t>to</w:t>
      </w:r>
      <w:r w:rsidR="00E718A1" w:rsidRPr="00447446">
        <w:rPr>
          <w:sz w:val="20"/>
        </w:rPr>
        <w:t xml:space="preserve"> the service provided by </w:t>
      </w:r>
      <w:r w:rsidR="00E92F10">
        <w:rPr>
          <w:sz w:val="20"/>
        </w:rPr>
        <w:t>Truist</w:t>
      </w:r>
      <w:r w:rsidR="00E718A1" w:rsidRPr="00447446">
        <w:rPr>
          <w:sz w:val="20"/>
        </w:rPr>
        <w:t xml:space="preserve"> hereunder</w:t>
      </w:r>
      <w:r w:rsidR="004B6042" w:rsidRPr="00447446">
        <w:rPr>
          <w:sz w:val="20"/>
        </w:rPr>
        <w:t xml:space="preserve"> and upon reasonable notice</w:t>
      </w:r>
      <w:r w:rsidR="00E718A1" w:rsidRPr="00447446">
        <w:rPr>
          <w:sz w:val="20"/>
        </w:rPr>
        <w:t xml:space="preserve">, </w:t>
      </w:r>
      <w:r w:rsidR="009B1E2C">
        <w:rPr>
          <w:sz w:val="20"/>
        </w:rPr>
        <w:t>Borrower</w:t>
      </w:r>
      <w:r w:rsidR="00E718A1" w:rsidRPr="00447446">
        <w:rPr>
          <w:sz w:val="20"/>
        </w:rPr>
        <w:t xml:space="preserve"> hereby agrees to provide</w:t>
      </w:r>
      <w:r w:rsidR="007A3874" w:rsidRPr="00447446">
        <w:rPr>
          <w:sz w:val="20"/>
        </w:rPr>
        <w:t xml:space="preserve"> </w:t>
      </w:r>
      <w:r w:rsidR="004B6042" w:rsidRPr="00447446">
        <w:rPr>
          <w:sz w:val="20"/>
        </w:rPr>
        <w:t xml:space="preserve">current financial statements </w:t>
      </w:r>
      <w:r w:rsidR="007A3874" w:rsidRPr="00447446">
        <w:rPr>
          <w:sz w:val="20"/>
        </w:rPr>
        <w:t xml:space="preserve">to </w:t>
      </w:r>
      <w:r w:rsidR="00E92F10">
        <w:rPr>
          <w:sz w:val="20"/>
        </w:rPr>
        <w:t>Truist</w:t>
      </w:r>
      <w:r w:rsidR="00314638">
        <w:rPr>
          <w:sz w:val="20"/>
        </w:rPr>
        <w:t xml:space="preserve"> to the extent such financial statements are not publicly available or are otherwise provided to </w:t>
      </w:r>
      <w:r w:rsidR="00E92F10">
        <w:rPr>
          <w:sz w:val="20"/>
        </w:rPr>
        <w:t>Truist</w:t>
      </w:r>
      <w:r w:rsidR="00314638">
        <w:rPr>
          <w:sz w:val="20"/>
        </w:rPr>
        <w:t xml:space="preserve"> in its capacity as a lender to Borrower</w:t>
      </w:r>
      <w:r w:rsidR="00E718A1" w:rsidRPr="00447446">
        <w:rPr>
          <w:color w:val="000000"/>
          <w:sz w:val="20"/>
        </w:rPr>
        <w:t xml:space="preserve">; any financial statements provided shall be subject to </w:t>
      </w:r>
      <w:proofErr w:type="spellStart"/>
      <w:r w:rsidR="00E92F10">
        <w:rPr>
          <w:color w:val="000000"/>
          <w:sz w:val="20"/>
        </w:rPr>
        <w:t>Truist</w:t>
      </w:r>
      <w:r w:rsidR="00E718A1" w:rsidRPr="00447446">
        <w:rPr>
          <w:color w:val="000000"/>
          <w:sz w:val="20"/>
        </w:rPr>
        <w:t>’s</w:t>
      </w:r>
      <w:proofErr w:type="spellEnd"/>
      <w:r w:rsidR="00E718A1" w:rsidRPr="00447446">
        <w:rPr>
          <w:color w:val="000000"/>
          <w:sz w:val="20"/>
        </w:rPr>
        <w:t xml:space="preserve"> privacy policy. </w:t>
      </w:r>
      <w:r w:rsidR="00E718A1" w:rsidRPr="00447446">
        <w:rPr>
          <w:sz w:val="20"/>
        </w:rPr>
        <w:t xml:space="preserve">The obligations of </w:t>
      </w:r>
      <w:r w:rsidR="009B1E2C">
        <w:rPr>
          <w:sz w:val="20"/>
        </w:rPr>
        <w:t>Borrower</w:t>
      </w:r>
      <w:r w:rsidR="00E718A1" w:rsidRPr="00447446">
        <w:rPr>
          <w:sz w:val="20"/>
        </w:rPr>
        <w:t xml:space="preserve"> and </w:t>
      </w:r>
      <w:r w:rsidR="00520A1B" w:rsidRPr="00447446">
        <w:rPr>
          <w:sz w:val="20"/>
        </w:rPr>
        <w:t>Secured Party</w:t>
      </w:r>
      <w:r w:rsidR="00E718A1" w:rsidRPr="00447446">
        <w:rPr>
          <w:sz w:val="20"/>
        </w:rPr>
        <w:t xml:space="preserve"> under Section 2(D) hereof and the terms of Sections 4, 9 and 11 hereof shall survive the termination of this Agreement.</w:t>
      </w:r>
    </w:p>
    <w:p w:rsidR="00E718A1" w:rsidRPr="00447446" w:rsidRDefault="00F24315" w:rsidP="00E07CD7">
      <w:pPr>
        <w:pStyle w:val="BodyTextIndent"/>
        <w:keepLines/>
        <w:tabs>
          <w:tab w:val="right" w:pos="270"/>
          <w:tab w:val="left" w:pos="360"/>
        </w:tabs>
        <w:spacing w:after="120"/>
        <w:ind w:left="360" w:hanging="360"/>
        <w:rPr>
          <w:sz w:val="20"/>
        </w:rPr>
      </w:pPr>
      <w:r w:rsidRPr="00447446">
        <w:rPr>
          <w:b/>
          <w:sz w:val="20"/>
        </w:rPr>
        <w:lastRenderedPageBreak/>
        <w:tab/>
        <w:t>11.</w:t>
      </w:r>
      <w:r w:rsidRPr="00447446">
        <w:rPr>
          <w:b/>
          <w:sz w:val="20"/>
        </w:rPr>
        <w:tab/>
      </w:r>
      <w:r w:rsidR="00051D85" w:rsidRPr="00447446">
        <w:rPr>
          <w:b/>
          <w:sz w:val="20"/>
        </w:rPr>
        <w:t>JURY TRIAL WAIVER</w:t>
      </w:r>
      <w:r w:rsidR="00051D85" w:rsidRPr="00447446">
        <w:rPr>
          <w:sz w:val="20"/>
        </w:rPr>
        <w:t xml:space="preserve">. </w:t>
      </w:r>
      <w:r w:rsidR="0096541B" w:rsidRPr="00D27D99">
        <w:rPr>
          <w:b/>
          <w:sz w:val="20"/>
        </w:rPr>
        <w:t xml:space="preserve">EACH PARTY HERETO IRREVOCABLY </w:t>
      </w:r>
      <w:r w:rsidR="00E718A1" w:rsidRPr="00473DD7">
        <w:rPr>
          <w:b/>
          <w:sz w:val="20"/>
        </w:rPr>
        <w:t>WAIVE</w:t>
      </w:r>
      <w:r w:rsidR="0096541B" w:rsidRPr="00473DD7">
        <w:rPr>
          <w:b/>
          <w:sz w:val="20"/>
        </w:rPr>
        <w:t>S</w:t>
      </w:r>
      <w:r w:rsidR="00B05FFC" w:rsidRPr="002951AD">
        <w:rPr>
          <w:b/>
          <w:sz w:val="20"/>
        </w:rPr>
        <w:t xml:space="preserve">, TO THE FULLEST EXTENT PERMITTED BY </w:t>
      </w:r>
      <w:r w:rsidR="00051D85" w:rsidRPr="002951AD">
        <w:rPr>
          <w:b/>
          <w:sz w:val="20"/>
        </w:rPr>
        <w:t xml:space="preserve">APPLICABLE </w:t>
      </w:r>
      <w:r w:rsidR="00B05FFC" w:rsidRPr="00D27D99">
        <w:rPr>
          <w:b/>
          <w:sz w:val="20"/>
        </w:rPr>
        <w:t>LAW,</w:t>
      </w:r>
      <w:r w:rsidR="00E718A1" w:rsidRPr="00D27D99">
        <w:rPr>
          <w:b/>
          <w:sz w:val="20"/>
        </w:rPr>
        <w:t xml:space="preserve"> </w:t>
      </w:r>
      <w:r w:rsidR="0096541B" w:rsidRPr="00D27D99">
        <w:rPr>
          <w:b/>
          <w:sz w:val="20"/>
        </w:rPr>
        <w:t xml:space="preserve">ANY RIGHT IT </w:t>
      </w:r>
      <w:r w:rsidR="00051D85" w:rsidRPr="00D27D99">
        <w:rPr>
          <w:b/>
          <w:sz w:val="20"/>
        </w:rPr>
        <w:t xml:space="preserve">MAY </w:t>
      </w:r>
      <w:r w:rsidR="00F9199C" w:rsidRPr="00D27D99">
        <w:rPr>
          <w:b/>
          <w:sz w:val="20"/>
        </w:rPr>
        <w:t xml:space="preserve">HAVE </w:t>
      </w:r>
      <w:r w:rsidR="00E718A1" w:rsidRPr="00D27D99">
        <w:rPr>
          <w:b/>
          <w:sz w:val="20"/>
        </w:rPr>
        <w:t>TO A TRIAL BY JURY IN ANY ACTION, SUIT, PROCEEDING</w:t>
      </w:r>
      <w:r w:rsidR="00E718A1" w:rsidRPr="00447446">
        <w:rPr>
          <w:b/>
          <w:sz w:val="20"/>
        </w:rPr>
        <w:t xml:space="preserve"> OR COUNTERCLAIM </w:t>
      </w:r>
      <w:r w:rsidR="0096541B">
        <w:rPr>
          <w:b/>
          <w:sz w:val="20"/>
        </w:rPr>
        <w:t xml:space="preserve">DIRECTLY OR INDIRECTLY </w:t>
      </w:r>
      <w:r w:rsidR="00E718A1" w:rsidRPr="00447446">
        <w:rPr>
          <w:b/>
          <w:sz w:val="20"/>
        </w:rPr>
        <w:t>ARISING OUT OF OR RELATING TO THIS AGREEMENT.</w:t>
      </w:r>
    </w:p>
    <w:tbl>
      <w:tblPr>
        <w:tblW w:w="0" w:type="auto"/>
        <w:tblLook w:val="01E0" w:firstRow="1" w:lastRow="1" w:firstColumn="1" w:lastColumn="1" w:noHBand="0" w:noVBand="0"/>
      </w:tblPr>
      <w:tblGrid>
        <w:gridCol w:w="4068"/>
        <w:gridCol w:w="2430"/>
        <w:gridCol w:w="270"/>
        <w:gridCol w:w="990"/>
        <w:gridCol w:w="3258"/>
      </w:tblGrid>
      <w:tr w:rsidR="00E718A1" w:rsidRPr="00447446" w:rsidTr="00DF396B">
        <w:tc>
          <w:tcPr>
            <w:tcW w:w="4068" w:type="dxa"/>
            <w:vAlign w:val="bottom"/>
          </w:tcPr>
          <w:p w:rsidR="00E718A1" w:rsidRPr="00447446" w:rsidRDefault="00E718A1" w:rsidP="00F24315">
            <w:pPr>
              <w:rPr>
                <w:sz w:val="20"/>
              </w:rPr>
            </w:pPr>
            <w:r w:rsidRPr="00447446">
              <w:rPr>
                <w:sz w:val="20"/>
              </w:rPr>
              <w:t>This Agreement shall be deemed effective as of</w:t>
            </w:r>
          </w:p>
        </w:tc>
        <w:tc>
          <w:tcPr>
            <w:tcW w:w="2430" w:type="dxa"/>
            <w:tcBorders>
              <w:bottom w:val="single" w:sz="4" w:space="0" w:color="auto"/>
            </w:tcBorders>
            <w:vAlign w:val="bottom"/>
          </w:tcPr>
          <w:p w:rsidR="00E718A1" w:rsidRPr="00447446" w:rsidRDefault="00A5421F" w:rsidP="00DF396B">
            <w:pPr>
              <w:jc w:val="center"/>
              <w:rPr>
                <w:b/>
                <w:sz w:val="20"/>
              </w:rPr>
            </w:pPr>
            <w:r w:rsidRPr="00447446">
              <w:rPr>
                <w:b/>
                <w:color w:val="0000FF"/>
                <w:sz w:val="20"/>
              </w:rPr>
              <w:fldChar w:fldCharType="begin">
                <w:ffData>
                  <w:name w:val=""/>
                  <w:enabled/>
                  <w:calcOnExit w:val="0"/>
                  <w:textInput/>
                </w:ffData>
              </w:fldChar>
            </w:r>
            <w:r w:rsidRPr="00447446">
              <w:rPr>
                <w:b/>
                <w:color w:val="0000FF"/>
                <w:sz w:val="20"/>
              </w:rPr>
              <w:instrText xml:space="preserve"> FORMTEXT </w:instrText>
            </w:r>
            <w:r w:rsidR="00BE3AAC"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p>
        </w:tc>
        <w:tc>
          <w:tcPr>
            <w:tcW w:w="270" w:type="dxa"/>
            <w:vAlign w:val="bottom"/>
          </w:tcPr>
          <w:p w:rsidR="00E718A1" w:rsidRPr="00447446" w:rsidRDefault="00E718A1" w:rsidP="00F24315">
            <w:pPr>
              <w:rPr>
                <w:sz w:val="20"/>
              </w:rPr>
            </w:pPr>
            <w:r w:rsidRPr="00447446">
              <w:rPr>
                <w:sz w:val="20"/>
              </w:rPr>
              <w:t>,</w:t>
            </w:r>
          </w:p>
        </w:tc>
        <w:tc>
          <w:tcPr>
            <w:tcW w:w="990" w:type="dxa"/>
            <w:tcBorders>
              <w:bottom w:val="single" w:sz="4" w:space="0" w:color="auto"/>
            </w:tcBorders>
            <w:vAlign w:val="bottom"/>
          </w:tcPr>
          <w:p w:rsidR="00E718A1" w:rsidRPr="00447446" w:rsidRDefault="00A5421F" w:rsidP="00DF396B">
            <w:pPr>
              <w:jc w:val="center"/>
              <w:rPr>
                <w:b/>
                <w:color w:val="0000FF"/>
                <w:sz w:val="20"/>
              </w:rPr>
            </w:pPr>
            <w:r w:rsidRPr="00447446">
              <w:rPr>
                <w:b/>
                <w:color w:val="0000FF"/>
                <w:sz w:val="20"/>
              </w:rPr>
              <w:fldChar w:fldCharType="begin">
                <w:ffData>
                  <w:name w:val=""/>
                  <w:enabled/>
                  <w:calcOnExit w:val="0"/>
                  <w:textInput>
                    <w:maxLength w:val="4"/>
                  </w:textInput>
                </w:ffData>
              </w:fldChar>
            </w:r>
            <w:r w:rsidRPr="00447446">
              <w:rPr>
                <w:b/>
                <w:color w:val="0000FF"/>
                <w:sz w:val="20"/>
              </w:rPr>
              <w:instrText xml:space="preserve"> FORMTEXT </w:instrText>
            </w:r>
            <w:r w:rsidR="00BE3AAC"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p>
        </w:tc>
        <w:tc>
          <w:tcPr>
            <w:tcW w:w="3258" w:type="dxa"/>
            <w:vAlign w:val="bottom"/>
          </w:tcPr>
          <w:p w:rsidR="00E718A1" w:rsidRPr="00447446" w:rsidRDefault="00E718A1" w:rsidP="00F24315">
            <w:pPr>
              <w:rPr>
                <w:sz w:val="20"/>
              </w:rPr>
            </w:pPr>
            <w:r w:rsidRPr="00447446">
              <w:rPr>
                <w:sz w:val="20"/>
              </w:rPr>
              <w:t>or, if later, the date on which the final</w:t>
            </w:r>
          </w:p>
        </w:tc>
      </w:tr>
      <w:tr w:rsidR="00E718A1" w:rsidRPr="00447446" w:rsidTr="00DF396B">
        <w:tc>
          <w:tcPr>
            <w:tcW w:w="11016" w:type="dxa"/>
            <w:gridSpan w:val="5"/>
            <w:vAlign w:val="bottom"/>
          </w:tcPr>
          <w:p w:rsidR="00E718A1" w:rsidRPr="00447446" w:rsidRDefault="00E718A1" w:rsidP="00F24315">
            <w:pPr>
              <w:rPr>
                <w:sz w:val="20"/>
              </w:rPr>
            </w:pPr>
            <w:proofErr w:type="gramStart"/>
            <w:r w:rsidRPr="00447446">
              <w:rPr>
                <w:sz w:val="20"/>
              </w:rPr>
              <w:t>party</w:t>
            </w:r>
            <w:proofErr w:type="gramEnd"/>
            <w:r w:rsidRPr="00447446">
              <w:rPr>
                <w:sz w:val="20"/>
              </w:rPr>
              <w:t xml:space="preserve"> to this Agreement executes the Agreement in the appropriate space </w:t>
            </w:r>
            <w:r w:rsidR="00F56F89" w:rsidRPr="00447446">
              <w:rPr>
                <w:sz w:val="20"/>
              </w:rPr>
              <w:t>below</w:t>
            </w:r>
            <w:r w:rsidR="00F56F89">
              <w:rPr>
                <w:sz w:val="20"/>
              </w:rPr>
              <w:t xml:space="preserve"> and</w:t>
            </w:r>
            <w:r w:rsidR="0096541B">
              <w:rPr>
                <w:sz w:val="20"/>
              </w:rPr>
              <w:t xml:space="preserve"> delivers its signature to </w:t>
            </w:r>
            <w:r w:rsidR="00E92F10">
              <w:rPr>
                <w:sz w:val="20"/>
              </w:rPr>
              <w:t>Truist</w:t>
            </w:r>
            <w:r w:rsidRPr="00447446">
              <w:rPr>
                <w:sz w:val="20"/>
              </w:rPr>
              <w:t>.</w:t>
            </w:r>
          </w:p>
        </w:tc>
      </w:tr>
    </w:tbl>
    <w:p w:rsidR="00E718A1" w:rsidRPr="00447446" w:rsidRDefault="00E718A1" w:rsidP="00E07CD7">
      <w:pPr>
        <w:spacing w:before="240"/>
        <w:jc w:val="center"/>
        <w:rPr>
          <w:sz w:val="20"/>
        </w:rPr>
      </w:pPr>
      <w:r w:rsidRPr="00447446">
        <w:rPr>
          <w:sz w:val="20"/>
        </w:rPr>
        <w:t>[</w:t>
      </w:r>
      <w:proofErr w:type="gramStart"/>
      <w:r w:rsidR="00A5421F" w:rsidRPr="00447446">
        <w:rPr>
          <w:b/>
          <w:color w:val="FF0000"/>
          <w:sz w:val="20"/>
        </w:rPr>
        <w:t>si</w:t>
      </w:r>
      <w:r w:rsidRPr="00447446">
        <w:rPr>
          <w:b/>
          <w:color w:val="FF0000"/>
          <w:sz w:val="20"/>
        </w:rPr>
        <w:t>gnatures</w:t>
      </w:r>
      <w:proofErr w:type="gramEnd"/>
      <w:r w:rsidRPr="00447446">
        <w:rPr>
          <w:b/>
          <w:color w:val="FF0000"/>
          <w:sz w:val="20"/>
        </w:rPr>
        <w:t xml:space="preserve"> appear on following page</w:t>
      </w:r>
      <w:r w:rsidRPr="00447446">
        <w:rPr>
          <w:sz w:val="20"/>
        </w:rPr>
        <w:t>]</w:t>
      </w:r>
    </w:p>
    <w:p w:rsidR="00A5421F" w:rsidRPr="00447446" w:rsidRDefault="00A5421F" w:rsidP="00A5421F">
      <w:pPr>
        <w:rPr>
          <w:sz w:val="20"/>
        </w:rPr>
      </w:pPr>
    </w:p>
    <w:p w:rsidR="00A5421F" w:rsidRPr="00447446" w:rsidRDefault="00A5421F" w:rsidP="00A5421F">
      <w:pPr>
        <w:rPr>
          <w:sz w:val="20"/>
        </w:rPr>
        <w:sectPr w:rsidR="00A5421F" w:rsidRPr="00447446" w:rsidSect="00E859B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534" w:right="720" w:bottom="720" w:left="720" w:header="270" w:footer="360" w:gutter="0"/>
          <w:cols w:space="720"/>
          <w:noEndnote/>
        </w:sectPr>
      </w:pPr>
    </w:p>
    <w:tbl>
      <w:tblPr>
        <w:tblW w:w="0" w:type="auto"/>
        <w:tblLook w:val="01E0" w:firstRow="1" w:lastRow="1" w:firstColumn="1" w:lastColumn="1" w:noHBand="0" w:noVBand="0"/>
      </w:tblPr>
      <w:tblGrid>
        <w:gridCol w:w="2088"/>
        <w:gridCol w:w="1348"/>
        <w:gridCol w:w="902"/>
        <w:gridCol w:w="720"/>
        <w:gridCol w:w="2430"/>
        <w:gridCol w:w="270"/>
        <w:gridCol w:w="810"/>
        <w:gridCol w:w="2448"/>
      </w:tblGrid>
      <w:tr w:rsidR="00A5421F" w:rsidRPr="00447446" w:rsidTr="00DF396B">
        <w:tc>
          <w:tcPr>
            <w:tcW w:w="2088" w:type="dxa"/>
            <w:tcBorders>
              <w:top w:val="single" w:sz="4" w:space="0" w:color="auto"/>
              <w:left w:val="single" w:sz="4" w:space="0" w:color="auto"/>
              <w:bottom w:val="single" w:sz="4" w:space="0" w:color="auto"/>
              <w:right w:val="single" w:sz="4" w:space="0" w:color="auto"/>
            </w:tcBorders>
            <w:shd w:val="clear" w:color="auto" w:fill="D9E1FF"/>
            <w:vAlign w:val="center"/>
          </w:tcPr>
          <w:p w:rsidR="00A5421F" w:rsidRPr="00447446" w:rsidRDefault="009B1E2C" w:rsidP="00DF396B">
            <w:pPr>
              <w:spacing w:before="60" w:after="20"/>
              <w:rPr>
                <w:b/>
                <w:color w:val="0000FF"/>
                <w:sz w:val="20"/>
              </w:rPr>
            </w:pPr>
            <w:r>
              <w:rPr>
                <w:b/>
                <w:sz w:val="20"/>
              </w:rPr>
              <w:lastRenderedPageBreak/>
              <w:t>Borrower</w:t>
            </w:r>
            <w:r w:rsidR="00A5421F" w:rsidRPr="00447446">
              <w:rPr>
                <w:b/>
                <w:sz w:val="20"/>
              </w:rPr>
              <w:t xml:space="preserve"> Name</w:t>
            </w:r>
            <w:r w:rsidR="006C4625" w:rsidRPr="00447446">
              <w:rPr>
                <w:b/>
                <w:sz w:val="20"/>
              </w:rPr>
              <w:t>:</w:t>
            </w:r>
          </w:p>
        </w:tc>
        <w:tc>
          <w:tcPr>
            <w:tcW w:w="892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A5421F" w:rsidRPr="00447446" w:rsidRDefault="00A5421F" w:rsidP="00DF396B">
            <w:pPr>
              <w:spacing w:before="60" w:after="20"/>
              <w:rPr>
                <w:b/>
                <w:color w:val="0000FF"/>
                <w:sz w:val="20"/>
              </w:rPr>
            </w:pPr>
          </w:p>
        </w:tc>
      </w:tr>
      <w:tr w:rsidR="00A5421F" w:rsidRPr="00447446" w:rsidTr="00DF396B">
        <w:tc>
          <w:tcPr>
            <w:tcW w:w="3436" w:type="dxa"/>
            <w:gridSpan w:val="2"/>
            <w:tcBorders>
              <w:top w:val="single" w:sz="4" w:space="0" w:color="auto"/>
            </w:tcBorders>
            <w:vAlign w:val="bottom"/>
          </w:tcPr>
          <w:p w:rsidR="00A5421F" w:rsidRPr="00447446" w:rsidRDefault="00A5421F" w:rsidP="00DF396B">
            <w:pPr>
              <w:spacing w:before="160"/>
              <w:rPr>
                <w:sz w:val="20"/>
              </w:rPr>
            </w:pPr>
            <w:r w:rsidRPr="00447446">
              <w:rPr>
                <w:sz w:val="20"/>
              </w:rPr>
              <w:t>Acknowledged and Agreed to as of this</w:t>
            </w:r>
          </w:p>
        </w:tc>
        <w:tc>
          <w:tcPr>
            <w:tcW w:w="902" w:type="dxa"/>
            <w:tcBorders>
              <w:top w:val="single" w:sz="4" w:space="0" w:color="auto"/>
              <w:bottom w:val="single" w:sz="4" w:space="0" w:color="000000"/>
            </w:tcBorders>
            <w:vAlign w:val="bottom"/>
          </w:tcPr>
          <w:p w:rsidR="00A5421F" w:rsidRPr="00447446" w:rsidRDefault="00A5421F" w:rsidP="00DF396B">
            <w:pPr>
              <w:spacing w:before="160"/>
              <w:jc w:val="center"/>
              <w:rPr>
                <w:b/>
                <w:color w:val="0000FF"/>
                <w:sz w:val="20"/>
              </w:rPr>
            </w:pPr>
            <w:r w:rsidRPr="00447446">
              <w:rPr>
                <w:b/>
                <w:color w:val="0000FF"/>
                <w:sz w:val="20"/>
              </w:rPr>
              <w:fldChar w:fldCharType="begin">
                <w:ffData>
                  <w:name w:val=""/>
                  <w:enabled/>
                  <w:calcOnExit w:val="0"/>
                  <w:textInput>
                    <w:maxLength w:val="4"/>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p>
        </w:tc>
        <w:tc>
          <w:tcPr>
            <w:tcW w:w="720" w:type="dxa"/>
            <w:tcBorders>
              <w:top w:val="single" w:sz="4" w:space="0" w:color="auto"/>
            </w:tcBorders>
            <w:vAlign w:val="bottom"/>
          </w:tcPr>
          <w:p w:rsidR="00A5421F" w:rsidRPr="00447446" w:rsidRDefault="00A5421F" w:rsidP="00DF396B">
            <w:pPr>
              <w:spacing w:before="160"/>
              <w:jc w:val="center"/>
              <w:rPr>
                <w:sz w:val="20"/>
              </w:rPr>
            </w:pPr>
            <w:r w:rsidRPr="00447446">
              <w:rPr>
                <w:sz w:val="20"/>
              </w:rPr>
              <w:t>day of</w:t>
            </w:r>
          </w:p>
        </w:tc>
        <w:tc>
          <w:tcPr>
            <w:tcW w:w="2430" w:type="dxa"/>
            <w:tcBorders>
              <w:top w:val="single" w:sz="4" w:space="0" w:color="auto"/>
              <w:bottom w:val="single" w:sz="4" w:space="0" w:color="000000"/>
            </w:tcBorders>
            <w:vAlign w:val="bottom"/>
          </w:tcPr>
          <w:p w:rsidR="00A5421F" w:rsidRPr="00447446" w:rsidRDefault="00A5421F" w:rsidP="00DF396B">
            <w:pPr>
              <w:spacing w:before="160"/>
              <w:jc w:val="center"/>
              <w:rPr>
                <w:b/>
                <w:color w:val="0000FF"/>
                <w:sz w:val="20"/>
              </w:rPr>
            </w:pPr>
            <w:r w:rsidRPr="00447446">
              <w:rPr>
                <w:b/>
                <w:color w:val="0000FF"/>
                <w:sz w:val="20"/>
              </w:rPr>
              <w:fldChar w:fldCharType="begin">
                <w:ffData>
                  <w:name w:val=""/>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p>
        </w:tc>
        <w:tc>
          <w:tcPr>
            <w:tcW w:w="270" w:type="dxa"/>
            <w:tcBorders>
              <w:top w:val="single" w:sz="4" w:space="0" w:color="auto"/>
            </w:tcBorders>
            <w:vAlign w:val="bottom"/>
          </w:tcPr>
          <w:p w:rsidR="00A5421F" w:rsidRPr="00447446" w:rsidRDefault="00A5421F" w:rsidP="00DF396B">
            <w:pPr>
              <w:tabs>
                <w:tab w:val="left" w:pos="3330"/>
                <w:tab w:val="left" w:pos="4140"/>
                <w:tab w:val="left" w:pos="4860"/>
                <w:tab w:val="left" w:pos="6570"/>
                <w:tab w:val="left" w:pos="6840"/>
                <w:tab w:val="left" w:pos="7830"/>
              </w:tabs>
              <w:spacing w:before="160"/>
              <w:ind w:left="4860" w:hanging="4860"/>
              <w:rPr>
                <w:sz w:val="20"/>
              </w:rPr>
            </w:pPr>
            <w:r w:rsidRPr="00447446">
              <w:rPr>
                <w:sz w:val="20"/>
              </w:rPr>
              <w:t>,</w:t>
            </w:r>
          </w:p>
        </w:tc>
        <w:tc>
          <w:tcPr>
            <w:tcW w:w="810" w:type="dxa"/>
            <w:tcBorders>
              <w:top w:val="single" w:sz="4" w:space="0" w:color="auto"/>
              <w:bottom w:val="single" w:sz="4" w:space="0" w:color="000000"/>
            </w:tcBorders>
            <w:vAlign w:val="bottom"/>
          </w:tcPr>
          <w:p w:rsidR="00A5421F" w:rsidRPr="00447446" w:rsidRDefault="00A5421F" w:rsidP="00DF396B">
            <w:pPr>
              <w:tabs>
                <w:tab w:val="left" w:pos="3330"/>
                <w:tab w:val="left" w:pos="4140"/>
                <w:tab w:val="left" w:pos="4860"/>
                <w:tab w:val="left" w:pos="6570"/>
                <w:tab w:val="left" w:pos="6840"/>
                <w:tab w:val="left" w:pos="7830"/>
              </w:tabs>
              <w:spacing w:before="160"/>
              <w:ind w:left="3330" w:hanging="3330"/>
              <w:jc w:val="center"/>
              <w:rPr>
                <w:b/>
                <w:color w:val="0000FF"/>
                <w:sz w:val="20"/>
              </w:rPr>
            </w:pPr>
            <w:r w:rsidRPr="00447446">
              <w:rPr>
                <w:b/>
                <w:color w:val="0000FF"/>
                <w:sz w:val="20"/>
              </w:rPr>
              <w:fldChar w:fldCharType="begin">
                <w:ffData>
                  <w:name w:val=""/>
                  <w:enabled/>
                  <w:calcOnExit w:val="0"/>
                  <w:textInput>
                    <w:maxLength w:val="4"/>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p>
        </w:tc>
        <w:tc>
          <w:tcPr>
            <w:tcW w:w="2448" w:type="dxa"/>
            <w:tcBorders>
              <w:top w:val="single" w:sz="4" w:space="0" w:color="auto"/>
            </w:tcBorders>
            <w:vAlign w:val="bottom"/>
          </w:tcPr>
          <w:p w:rsidR="00A5421F" w:rsidRPr="00447446" w:rsidRDefault="00A5421F" w:rsidP="00DF396B">
            <w:pPr>
              <w:tabs>
                <w:tab w:val="left" w:pos="3330"/>
                <w:tab w:val="left" w:pos="4140"/>
                <w:tab w:val="left" w:pos="4860"/>
                <w:tab w:val="left" w:pos="6570"/>
                <w:tab w:val="left" w:pos="6840"/>
                <w:tab w:val="left" w:pos="7830"/>
              </w:tabs>
              <w:spacing w:before="160"/>
              <w:ind w:left="3330" w:hanging="3330"/>
              <w:rPr>
                <w:sz w:val="20"/>
              </w:rPr>
            </w:pPr>
            <w:r w:rsidRPr="00447446">
              <w:rPr>
                <w:sz w:val="20"/>
              </w:rPr>
              <w:t>.</w:t>
            </w:r>
          </w:p>
        </w:tc>
      </w:tr>
    </w:tbl>
    <w:p w:rsidR="00A5421F" w:rsidRPr="00447446" w:rsidRDefault="00A5421F" w:rsidP="00A5421F">
      <w:pPr>
        <w:rPr>
          <w:sz w:val="20"/>
        </w:rPr>
        <w:sectPr w:rsidR="00A5421F" w:rsidRPr="00447446" w:rsidSect="00E859BB">
          <w:endnotePr>
            <w:numFmt w:val="decimal"/>
          </w:endnotePr>
          <w:pgSz w:w="12240" w:h="15840" w:code="1"/>
          <w:pgMar w:top="448" w:right="720" w:bottom="720" w:left="720" w:header="270" w:footer="360" w:gutter="0"/>
          <w:cols w:space="720"/>
          <w:noEndnote/>
        </w:sectPr>
      </w:pPr>
    </w:p>
    <w:p w:rsidR="00A5421F" w:rsidRPr="00447446" w:rsidRDefault="00A5421F" w:rsidP="00A5421F">
      <w:pPr>
        <w:rPr>
          <w:sz w:val="20"/>
        </w:rPr>
      </w:pPr>
    </w:p>
    <w:tbl>
      <w:tblPr>
        <w:tblW w:w="0" w:type="auto"/>
        <w:tblLook w:val="01E0" w:firstRow="1" w:lastRow="1" w:firstColumn="1" w:lastColumn="1" w:noHBand="0" w:noVBand="0"/>
      </w:tblPr>
      <w:tblGrid>
        <w:gridCol w:w="4968"/>
      </w:tblGrid>
      <w:tr w:rsidR="00A5421F" w:rsidRPr="00447446" w:rsidTr="00DF396B">
        <w:tc>
          <w:tcPr>
            <w:tcW w:w="4968" w:type="dxa"/>
            <w:tcBorders>
              <w:bottom w:val="single" w:sz="4" w:space="0" w:color="auto"/>
            </w:tcBorders>
          </w:tcPr>
          <w:p w:rsidR="00A5421F" w:rsidRPr="00447446" w:rsidRDefault="00A5421F" w:rsidP="00DF396B">
            <w:pPr>
              <w:jc w:val="both"/>
              <w:rPr>
                <w:b/>
                <w:color w:val="0000FF"/>
                <w:sz w:val="20"/>
              </w:rPr>
            </w:pPr>
          </w:p>
        </w:tc>
      </w:tr>
      <w:tr w:rsidR="00A5421F" w:rsidRPr="00447446" w:rsidTr="00DF396B">
        <w:tc>
          <w:tcPr>
            <w:tcW w:w="4968" w:type="dxa"/>
            <w:tcBorders>
              <w:top w:val="single" w:sz="4" w:space="0" w:color="auto"/>
            </w:tcBorders>
          </w:tcPr>
          <w:p w:rsidR="00A5421F" w:rsidRPr="00447446" w:rsidRDefault="00A5421F" w:rsidP="00DF396B">
            <w:pPr>
              <w:jc w:val="both"/>
              <w:rPr>
                <w:sz w:val="20"/>
              </w:rPr>
            </w:pPr>
            <w:r w:rsidRPr="00447446">
              <w:rPr>
                <w:sz w:val="20"/>
              </w:rPr>
              <w:t>Signature</w:t>
            </w:r>
          </w:p>
        </w:tc>
      </w:tr>
      <w:tr w:rsidR="00A5421F" w:rsidRPr="00447446" w:rsidTr="00DF396B">
        <w:tc>
          <w:tcPr>
            <w:tcW w:w="4968" w:type="dxa"/>
          </w:tcPr>
          <w:p w:rsidR="00A5421F" w:rsidRPr="00447446" w:rsidRDefault="00A5421F" w:rsidP="00DF396B">
            <w:pPr>
              <w:jc w:val="both"/>
              <w:rPr>
                <w:sz w:val="20"/>
              </w:rPr>
            </w:pPr>
          </w:p>
        </w:tc>
      </w:tr>
      <w:bookmarkStart w:id="2" w:name="CompName1"/>
      <w:tr w:rsidR="00A5421F" w:rsidRPr="00447446" w:rsidTr="00DF396B">
        <w:tc>
          <w:tcPr>
            <w:tcW w:w="4968" w:type="dxa"/>
            <w:tcBorders>
              <w:bottom w:val="single" w:sz="4" w:space="0" w:color="auto"/>
            </w:tcBorders>
          </w:tcPr>
          <w:p w:rsidR="00A5421F" w:rsidRPr="00447446" w:rsidRDefault="00467B60" w:rsidP="00DF396B">
            <w:pPr>
              <w:jc w:val="both"/>
              <w:rPr>
                <w:b/>
                <w:color w:val="0000FF"/>
                <w:sz w:val="20"/>
              </w:rPr>
            </w:pPr>
            <w:r w:rsidRPr="00447446">
              <w:rPr>
                <w:b/>
                <w:color w:val="0000FF"/>
                <w:sz w:val="20"/>
              </w:rPr>
              <w:fldChar w:fldCharType="begin">
                <w:ffData>
                  <w:name w:val="CompName1"/>
                  <w:enabled/>
                  <w:calcOnExit w:val="0"/>
                  <w:textInput/>
                </w:ffData>
              </w:fldChar>
            </w:r>
            <w:r w:rsidRPr="00447446">
              <w:rPr>
                <w:b/>
                <w:color w:val="0000FF"/>
                <w:sz w:val="20"/>
              </w:rPr>
              <w:instrText xml:space="preserve"> FORMTEXT </w:instrText>
            </w:r>
            <w:r w:rsidR="00160D65"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2"/>
          </w:p>
        </w:tc>
      </w:tr>
      <w:tr w:rsidR="00A5421F" w:rsidRPr="00447446" w:rsidTr="00DF396B">
        <w:tc>
          <w:tcPr>
            <w:tcW w:w="4968" w:type="dxa"/>
            <w:tcBorders>
              <w:top w:val="single" w:sz="4" w:space="0" w:color="auto"/>
            </w:tcBorders>
          </w:tcPr>
          <w:p w:rsidR="00A5421F" w:rsidRPr="00447446" w:rsidRDefault="006C4625" w:rsidP="00DF396B">
            <w:pPr>
              <w:jc w:val="both"/>
              <w:rPr>
                <w:sz w:val="20"/>
              </w:rPr>
            </w:pPr>
            <w:r w:rsidRPr="00447446">
              <w:rPr>
                <w:sz w:val="20"/>
              </w:rPr>
              <w:t>Print Name</w:t>
            </w:r>
          </w:p>
        </w:tc>
      </w:tr>
      <w:tr w:rsidR="00A5421F" w:rsidRPr="00447446" w:rsidTr="00DF396B">
        <w:tc>
          <w:tcPr>
            <w:tcW w:w="4968" w:type="dxa"/>
          </w:tcPr>
          <w:p w:rsidR="00A5421F" w:rsidRPr="00447446" w:rsidRDefault="00A5421F" w:rsidP="00DF396B">
            <w:pPr>
              <w:jc w:val="both"/>
              <w:rPr>
                <w:sz w:val="20"/>
              </w:rPr>
            </w:pPr>
          </w:p>
        </w:tc>
      </w:tr>
      <w:bookmarkStart w:id="3" w:name="CompTitle1"/>
      <w:tr w:rsidR="00A5421F" w:rsidRPr="00447446" w:rsidTr="00DF396B">
        <w:tc>
          <w:tcPr>
            <w:tcW w:w="4968" w:type="dxa"/>
            <w:tcBorders>
              <w:bottom w:val="single" w:sz="4" w:space="0" w:color="auto"/>
            </w:tcBorders>
          </w:tcPr>
          <w:p w:rsidR="00A5421F" w:rsidRPr="00447446" w:rsidRDefault="00467B60" w:rsidP="00DF396B">
            <w:pPr>
              <w:jc w:val="both"/>
              <w:rPr>
                <w:b/>
                <w:color w:val="0000FF"/>
                <w:sz w:val="20"/>
              </w:rPr>
            </w:pPr>
            <w:r w:rsidRPr="00447446">
              <w:rPr>
                <w:b/>
                <w:color w:val="0000FF"/>
                <w:sz w:val="20"/>
              </w:rPr>
              <w:fldChar w:fldCharType="begin">
                <w:ffData>
                  <w:name w:val="CompTitle1"/>
                  <w:enabled/>
                  <w:calcOnExit w:val="0"/>
                  <w:textInput/>
                </w:ffData>
              </w:fldChar>
            </w:r>
            <w:r w:rsidRPr="00447446">
              <w:rPr>
                <w:b/>
                <w:color w:val="0000FF"/>
                <w:sz w:val="20"/>
              </w:rPr>
              <w:instrText xml:space="preserve"> FORMTEXT </w:instrText>
            </w:r>
            <w:r w:rsidR="00160D65"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3"/>
          </w:p>
        </w:tc>
      </w:tr>
      <w:tr w:rsidR="00A5421F" w:rsidRPr="00447446" w:rsidTr="00DF396B">
        <w:tc>
          <w:tcPr>
            <w:tcW w:w="4968" w:type="dxa"/>
            <w:tcBorders>
              <w:top w:val="single" w:sz="4" w:space="0" w:color="auto"/>
            </w:tcBorders>
          </w:tcPr>
          <w:p w:rsidR="00A5421F" w:rsidRPr="00447446" w:rsidRDefault="00A5421F" w:rsidP="00DF396B">
            <w:pPr>
              <w:jc w:val="both"/>
              <w:rPr>
                <w:sz w:val="20"/>
              </w:rPr>
            </w:pPr>
            <w:r w:rsidRPr="00447446">
              <w:rPr>
                <w:sz w:val="20"/>
              </w:rPr>
              <w:t>Title</w:t>
            </w:r>
          </w:p>
        </w:tc>
      </w:tr>
      <w:tr w:rsidR="00A5421F" w:rsidRPr="00447446" w:rsidTr="00DF396B">
        <w:tc>
          <w:tcPr>
            <w:tcW w:w="4968" w:type="dxa"/>
          </w:tcPr>
          <w:p w:rsidR="00A5421F" w:rsidRPr="00447446" w:rsidRDefault="00A5421F" w:rsidP="00BE3AAC">
            <w:pPr>
              <w:rPr>
                <w:sz w:val="20"/>
              </w:rPr>
            </w:pPr>
          </w:p>
        </w:tc>
      </w:tr>
    </w:tbl>
    <w:p w:rsidR="00A5421F" w:rsidRPr="00447446" w:rsidRDefault="00A5421F" w:rsidP="00A5421F">
      <w:pPr>
        <w:rPr>
          <w:sz w:val="20"/>
        </w:rPr>
      </w:pPr>
    </w:p>
    <w:p w:rsidR="00A5421F" w:rsidRPr="00447446" w:rsidRDefault="00A5421F" w:rsidP="00A5421F">
      <w:pPr>
        <w:rPr>
          <w:sz w:val="20"/>
        </w:rPr>
      </w:pPr>
      <w:r w:rsidRPr="00447446">
        <w:rPr>
          <w:sz w:val="20"/>
        </w:rPr>
        <w:br w:type="column"/>
      </w:r>
    </w:p>
    <w:p w:rsidR="00E94AA5" w:rsidRPr="00447446" w:rsidRDefault="00E94AA5" w:rsidP="00E94AA5">
      <w:pPr>
        <w:spacing w:after="120"/>
        <w:ind w:left="187"/>
        <w:rPr>
          <w:b/>
          <w:sz w:val="20"/>
        </w:rPr>
      </w:pPr>
      <w:r w:rsidRPr="00447446">
        <w:rPr>
          <w:b/>
          <w:sz w:val="20"/>
        </w:rPr>
        <w:t>Contact</w:t>
      </w:r>
      <w:r w:rsidR="00705FAC" w:rsidRPr="00447446">
        <w:rPr>
          <w:b/>
          <w:sz w:val="20"/>
        </w:rPr>
        <w:t>:</w:t>
      </w:r>
    </w:p>
    <w:tbl>
      <w:tblPr>
        <w:tblW w:w="0" w:type="auto"/>
        <w:tblInd w:w="288" w:type="dxa"/>
        <w:tblLook w:val="01E0" w:firstRow="1" w:lastRow="1" w:firstColumn="1" w:lastColumn="1" w:noHBand="0" w:noVBand="0"/>
      </w:tblPr>
      <w:tblGrid>
        <w:gridCol w:w="4950"/>
      </w:tblGrid>
      <w:tr w:rsidR="00A5421F" w:rsidRPr="00447446" w:rsidTr="00DF396B">
        <w:tc>
          <w:tcPr>
            <w:tcW w:w="4950" w:type="dxa"/>
            <w:tcBorders>
              <w:bottom w:val="single" w:sz="4" w:space="0" w:color="auto"/>
            </w:tcBorders>
          </w:tcPr>
          <w:bookmarkStart w:id="4" w:name="CompAttention"/>
          <w:p w:rsidR="00A5421F" w:rsidRPr="00447446" w:rsidRDefault="00A5421F" w:rsidP="00DF396B">
            <w:pPr>
              <w:jc w:val="both"/>
              <w:rPr>
                <w:b/>
                <w:color w:val="0000FF"/>
                <w:sz w:val="20"/>
              </w:rPr>
            </w:pPr>
            <w:r w:rsidRPr="00447446">
              <w:rPr>
                <w:b/>
                <w:color w:val="0000FF"/>
                <w:sz w:val="20"/>
              </w:rPr>
              <w:fldChar w:fldCharType="begin">
                <w:ffData>
                  <w:name w:val="CompAttention"/>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4"/>
          </w:p>
        </w:tc>
      </w:tr>
      <w:tr w:rsidR="00A5421F" w:rsidRPr="00447446" w:rsidTr="00DF396B">
        <w:tc>
          <w:tcPr>
            <w:tcW w:w="4950" w:type="dxa"/>
            <w:tcBorders>
              <w:top w:val="single" w:sz="4" w:space="0" w:color="auto"/>
            </w:tcBorders>
          </w:tcPr>
          <w:p w:rsidR="00A5421F" w:rsidRPr="00447446" w:rsidRDefault="00A5421F" w:rsidP="00DF396B">
            <w:pPr>
              <w:jc w:val="both"/>
              <w:rPr>
                <w:sz w:val="20"/>
              </w:rPr>
            </w:pPr>
            <w:r w:rsidRPr="00447446">
              <w:rPr>
                <w:sz w:val="20"/>
              </w:rPr>
              <w:t>Attention</w:t>
            </w:r>
          </w:p>
        </w:tc>
      </w:tr>
      <w:tr w:rsidR="00A5421F" w:rsidRPr="00447446" w:rsidTr="00DF396B">
        <w:tc>
          <w:tcPr>
            <w:tcW w:w="4950" w:type="dxa"/>
          </w:tcPr>
          <w:p w:rsidR="00A5421F" w:rsidRPr="00447446" w:rsidRDefault="00A5421F" w:rsidP="00DF396B">
            <w:pPr>
              <w:jc w:val="both"/>
              <w:rPr>
                <w:sz w:val="20"/>
              </w:rPr>
            </w:pPr>
          </w:p>
        </w:tc>
      </w:tr>
      <w:bookmarkStart w:id="5" w:name="CompAddress"/>
      <w:tr w:rsidR="00A5421F" w:rsidRPr="00447446" w:rsidTr="00DF396B">
        <w:tc>
          <w:tcPr>
            <w:tcW w:w="4950" w:type="dxa"/>
            <w:tcBorders>
              <w:bottom w:val="single" w:sz="4" w:space="0" w:color="auto"/>
            </w:tcBorders>
          </w:tcPr>
          <w:p w:rsidR="00A5421F" w:rsidRPr="00447446" w:rsidRDefault="00A5421F" w:rsidP="00DF396B">
            <w:pPr>
              <w:jc w:val="both"/>
              <w:rPr>
                <w:b/>
                <w:color w:val="0000FF"/>
                <w:sz w:val="20"/>
              </w:rPr>
            </w:pPr>
            <w:r w:rsidRPr="00447446">
              <w:rPr>
                <w:b/>
                <w:color w:val="0000FF"/>
                <w:sz w:val="20"/>
              </w:rPr>
              <w:fldChar w:fldCharType="begin">
                <w:ffData>
                  <w:name w:val="CompAddress"/>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5"/>
          </w:p>
        </w:tc>
      </w:tr>
      <w:tr w:rsidR="00A5421F" w:rsidRPr="00447446" w:rsidTr="00DF396B">
        <w:tc>
          <w:tcPr>
            <w:tcW w:w="4950" w:type="dxa"/>
            <w:tcBorders>
              <w:top w:val="single" w:sz="4" w:space="0" w:color="auto"/>
            </w:tcBorders>
          </w:tcPr>
          <w:p w:rsidR="00A5421F" w:rsidRPr="00447446" w:rsidRDefault="00A5421F" w:rsidP="00DF396B">
            <w:pPr>
              <w:jc w:val="both"/>
              <w:rPr>
                <w:sz w:val="20"/>
              </w:rPr>
            </w:pPr>
            <w:r w:rsidRPr="00447446">
              <w:rPr>
                <w:sz w:val="20"/>
              </w:rPr>
              <w:t>Address</w:t>
            </w:r>
          </w:p>
        </w:tc>
      </w:tr>
      <w:tr w:rsidR="00A5421F" w:rsidRPr="00447446" w:rsidTr="00DF396B">
        <w:tc>
          <w:tcPr>
            <w:tcW w:w="4950" w:type="dxa"/>
          </w:tcPr>
          <w:p w:rsidR="00A5421F" w:rsidRPr="00447446" w:rsidRDefault="00A5421F" w:rsidP="00DF396B">
            <w:pPr>
              <w:jc w:val="both"/>
              <w:rPr>
                <w:sz w:val="20"/>
              </w:rPr>
            </w:pPr>
          </w:p>
        </w:tc>
      </w:tr>
      <w:bookmarkStart w:id="6" w:name="CompCityStateZIP"/>
      <w:tr w:rsidR="00A5421F" w:rsidRPr="00447446" w:rsidTr="00DF396B">
        <w:tc>
          <w:tcPr>
            <w:tcW w:w="4950" w:type="dxa"/>
            <w:tcBorders>
              <w:bottom w:val="single" w:sz="4" w:space="0" w:color="auto"/>
            </w:tcBorders>
          </w:tcPr>
          <w:p w:rsidR="00A5421F" w:rsidRPr="00447446" w:rsidRDefault="00A5421F" w:rsidP="00DF396B">
            <w:pPr>
              <w:jc w:val="both"/>
              <w:rPr>
                <w:b/>
                <w:color w:val="0000FF"/>
                <w:sz w:val="20"/>
              </w:rPr>
            </w:pPr>
            <w:r w:rsidRPr="00447446">
              <w:rPr>
                <w:b/>
                <w:color w:val="0000FF"/>
                <w:sz w:val="20"/>
              </w:rPr>
              <w:fldChar w:fldCharType="begin">
                <w:ffData>
                  <w:name w:val="CompCityStateZIP"/>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6"/>
          </w:p>
        </w:tc>
      </w:tr>
      <w:tr w:rsidR="00A5421F" w:rsidRPr="00447446" w:rsidTr="00DF396B">
        <w:tc>
          <w:tcPr>
            <w:tcW w:w="4950" w:type="dxa"/>
            <w:tcBorders>
              <w:top w:val="single" w:sz="4" w:space="0" w:color="auto"/>
            </w:tcBorders>
          </w:tcPr>
          <w:p w:rsidR="00A5421F" w:rsidRPr="00447446" w:rsidRDefault="00A5421F" w:rsidP="00DF396B">
            <w:pPr>
              <w:jc w:val="both"/>
              <w:rPr>
                <w:sz w:val="20"/>
              </w:rPr>
            </w:pPr>
            <w:r w:rsidRPr="00447446">
              <w:rPr>
                <w:sz w:val="20"/>
              </w:rPr>
              <w:t>City, State, ZIP Code</w:t>
            </w:r>
          </w:p>
        </w:tc>
      </w:tr>
      <w:tr w:rsidR="00A5421F" w:rsidRPr="00447446" w:rsidTr="00DF396B">
        <w:tc>
          <w:tcPr>
            <w:tcW w:w="4950" w:type="dxa"/>
          </w:tcPr>
          <w:p w:rsidR="00A5421F" w:rsidRPr="00447446" w:rsidRDefault="00A5421F" w:rsidP="00DF396B">
            <w:pPr>
              <w:jc w:val="both"/>
              <w:rPr>
                <w:sz w:val="20"/>
              </w:rPr>
            </w:pPr>
          </w:p>
        </w:tc>
      </w:tr>
      <w:bookmarkStart w:id="7" w:name="CompPhoneNumber"/>
      <w:tr w:rsidR="00A5421F" w:rsidRPr="00447446" w:rsidTr="00DF396B">
        <w:tc>
          <w:tcPr>
            <w:tcW w:w="4950" w:type="dxa"/>
            <w:tcBorders>
              <w:bottom w:val="single" w:sz="4" w:space="0" w:color="auto"/>
            </w:tcBorders>
          </w:tcPr>
          <w:p w:rsidR="00A5421F" w:rsidRPr="00447446" w:rsidRDefault="00A5421F" w:rsidP="00DF396B">
            <w:pPr>
              <w:jc w:val="both"/>
              <w:rPr>
                <w:b/>
                <w:color w:val="0000FF"/>
                <w:sz w:val="20"/>
              </w:rPr>
            </w:pPr>
            <w:r w:rsidRPr="00447446">
              <w:rPr>
                <w:b/>
                <w:color w:val="0000FF"/>
                <w:sz w:val="20"/>
              </w:rPr>
              <w:fldChar w:fldCharType="begin">
                <w:ffData>
                  <w:name w:val="CompPhoneNumber"/>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7"/>
          </w:p>
        </w:tc>
      </w:tr>
      <w:tr w:rsidR="00A5421F" w:rsidRPr="00447446" w:rsidTr="00DF396B">
        <w:tc>
          <w:tcPr>
            <w:tcW w:w="4950" w:type="dxa"/>
            <w:tcBorders>
              <w:top w:val="single" w:sz="4" w:space="0" w:color="auto"/>
            </w:tcBorders>
          </w:tcPr>
          <w:p w:rsidR="00A5421F" w:rsidRPr="00447446" w:rsidRDefault="00A5421F" w:rsidP="00DF396B">
            <w:pPr>
              <w:jc w:val="both"/>
              <w:rPr>
                <w:sz w:val="20"/>
              </w:rPr>
            </w:pPr>
            <w:r w:rsidRPr="00447446">
              <w:rPr>
                <w:sz w:val="20"/>
              </w:rPr>
              <w:t>Phone Number</w:t>
            </w:r>
          </w:p>
        </w:tc>
      </w:tr>
      <w:tr w:rsidR="00A5421F" w:rsidRPr="00447446" w:rsidTr="00DF396B">
        <w:tc>
          <w:tcPr>
            <w:tcW w:w="4950" w:type="dxa"/>
          </w:tcPr>
          <w:p w:rsidR="00A5421F" w:rsidRPr="00447446" w:rsidRDefault="00A5421F" w:rsidP="00DF396B">
            <w:pPr>
              <w:jc w:val="both"/>
              <w:rPr>
                <w:sz w:val="20"/>
              </w:rPr>
            </w:pPr>
          </w:p>
        </w:tc>
      </w:tr>
      <w:bookmarkStart w:id="8" w:name="CompFaxNumber"/>
      <w:tr w:rsidR="00A5421F" w:rsidRPr="00447446" w:rsidTr="00DF396B">
        <w:tc>
          <w:tcPr>
            <w:tcW w:w="4950" w:type="dxa"/>
            <w:tcBorders>
              <w:bottom w:val="single" w:sz="4" w:space="0" w:color="auto"/>
            </w:tcBorders>
          </w:tcPr>
          <w:p w:rsidR="00A5421F" w:rsidRPr="00447446" w:rsidRDefault="00A5421F" w:rsidP="00DF396B">
            <w:pPr>
              <w:jc w:val="both"/>
              <w:rPr>
                <w:b/>
                <w:color w:val="0000FF"/>
                <w:sz w:val="20"/>
              </w:rPr>
            </w:pPr>
            <w:r w:rsidRPr="00447446">
              <w:rPr>
                <w:b/>
                <w:color w:val="0000FF"/>
                <w:sz w:val="20"/>
              </w:rPr>
              <w:fldChar w:fldCharType="begin">
                <w:ffData>
                  <w:name w:val="CompFaxNumber"/>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8"/>
          </w:p>
        </w:tc>
      </w:tr>
      <w:tr w:rsidR="00A5421F" w:rsidRPr="00447446" w:rsidTr="00DF396B">
        <w:tc>
          <w:tcPr>
            <w:tcW w:w="4950" w:type="dxa"/>
            <w:tcBorders>
              <w:top w:val="single" w:sz="4" w:space="0" w:color="auto"/>
            </w:tcBorders>
          </w:tcPr>
          <w:p w:rsidR="00A5421F" w:rsidRPr="00447446" w:rsidRDefault="00A5421F" w:rsidP="00DF396B">
            <w:pPr>
              <w:jc w:val="both"/>
              <w:rPr>
                <w:sz w:val="20"/>
              </w:rPr>
            </w:pPr>
            <w:r w:rsidRPr="00447446">
              <w:rPr>
                <w:sz w:val="20"/>
              </w:rPr>
              <w:t>Fax Number</w:t>
            </w:r>
          </w:p>
        </w:tc>
      </w:tr>
      <w:tr w:rsidR="00A5421F" w:rsidRPr="00447446" w:rsidTr="00DF396B">
        <w:tc>
          <w:tcPr>
            <w:tcW w:w="4950" w:type="dxa"/>
          </w:tcPr>
          <w:p w:rsidR="00A5421F" w:rsidRPr="00447446" w:rsidRDefault="00A5421F" w:rsidP="00DF396B">
            <w:pPr>
              <w:jc w:val="both"/>
              <w:rPr>
                <w:sz w:val="20"/>
              </w:rPr>
            </w:pPr>
          </w:p>
        </w:tc>
      </w:tr>
      <w:bookmarkStart w:id="9" w:name="CompEmaillAddress"/>
      <w:tr w:rsidR="00A5421F" w:rsidRPr="00447446" w:rsidTr="00DF396B">
        <w:tc>
          <w:tcPr>
            <w:tcW w:w="4950" w:type="dxa"/>
            <w:tcBorders>
              <w:bottom w:val="single" w:sz="4" w:space="0" w:color="auto"/>
            </w:tcBorders>
          </w:tcPr>
          <w:p w:rsidR="00A5421F" w:rsidRPr="00447446" w:rsidRDefault="00A5421F" w:rsidP="00DF396B">
            <w:pPr>
              <w:jc w:val="both"/>
              <w:rPr>
                <w:b/>
                <w:color w:val="0000FF"/>
                <w:sz w:val="20"/>
              </w:rPr>
            </w:pPr>
            <w:r w:rsidRPr="00447446">
              <w:rPr>
                <w:b/>
                <w:color w:val="0000FF"/>
                <w:sz w:val="20"/>
              </w:rPr>
              <w:fldChar w:fldCharType="begin">
                <w:ffData>
                  <w:name w:val="CompEmaillAddress"/>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9"/>
          </w:p>
        </w:tc>
      </w:tr>
      <w:tr w:rsidR="00A5421F" w:rsidRPr="00447446" w:rsidTr="00DF396B">
        <w:tc>
          <w:tcPr>
            <w:tcW w:w="4950" w:type="dxa"/>
            <w:tcBorders>
              <w:top w:val="single" w:sz="4" w:space="0" w:color="auto"/>
            </w:tcBorders>
          </w:tcPr>
          <w:p w:rsidR="00A5421F" w:rsidRPr="00447446" w:rsidRDefault="00A5421F" w:rsidP="00DF396B">
            <w:pPr>
              <w:jc w:val="both"/>
              <w:rPr>
                <w:sz w:val="20"/>
              </w:rPr>
            </w:pPr>
            <w:r w:rsidRPr="00447446">
              <w:rPr>
                <w:sz w:val="20"/>
              </w:rPr>
              <w:t>Email Address</w:t>
            </w:r>
          </w:p>
        </w:tc>
      </w:tr>
    </w:tbl>
    <w:p w:rsidR="00A5421F" w:rsidRPr="00447446" w:rsidRDefault="00A5421F" w:rsidP="00A5421F">
      <w:pPr>
        <w:rPr>
          <w:sz w:val="20"/>
        </w:rPr>
        <w:sectPr w:rsidR="00A5421F" w:rsidRPr="00447446" w:rsidSect="00E859BB">
          <w:endnotePr>
            <w:numFmt w:val="decimal"/>
          </w:endnotePr>
          <w:type w:val="continuous"/>
          <w:pgSz w:w="12240" w:h="15840" w:code="1"/>
          <w:pgMar w:top="448" w:right="720" w:bottom="720" w:left="720" w:header="270" w:footer="360" w:gutter="0"/>
          <w:cols w:num="2" w:space="720"/>
          <w:noEndnote/>
        </w:sectPr>
      </w:pPr>
    </w:p>
    <w:tbl>
      <w:tblPr>
        <w:tblW w:w="0" w:type="auto"/>
        <w:tblLook w:val="01E0" w:firstRow="1" w:lastRow="1" w:firstColumn="1" w:lastColumn="1" w:noHBand="0" w:noVBand="0"/>
      </w:tblPr>
      <w:tblGrid>
        <w:gridCol w:w="2088"/>
        <w:gridCol w:w="1348"/>
        <w:gridCol w:w="902"/>
        <w:gridCol w:w="720"/>
        <w:gridCol w:w="2430"/>
        <w:gridCol w:w="270"/>
        <w:gridCol w:w="810"/>
        <w:gridCol w:w="2448"/>
      </w:tblGrid>
      <w:tr w:rsidR="00A5421F" w:rsidRPr="00447446" w:rsidTr="00DF396B">
        <w:tc>
          <w:tcPr>
            <w:tcW w:w="2088" w:type="dxa"/>
            <w:tcBorders>
              <w:top w:val="single" w:sz="4" w:space="0" w:color="auto"/>
              <w:left w:val="single" w:sz="4" w:space="0" w:color="auto"/>
              <w:bottom w:val="single" w:sz="4" w:space="0" w:color="auto"/>
              <w:right w:val="single" w:sz="4" w:space="0" w:color="auto"/>
            </w:tcBorders>
            <w:shd w:val="clear" w:color="auto" w:fill="D9E1FF"/>
          </w:tcPr>
          <w:p w:rsidR="00A5421F" w:rsidRPr="00447446" w:rsidRDefault="00A5421F" w:rsidP="00DF396B">
            <w:pPr>
              <w:spacing w:before="60" w:after="20"/>
              <w:rPr>
                <w:b/>
                <w:color w:val="0000FF"/>
                <w:sz w:val="20"/>
              </w:rPr>
            </w:pPr>
            <w:r w:rsidRPr="00447446">
              <w:rPr>
                <w:b/>
                <w:sz w:val="20"/>
              </w:rPr>
              <w:lastRenderedPageBreak/>
              <w:t>Secured Party Name</w:t>
            </w:r>
            <w:r w:rsidR="006C4625" w:rsidRPr="00447446">
              <w:rPr>
                <w:b/>
                <w:sz w:val="20"/>
              </w:rPr>
              <w:t>:</w:t>
            </w:r>
          </w:p>
        </w:tc>
        <w:tc>
          <w:tcPr>
            <w:tcW w:w="892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A5421F" w:rsidRPr="009B52B4" w:rsidRDefault="00E92F10" w:rsidP="00DF396B">
            <w:pPr>
              <w:spacing w:before="60" w:after="20"/>
              <w:rPr>
                <w:b/>
                <w:color w:val="000000"/>
                <w:sz w:val="20"/>
              </w:rPr>
            </w:pPr>
            <w:r>
              <w:rPr>
                <w:b/>
                <w:color w:val="000000"/>
                <w:sz w:val="20"/>
              </w:rPr>
              <w:t>Truist</w:t>
            </w:r>
            <w:r w:rsidR="00704D57" w:rsidRPr="009B52B4">
              <w:rPr>
                <w:b/>
                <w:color w:val="000000"/>
                <w:sz w:val="20"/>
              </w:rPr>
              <w:t xml:space="preserve"> Bank [as Administrative Agent for the Lenders]</w:t>
            </w:r>
          </w:p>
        </w:tc>
      </w:tr>
      <w:tr w:rsidR="00A5421F" w:rsidRPr="00447446" w:rsidTr="00DF396B">
        <w:tc>
          <w:tcPr>
            <w:tcW w:w="3436" w:type="dxa"/>
            <w:gridSpan w:val="2"/>
            <w:tcBorders>
              <w:top w:val="single" w:sz="4" w:space="0" w:color="auto"/>
            </w:tcBorders>
            <w:vAlign w:val="bottom"/>
          </w:tcPr>
          <w:p w:rsidR="00A5421F" w:rsidRPr="00447446" w:rsidRDefault="00A5421F" w:rsidP="00DF396B">
            <w:pPr>
              <w:spacing w:before="160"/>
              <w:rPr>
                <w:sz w:val="20"/>
              </w:rPr>
            </w:pPr>
            <w:r w:rsidRPr="00447446">
              <w:rPr>
                <w:sz w:val="20"/>
              </w:rPr>
              <w:t>Acknowledged and Agreed to as of this</w:t>
            </w:r>
          </w:p>
        </w:tc>
        <w:tc>
          <w:tcPr>
            <w:tcW w:w="902" w:type="dxa"/>
            <w:tcBorders>
              <w:top w:val="single" w:sz="4" w:space="0" w:color="auto"/>
              <w:bottom w:val="single" w:sz="4" w:space="0" w:color="000000"/>
            </w:tcBorders>
            <w:vAlign w:val="bottom"/>
          </w:tcPr>
          <w:p w:rsidR="00A5421F" w:rsidRPr="00447446" w:rsidRDefault="00A5421F" w:rsidP="00DF396B">
            <w:pPr>
              <w:spacing w:before="160"/>
              <w:jc w:val="center"/>
              <w:rPr>
                <w:b/>
                <w:color w:val="0000FF"/>
                <w:sz w:val="20"/>
              </w:rPr>
            </w:pPr>
            <w:r w:rsidRPr="00447446">
              <w:rPr>
                <w:b/>
                <w:color w:val="0000FF"/>
                <w:sz w:val="20"/>
              </w:rPr>
              <w:fldChar w:fldCharType="begin">
                <w:ffData>
                  <w:name w:val=""/>
                  <w:enabled/>
                  <w:calcOnExit w:val="0"/>
                  <w:textInput>
                    <w:maxLength w:val="4"/>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p>
        </w:tc>
        <w:tc>
          <w:tcPr>
            <w:tcW w:w="720" w:type="dxa"/>
            <w:tcBorders>
              <w:top w:val="single" w:sz="4" w:space="0" w:color="auto"/>
            </w:tcBorders>
            <w:vAlign w:val="bottom"/>
          </w:tcPr>
          <w:p w:rsidR="00A5421F" w:rsidRPr="00447446" w:rsidRDefault="00A5421F" w:rsidP="00DF396B">
            <w:pPr>
              <w:spacing w:before="160"/>
              <w:jc w:val="center"/>
              <w:rPr>
                <w:sz w:val="20"/>
              </w:rPr>
            </w:pPr>
            <w:r w:rsidRPr="00447446">
              <w:rPr>
                <w:sz w:val="20"/>
              </w:rPr>
              <w:t>day of</w:t>
            </w:r>
          </w:p>
        </w:tc>
        <w:tc>
          <w:tcPr>
            <w:tcW w:w="2430" w:type="dxa"/>
            <w:tcBorders>
              <w:top w:val="single" w:sz="4" w:space="0" w:color="auto"/>
              <w:bottom w:val="single" w:sz="4" w:space="0" w:color="000000"/>
            </w:tcBorders>
            <w:vAlign w:val="bottom"/>
          </w:tcPr>
          <w:p w:rsidR="00A5421F" w:rsidRPr="00447446" w:rsidRDefault="00A5421F" w:rsidP="00DF396B">
            <w:pPr>
              <w:spacing w:before="160"/>
              <w:jc w:val="center"/>
              <w:rPr>
                <w:b/>
                <w:color w:val="0000FF"/>
                <w:sz w:val="20"/>
              </w:rPr>
            </w:pPr>
            <w:r w:rsidRPr="00447446">
              <w:rPr>
                <w:b/>
                <w:color w:val="0000FF"/>
                <w:sz w:val="20"/>
              </w:rPr>
              <w:fldChar w:fldCharType="begin">
                <w:ffData>
                  <w:name w:val=""/>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p>
        </w:tc>
        <w:tc>
          <w:tcPr>
            <w:tcW w:w="270" w:type="dxa"/>
            <w:tcBorders>
              <w:top w:val="single" w:sz="4" w:space="0" w:color="auto"/>
            </w:tcBorders>
            <w:vAlign w:val="bottom"/>
          </w:tcPr>
          <w:p w:rsidR="00A5421F" w:rsidRPr="00447446" w:rsidRDefault="00A5421F" w:rsidP="00DF396B">
            <w:pPr>
              <w:tabs>
                <w:tab w:val="left" w:pos="3330"/>
                <w:tab w:val="left" w:pos="4140"/>
                <w:tab w:val="left" w:pos="4860"/>
                <w:tab w:val="left" w:pos="6570"/>
                <w:tab w:val="left" w:pos="6840"/>
                <w:tab w:val="left" w:pos="7830"/>
              </w:tabs>
              <w:spacing w:before="160"/>
              <w:ind w:left="4860" w:hanging="4860"/>
              <w:rPr>
                <w:sz w:val="20"/>
              </w:rPr>
            </w:pPr>
            <w:r w:rsidRPr="00447446">
              <w:rPr>
                <w:sz w:val="20"/>
              </w:rPr>
              <w:t>,</w:t>
            </w:r>
          </w:p>
        </w:tc>
        <w:tc>
          <w:tcPr>
            <w:tcW w:w="810" w:type="dxa"/>
            <w:tcBorders>
              <w:top w:val="single" w:sz="4" w:space="0" w:color="auto"/>
              <w:bottom w:val="single" w:sz="4" w:space="0" w:color="000000"/>
            </w:tcBorders>
            <w:vAlign w:val="bottom"/>
          </w:tcPr>
          <w:p w:rsidR="00A5421F" w:rsidRPr="00447446" w:rsidRDefault="00A5421F" w:rsidP="00DF396B">
            <w:pPr>
              <w:tabs>
                <w:tab w:val="left" w:pos="3330"/>
                <w:tab w:val="left" w:pos="4140"/>
                <w:tab w:val="left" w:pos="4860"/>
                <w:tab w:val="left" w:pos="6570"/>
                <w:tab w:val="left" w:pos="6840"/>
                <w:tab w:val="left" w:pos="7830"/>
              </w:tabs>
              <w:spacing w:before="160"/>
              <w:ind w:left="3330" w:hanging="3330"/>
              <w:jc w:val="center"/>
              <w:rPr>
                <w:b/>
                <w:color w:val="0000FF"/>
                <w:sz w:val="20"/>
              </w:rPr>
            </w:pPr>
            <w:r w:rsidRPr="00447446">
              <w:rPr>
                <w:b/>
                <w:color w:val="0000FF"/>
                <w:sz w:val="20"/>
              </w:rPr>
              <w:fldChar w:fldCharType="begin">
                <w:ffData>
                  <w:name w:val=""/>
                  <w:enabled/>
                  <w:calcOnExit w:val="0"/>
                  <w:textInput>
                    <w:maxLength w:val="4"/>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p>
        </w:tc>
        <w:tc>
          <w:tcPr>
            <w:tcW w:w="2448" w:type="dxa"/>
            <w:tcBorders>
              <w:top w:val="single" w:sz="4" w:space="0" w:color="auto"/>
            </w:tcBorders>
            <w:vAlign w:val="bottom"/>
          </w:tcPr>
          <w:p w:rsidR="00A5421F" w:rsidRPr="00447446" w:rsidRDefault="00A5421F" w:rsidP="00DF396B">
            <w:pPr>
              <w:tabs>
                <w:tab w:val="left" w:pos="3330"/>
                <w:tab w:val="left" w:pos="4140"/>
                <w:tab w:val="left" w:pos="4860"/>
                <w:tab w:val="left" w:pos="6570"/>
                <w:tab w:val="left" w:pos="6840"/>
                <w:tab w:val="left" w:pos="7830"/>
              </w:tabs>
              <w:spacing w:before="160"/>
              <w:ind w:left="3330" w:hanging="3330"/>
              <w:rPr>
                <w:sz w:val="20"/>
              </w:rPr>
            </w:pPr>
            <w:r w:rsidRPr="00447446">
              <w:rPr>
                <w:sz w:val="20"/>
              </w:rPr>
              <w:t>.</w:t>
            </w:r>
          </w:p>
        </w:tc>
      </w:tr>
    </w:tbl>
    <w:p w:rsidR="00A5421F" w:rsidRPr="00447446" w:rsidRDefault="00A5421F" w:rsidP="00A5421F">
      <w:pPr>
        <w:rPr>
          <w:sz w:val="20"/>
        </w:rPr>
        <w:sectPr w:rsidR="00A5421F" w:rsidRPr="00447446" w:rsidSect="00E859BB">
          <w:endnotePr>
            <w:numFmt w:val="decimal"/>
          </w:endnotePr>
          <w:type w:val="continuous"/>
          <w:pgSz w:w="12240" w:h="15840" w:code="1"/>
          <w:pgMar w:top="448" w:right="720" w:bottom="720" w:left="720" w:header="270" w:footer="360" w:gutter="0"/>
          <w:cols w:space="720"/>
          <w:noEndnote/>
        </w:sectPr>
      </w:pPr>
    </w:p>
    <w:p w:rsidR="00A5421F" w:rsidRPr="00447446" w:rsidRDefault="00A5421F" w:rsidP="00A5421F">
      <w:pPr>
        <w:rPr>
          <w:sz w:val="20"/>
        </w:rPr>
      </w:pPr>
    </w:p>
    <w:tbl>
      <w:tblPr>
        <w:tblW w:w="0" w:type="auto"/>
        <w:tblLook w:val="01E0" w:firstRow="1" w:lastRow="1" w:firstColumn="1" w:lastColumn="1" w:noHBand="0" w:noVBand="0"/>
      </w:tblPr>
      <w:tblGrid>
        <w:gridCol w:w="4968"/>
      </w:tblGrid>
      <w:tr w:rsidR="00A5421F" w:rsidRPr="00447446" w:rsidTr="00DF396B">
        <w:tc>
          <w:tcPr>
            <w:tcW w:w="4968" w:type="dxa"/>
            <w:tcBorders>
              <w:bottom w:val="single" w:sz="4" w:space="0" w:color="auto"/>
            </w:tcBorders>
          </w:tcPr>
          <w:p w:rsidR="00A5421F" w:rsidRPr="00447446" w:rsidRDefault="00A5421F" w:rsidP="00DF396B">
            <w:pPr>
              <w:jc w:val="both"/>
              <w:rPr>
                <w:b/>
                <w:color w:val="0000FF"/>
                <w:sz w:val="20"/>
              </w:rPr>
            </w:pPr>
          </w:p>
        </w:tc>
      </w:tr>
      <w:tr w:rsidR="00A5421F" w:rsidRPr="00447446" w:rsidTr="00DF396B">
        <w:tc>
          <w:tcPr>
            <w:tcW w:w="4968" w:type="dxa"/>
            <w:tcBorders>
              <w:top w:val="single" w:sz="4" w:space="0" w:color="auto"/>
            </w:tcBorders>
          </w:tcPr>
          <w:p w:rsidR="00A5421F" w:rsidRPr="00447446" w:rsidRDefault="00A5421F" w:rsidP="00DF396B">
            <w:pPr>
              <w:jc w:val="both"/>
              <w:rPr>
                <w:sz w:val="20"/>
              </w:rPr>
            </w:pPr>
            <w:r w:rsidRPr="00447446">
              <w:rPr>
                <w:sz w:val="20"/>
              </w:rPr>
              <w:t>Signature</w:t>
            </w:r>
          </w:p>
        </w:tc>
      </w:tr>
      <w:tr w:rsidR="00A5421F" w:rsidRPr="00447446" w:rsidTr="00DF396B">
        <w:tc>
          <w:tcPr>
            <w:tcW w:w="4968" w:type="dxa"/>
          </w:tcPr>
          <w:p w:rsidR="00A5421F" w:rsidRPr="00447446" w:rsidRDefault="00A5421F" w:rsidP="00DF396B">
            <w:pPr>
              <w:jc w:val="both"/>
              <w:rPr>
                <w:sz w:val="20"/>
              </w:rPr>
            </w:pPr>
          </w:p>
        </w:tc>
      </w:tr>
      <w:bookmarkStart w:id="10" w:name="SPName1"/>
      <w:tr w:rsidR="00A5421F" w:rsidRPr="00447446" w:rsidTr="00DF396B">
        <w:tc>
          <w:tcPr>
            <w:tcW w:w="4968" w:type="dxa"/>
            <w:tcBorders>
              <w:bottom w:val="single" w:sz="4" w:space="0" w:color="auto"/>
            </w:tcBorders>
          </w:tcPr>
          <w:p w:rsidR="00A5421F" w:rsidRPr="00447446" w:rsidRDefault="00467B60" w:rsidP="00DF396B">
            <w:pPr>
              <w:jc w:val="both"/>
              <w:rPr>
                <w:b/>
                <w:color w:val="0000FF"/>
                <w:sz w:val="20"/>
              </w:rPr>
            </w:pPr>
            <w:r w:rsidRPr="00447446">
              <w:rPr>
                <w:b/>
                <w:color w:val="0000FF"/>
                <w:sz w:val="20"/>
              </w:rPr>
              <w:fldChar w:fldCharType="begin">
                <w:ffData>
                  <w:name w:val="SPName1"/>
                  <w:enabled/>
                  <w:calcOnExit w:val="0"/>
                  <w:textInput/>
                </w:ffData>
              </w:fldChar>
            </w:r>
            <w:r w:rsidRPr="00447446">
              <w:rPr>
                <w:b/>
                <w:color w:val="0000FF"/>
                <w:sz w:val="20"/>
              </w:rPr>
              <w:instrText xml:space="preserve"> FORMTEXT </w:instrText>
            </w:r>
            <w:r w:rsidR="00160D65"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10"/>
          </w:p>
        </w:tc>
      </w:tr>
      <w:tr w:rsidR="00A5421F" w:rsidRPr="00447446" w:rsidTr="00DF396B">
        <w:tc>
          <w:tcPr>
            <w:tcW w:w="4968" w:type="dxa"/>
            <w:tcBorders>
              <w:top w:val="single" w:sz="4" w:space="0" w:color="auto"/>
            </w:tcBorders>
          </w:tcPr>
          <w:p w:rsidR="00A5421F" w:rsidRPr="00447446" w:rsidRDefault="006C4625" w:rsidP="00DF396B">
            <w:pPr>
              <w:jc w:val="both"/>
              <w:rPr>
                <w:sz w:val="20"/>
              </w:rPr>
            </w:pPr>
            <w:r w:rsidRPr="00447446">
              <w:rPr>
                <w:sz w:val="20"/>
              </w:rPr>
              <w:t xml:space="preserve">Print </w:t>
            </w:r>
            <w:r w:rsidR="00A5421F" w:rsidRPr="00447446">
              <w:rPr>
                <w:sz w:val="20"/>
              </w:rPr>
              <w:t>Name</w:t>
            </w:r>
          </w:p>
        </w:tc>
      </w:tr>
      <w:tr w:rsidR="00A5421F" w:rsidRPr="00447446" w:rsidTr="00DF396B">
        <w:tc>
          <w:tcPr>
            <w:tcW w:w="4968" w:type="dxa"/>
          </w:tcPr>
          <w:p w:rsidR="00A5421F" w:rsidRPr="00447446" w:rsidRDefault="00A5421F" w:rsidP="00DF396B">
            <w:pPr>
              <w:jc w:val="both"/>
              <w:rPr>
                <w:sz w:val="20"/>
              </w:rPr>
            </w:pPr>
          </w:p>
        </w:tc>
      </w:tr>
      <w:bookmarkStart w:id="11" w:name="SPTitle1"/>
      <w:tr w:rsidR="00A5421F" w:rsidRPr="00447446" w:rsidTr="00DF396B">
        <w:tc>
          <w:tcPr>
            <w:tcW w:w="4968" w:type="dxa"/>
            <w:tcBorders>
              <w:bottom w:val="single" w:sz="4" w:space="0" w:color="auto"/>
            </w:tcBorders>
          </w:tcPr>
          <w:p w:rsidR="00A5421F" w:rsidRPr="00447446" w:rsidRDefault="00467B60" w:rsidP="00DF396B">
            <w:pPr>
              <w:jc w:val="both"/>
              <w:rPr>
                <w:b/>
                <w:color w:val="0000FF"/>
                <w:sz w:val="20"/>
              </w:rPr>
            </w:pPr>
            <w:r w:rsidRPr="00447446">
              <w:rPr>
                <w:b/>
                <w:color w:val="0000FF"/>
                <w:sz w:val="20"/>
              </w:rPr>
              <w:fldChar w:fldCharType="begin">
                <w:ffData>
                  <w:name w:val="SPTitle1"/>
                  <w:enabled/>
                  <w:calcOnExit w:val="0"/>
                  <w:textInput/>
                </w:ffData>
              </w:fldChar>
            </w:r>
            <w:r w:rsidRPr="00447446">
              <w:rPr>
                <w:b/>
                <w:color w:val="0000FF"/>
                <w:sz w:val="20"/>
              </w:rPr>
              <w:instrText xml:space="preserve"> FORMTEXT </w:instrText>
            </w:r>
            <w:r w:rsidR="00160D65"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11"/>
          </w:p>
        </w:tc>
      </w:tr>
      <w:tr w:rsidR="00A5421F" w:rsidRPr="00447446" w:rsidTr="00DF396B">
        <w:tc>
          <w:tcPr>
            <w:tcW w:w="4968" w:type="dxa"/>
            <w:tcBorders>
              <w:top w:val="single" w:sz="4" w:space="0" w:color="auto"/>
            </w:tcBorders>
          </w:tcPr>
          <w:p w:rsidR="00A5421F" w:rsidRPr="00447446" w:rsidRDefault="00A5421F" w:rsidP="00DF396B">
            <w:pPr>
              <w:jc w:val="both"/>
              <w:rPr>
                <w:sz w:val="20"/>
              </w:rPr>
            </w:pPr>
            <w:r w:rsidRPr="00447446">
              <w:rPr>
                <w:sz w:val="20"/>
              </w:rPr>
              <w:t>Title</w:t>
            </w:r>
          </w:p>
        </w:tc>
      </w:tr>
      <w:tr w:rsidR="00A5421F" w:rsidRPr="00447446" w:rsidTr="00DF396B">
        <w:tc>
          <w:tcPr>
            <w:tcW w:w="4968" w:type="dxa"/>
          </w:tcPr>
          <w:p w:rsidR="00A5421F" w:rsidRPr="00447446" w:rsidRDefault="00A5421F" w:rsidP="00BE3AAC">
            <w:pPr>
              <w:rPr>
                <w:b/>
                <w:sz w:val="20"/>
              </w:rPr>
            </w:pPr>
          </w:p>
        </w:tc>
      </w:tr>
    </w:tbl>
    <w:p w:rsidR="00A5421F" w:rsidRPr="00447446" w:rsidRDefault="00A5421F" w:rsidP="00A5421F">
      <w:pPr>
        <w:rPr>
          <w:sz w:val="20"/>
        </w:rPr>
      </w:pPr>
      <w:r w:rsidRPr="00447446">
        <w:rPr>
          <w:sz w:val="20"/>
        </w:rPr>
        <w:br w:type="column"/>
      </w:r>
    </w:p>
    <w:p w:rsidR="00E94AA5" w:rsidRPr="00447446" w:rsidRDefault="00E94AA5" w:rsidP="00E94AA5">
      <w:pPr>
        <w:spacing w:after="120"/>
        <w:ind w:left="187"/>
        <w:rPr>
          <w:b/>
          <w:sz w:val="20"/>
        </w:rPr>
      </w:pPr>
      <w:r w:rsidRPr="00447446">
        <w:rPr>
          <w:b/>
          <w:sz w:val="20"/>
        </w:rPr>
        <w:t>Contact</w:t>
      </w:r>
      <w:r w:rsidR="00705FAC" w:rsidRPr="00447446">
        <w:rPr>
          <w:b/>
          <w:sz w:val="20"/>
        </w:rPr>
        <w:t>:</w:t>
      </w:r>
    </w:p>
    <w:tbl>
      <w:tblPr>
        <w:tblW w:w="0" w:type="auto"/>
        <w:tblInd w:w="288" w:type="dxa"/>
        <w:tblLook w:val="01E0" w:firstRow="1" w:lastRow="1" w:firstColumn="1" w:lastColumn="1" w:noHBand="0" w:noVBand="0"/>
      </w:tblPr>
      <w:tblGrid>
        <w:gridCol w:w="4950"/>
      </w:tblGrid>
      <w:tr w:rsidR="00A5421F" w:rsidRPr="00447446" w:rsidTr="00DF396B">
        <w:tc>
          <w:tcPr>
            <w:tcW w:w="4950" w:type="dxa"/>
            <w:tcBorders>
              <w:bottom w:val="single" w:sz="4" w:space="0" w:color="auto"/>
            </w:tcBorders>
          </w:tcPr>
          <w:bookmarkStart w:id="12" w:name="SPAttention"/>
          <w:p w:rsidR="00A5421F" w:rsidRPr="00447446" w:rsidRDefault="00A5421F" w:rsidP="00DF396B">
            <w:pPr>
              <w:jc w:val="both"/>
              <w:rPr>
                <w:b/>
                <w:color w:val="0000FF"/>
                <w:sz w:val="20"/>
              </w:rPr>
            </w:pPr>
            <w:r w:rsidRPr="00447446">
              <w:rPr>
                <w:b/>
                <w:color w:val="0000FF"/>
                <w:sz w:val="20"/>
              </w:rPr>
              <w:fldChar w:fldCharType="begin">
                <w:ffData>
                  <w:name w:val="SPAttention"/>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12"/>
          </w:p>
        </w:tc>
      </w:tr>
      <w:tr w:rsidR="00A5421F" w:rsidRPr="00447446" w:rsidTr="00DF396B">
        <w:tc>
          <w:tcPr>
            <w:tcW w:w="4950" w:type="dxa"/>
            <w:tcBorders>
              <w:top w:val="single" w:sz="4" w:space="0" w:color="auto"/>
            </w:tcBorders>
          </w:tcPr>
          <w:p w:rsidR="00A5421F" w:rsidRPr="00447446" w:rsidRDefault="00A5421F" w:rsidP="00DF396B">
            <w:pPr>
              <w:jc w:val="both"/>
              <w:rPr>
                <w:sz w:val="20"/>
              </w:rPr>
            </w:pPr>
            <w:r w:rsidRPr="00447446">
              <w:rPr>
                <w:sz w:val="20"/>
              </w:rPr>
              <w:t>Attention</w:t>
            </w:r>
          </w:p>
        </w:tc>
      </w:tr>
      <w:tr w:rsidR="00A5421F" w:rsidRPr="00447446" w:rsidTr="00DF396B">
        <w:tc>
          <w:tcPr>
            <w:tcW w:w="4950" w:type="dxa"/>
          </w:tcPr>
          <w:p w:rsidR="00A5421F" w:rsidRPr="00447446" w:rsidRDefault="00A5421F" w:rsidP="00DF396B">
            <w:pPr>
              <w:jc w:val="both"/>
              <w:rPr>
                <w:sz w:val="20"/>
              </w:rPr>
            </w:pPr>
          </w:p>
        </w:tc>
      </w:tr>
      <w:tr w:rsidR="00A5421F" w:rsidRPr="00447446" w:rsidTr="00DF396B">
        <w:tc>
          <w:tcPr>
            <w:tcW w:w="4950" w:type="dxa"/>
            <w:tcBorders>
              <w:bottom w:val="single" w:sz="4" w:space="0" w:color="auto"/>
            </w:tcBorders>
          </w:tcPr>
          <w:p w:rsidR="00A5421F" w:rsidRPr="00447446" w:rsidRDefault="00A5421F" w:rsidP="00DF396B">
            <w:pPr>
              <w:jc w:val="both"/>
              <w:rPr>
                <w:b/>
                <w:color w:val="0000FF"/>
                <w:sz w:val="20"/>
              </w:rPr>
            </w:pPr>
            <w:r w:rsidRPr="00447446">
              <w:rPr>
                <w:b/>
                <w:color w:val="0000FF"/>
                <w:sz w:val="20"/>
              </w:rPr>
              <w:fldChar w:fldCharType="begin">
                <w:ffData>
                  <w:name w:val="CompAddress"/>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p>
        </w:tc>
      </w:tr>
      <w:tr w:rsidR="00A5421F" w:rsidRPr="00447446" w:rsidTr="00DF396B">
        <w:tc>
          <w:tcPr>
            <w:tcW w:w="4950" w:type="dxa"/>
            <w:tcBorders>
              <w:top w:val="single" w:sz="4" w:space="0" w:color="auto"/>
            </w:tcBorders>
          </w:tcPr>
          <w:p w:rsidR="00A5421F" w:rsidRPr="00447446" w:rsidRDefault="00A5421F" w:rsidP="00DF396B">
            <w:pPr>
              <w:jc w:val="both"/>
              <w:rPr>
                <w:sz w:val="20"/>
              </w:rPr>
            </w:pPr>
            <w:r w:rsidRPr="00447446">
              <w:rPr>
                <w:sz w:val="20"/>
              </w:rPr>
              <w:t>Address</w:t>
            </w:r>
          </w:p>
        </w:tc>
      </w:tr>
      <w:tr w:rsidR="00A5421F" w:rsidRPr="00447446" w:rsidTr="00DF396B">
        <w:tc>
          <w:tcPr>
            <w:tcW w:w="4950" w:type="dxa"/>
          </w:tcPr>
          <w:p w:rsidR="00A5421F" w:rsidRPr="00447446" w:rsidRDefault="00A5421F" w:rsidP="00DF396B">
            <w:pPr>
              <w:jc w:val="both"/>
              <w:rPr>
                <w:sz w:val="20"/>
              </w:rPr>
            </w:pPr>
          </w:p>
        </w:tc>
      </w:tr>
      <w:tr w:rsidR="00A5421F" w:rsidRPr="00447446" w:rsidTr="00DF396B">
        <w:tc>
          <w:tcPr>
            <w:tcW w:w="4950" w:type="dxa"/>
            <w:tcBorders>
              <w:bottom w:val="single" w:sz="4" w:space="0" w:color="auto"/>
            </w:tcBorders>
          </w:tcPr>
          <w:p w:rsidR="00A5421F" w:rsidRPr="00447446" w:rsidRDefault="00A5421F" w:rsidP="00DF396B">
            <w:pPr>
              <w:jc w:val="both"/>
              <w:rPr>
                <w:b/>
                <w:color w:val="0000FF"/>
                <w:sz w:val="20"/>
              </w:rPr>
            </w:pPr>
            <w:r w:rsidRPr="00447446">
              <w:rPr>
                <w:b/>
                <w:color w:val="0000FF"/>
                <w:sz w:val="20"/>
              </w:rPr>
              <w:fldChar w:fldCharType="begin">
                <w:ffData>
                  <w:name w:val="CompCityStateZIP"/>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p>
        </w:tc>
      </w:tr>
      <w:tr w:rsidR="00A5421F" w:rsidRPr="00447446" w:rsidTr="00DF396B">
        <w:tc>
          <w:tcPr>
            <w:tcW w:w="4950" w:type="dxa"/>
            <w:tcBorders>
              <w:top w:val="single" w:sz="4" w:space="0" w:color="auto"/>
            </w:tcBorders>
          </w:tcPr>
          <w:p w:rsidR="00A5421F" w:rsidRPr="00447446" w:rsidRDefault="00A5421F" w:rsidP="00DF396B">
            <w:pPr>
              <w:jc w:val="both"/>
              <w:rPr>
                <w:sz w:val="20"/>
              </w:rPr>
            </w:pPr>
            <w:r w:rsidRPr="00447446">
              <w:rPr>
                <w:sz w:val="20"/>
              </w:rPr>
              <w:t>City, State, ZIP Code</w:t>
            </w:r>
          </w:p>
        </w:tc>
      </w:tr>
      <w:tr w:rsidR="00A5421F" w:rsidRPr="00447446" w:rsidTr="00DF396B">
        <w:tc>
          <w:tcPr>
            <w:tcW w:w="4950" w:type="dxa"/>
          </w:tcPr>
          <w:p w:rsidR="00A5421F" w:rsidRPr="00447446" w:rsidRDefault="00A5421F" w:rsidP="00DF396B">
            <w:pPr>
              <w:jc w:val="both"/>
              <w:rPr>
                <w:sz w:val="20"/>
              </w:rPr>
            </w:pPr>
          </w:p>
        </w:tc>
      </w:tr>
      <w:tr w:rsidR="00A5421F" w:rsidRPr="00447446" w:rsidTr="00DF396B">
        <w:tc>
          <w:tcPr>
            <w:tcW w:w="4950" w:type="dxa"/>
            <w:tcBorders>
              <w:bottom w:val="single" w:sz="4" w:space="0" w:color="auto"/>
            </w:tcBorders>
          </w:tcPr>
          <w:p w:rsidR="00A5421F" w:rsidRPr="00447446" w:rsidRDefault="00A5421F" w:rsidP="00DF396B">
            <w:pPr>
              <w:jc w:val="both"/>
              <w:rPr>
                <w:b/>
                <w:color w:val="0000FF"/>
                <w:sz w:val="20"/>
              </w:rPr>
            </w:pPr>
            <w:r w:rsidRPr="00447446">
              <w:rPr>
                <w:b/>
                <w:color w:val="0000FF"/>
                <w:sz w:val="20"/>
              </w:rPr>
              <w:fldChar w:fldCharType="begin">
                <w:ffData>
                  <w:name w:val="CompPhoneNumber"/>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p>
        </w:tc>
      </w:tr>
      <w:tr w:rsidR="00A5421F" w:rsidRPr="00447446" w:rsidTr="00DF396B">
        <w:tc>
          <w:tcPr>
            <w:tcW w:w="4950" w:type="dxa"/>
            <w:tcBorders>
              <w:top w:val="single" w:sz="4" w:space="0" w:color="auto"/>
            </w:tcBorders>
          </w:tcPr>
          <w:p w:rsidR="00A5421F" w:rsidRPr="00447446" w:rsidRDefault="00A5421F" w:rsidP="00DF396B">
            <w:pPr>
              <w:jc w:val="both"/>
              <w:rPr>
                <w:sz w:val="20"/>
              </w:rPr>
            </w:pPr>
            <w:r w:rsidRPr="00447446">
              <w:rPr>
                <w:sz w:val="20"/>
              </w:rPr>
              <w:t>Phone Number</w:t>
            </w:r>
          </w:p>
        </w:tc>
      </w:tr>
      <w:tr w:rsidR="00A5421F" w:rsidRPr="00447446" w:rsidTr="00DF396B">
        <w:tc>
          <w:tcPr>
            <w:tcW w:w="4950" w:type="dxa"/>
          </w:tcPr>
          <w:p w:rsidR="00A5421F" w:rsidRPr="00447446" w:rsidRDefault="00A5421F" w:rsidP="00DF396B">
            <w:pPr>
              <w:jc w:val="both"/>
              <w:rPr>
                <w:sz w:val="20"/>
              </w:rPr>
            </w:pPr>
          </w:p>
        </w:tc>
      </w:tr>
      <w:tr w:rsidR="00A5421F" w:rsidRPr="00447446" w:rsidTr="00DF396B">
        <w:tc>
          <w:tcPr>
            <w:tcW w:w="4950" w:type="dxa"/>
            <w:tcBorders>
              <w:bottom w:val="single" w:sz="4" w:space="0" w:color="auto"/>
            </w:tcBorders>
          </w:tcPr>
          <w:p w:rsidR="00A5421F" w:rsidRPr="00447446" w:rsidRDefault="00A5421F" w:rsidP="00DF396B">
            <w:pPr>
              <w:jc w:val="both"/>
              <w:rPr>
                <w:b/>
                <w:color w:val="0000FF"/>
                <w:sz w:val="20"/>
              </w:rPr>
            </w:pPr>
            <w:r w:rsidRPr="00447446">
              <w:rPr>
                <w:b/>
                <w:color w:val="0000FF"/>
                <w:sz w:val="20"/>
              </w:rPr>
              <w:fldChar w:fldCharType="begin">
                <w:ffData>
                  <w:name w:val="CompFaxNumber"/>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p>
        </w:tc>
      </w:tr>
      <w:tr w:rsidR="00A5421F" w:rsidRPr="00447446" w:rsidTr="00DF396B">
        <w:tc>
          <w:tcPr>
            <w:tcW w:w="4950" w:type="dxa"/>
            <w:tcBorders>
              <w:top w:val="single" w:sz="4" w:space="0" w:color="auto"/>
            </w:tcBorders>
          </w:tcPr>
          <w:p w:rsidR="00A5421F" w:rsidRPr="00447446" w:rsidRDefault="00A5421F" w:rsidP="00DF396B">
            <w:pPr>
              <w:jc w:val="both"/>
              <w:rPr>
                <w:sz w:val="20"/>
              </w:rPr>
            </w:pPr>
            <w:r w:rsidRPr="00447446">
              <w:rPr>
                <w:sz w:val="20"/>
              </w:rPr>
              <w:t>Fax Number</w:t>
            </w:r>
          </w:p>
        </w:tc>
      </w:tr>
      <w:tr w:rsidR="00A5421F" w:rsidRPr="00447446" w:rsidTr="00DF396B">
        <w:tc>
          <w:tcPr>
            <w:tcW w:w="4950" w:type="dxa"/>
          </w:tcPr>
          <w:p w:rsidR="00A5421F" w:rsidRPr="00447446" w:rsidRDefault="00A5421F" w:rsidP="00DF396B">
            <w:pPr>
              <w:jc w:val="both"/>
              <w:rPr>
                <w:sz w:val="20"/>
              </w:rPr>
            </w:pPr>
          </w:p>
        </w:tc>
      </w:tr>
      <w:tr w:rsidR="00A5421F" w:rsidRPr="00447446" w:rsidTr="00DF396B">
        <w:tc>
          <w:tcPr>
            <w:tcW w:w="4950" w:type="dxa"/>
            <w:tcBorders>
              <w:bottom w:val="single" w:sz="4" w:space="0" w:color="auto"/>
            </w:tcBorders>
          </w:tcPr>
          <w:p w:rsidR="00A5421F" w:rsidRPr="00447446" w:rsidRDefault="00A5421F" w:rsidP="00DF396B">
            <w:pPr>
              <w:jc w:val="both"/>
              <w:rPr>
                <w:b/>
                <w:color w:val="0000FF"/>
                <w:sz w:val="20"/>
              </w:rPr>
            </w:pPr>
            <w:r w:rsidRPr="00447446">
              <w:rPr>
                <w:b/>
                <w:color w:val="0000FF"/>
                <w:sz w:val="20"/>
              </w:rPr>
              <w:fldChar w:fldCharType="begin">
                <w:ffData>
                  <w:name w:val="CompEmaillAddress"/>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p>
        </w:tc>
      </w:tr>
      <w:tr w:rsidR="00A5421F" w:rsidRPr="00447446" w:rsidTr="00DF396B">
        <w:tc>
          <w:tcPr>
            <w:tcW w:w="4950" w:type="dxa"/>
            <w:tcBorders>
              <w:top w:val="single" w:sz="4" w:space="0" w:color="auto"/>
            </w:tcBorders>
          </w:tcPr>
          <w:p w:rsidR="00A5421F" w:rsidRPr="00447446" w:rsidRDefault="00A5421F" w:rsidP="00DF396B">
            <w:pPr>
              <w:jc w:val="both"/>
              <w:rPr>
                <w:sz w:val="20"/>
              </w:rPr>
            </w:pPr>
            <w:r w:rsidRPr="00447446">
              <w:rPr>
                <w:sz w:val="20"/>
              </w:rPr>
              <w:t>Email Address</w:t>
            </w:r>
          </w:p>
        </w:tc>
      </w:tr>
    </w:tbl>
    <w:p w:rsidR="00A5421F" w:rsidRPr="00447446" w:rsidRDefault="00A5421F" w:rsidP="00A5421F">
      <w:pPr>
        <w:rPr>
          <w:sz w:val="20"/>
        </w:rPr>
        <w:sectPr w:rsidR="00A5421F" w:rsidRPr="00447446" w:rsidSect="00E859BB">
          <w:endnotePr>
            <w:numFmt w:val="decimal"/>
          </w:endnotePr>
          <w:type w:val="continuous"/>
          <w:pgSz w:w="12240" w:h="15840" w:code="1"/>
          <w:pgMar w:top="448" w:right="720" w:bottom="720" w:left="720" w:header="270" w:footer="360" w:gutter="0"/>
          <w:cols w:num="2" w:space="720"/>
          <w:noEndnote/>
        </w:sectPr>
      </w:pPr>
    </w:p>
    <w:p w:rsidR="00A5421F" w:rsidRPr="00447446" w:rsidRDefault="00A5421F" w:rsidP="00A5421F">
      <w:pPr>
        <w:rPr>
          <w:sz w:val="20"/>
        </w:rPr>
      </w:pPr>
    </w:p>
    <w:tbl>
      <w:tblPr>
        <w:tblW w:w="0" w:type="auto"/>
        <w:tblLook w:val="01E0" w:firstRow="1" w:lastRow="1" w:firstColumn="1" w:lastColumn="1" w:noHBand="0" w:noVBand="0"/>
      </w:tblPr>
      <w:tblGrid>
        <w:gridCol w:w="3436"/>
        <w:gridCol w:w="902"/>
        <w:gridCol w:w="720"/>
        <w:gridCol w:w="2430"/>
        <w:gridCol w:w="270"/>
        <w:gridCol w:w="810"/>
        <w:gridCol w:w="2448"/>
      </w:tblGrid>
      <w:tr w:rsidR="00A5421F" w:rsidRPr="00447446" w:rsidTr="00DF396B">
        <w:tc>
          <w:tcPr>
            <w:tcW w:w="11016" w:type="dxa"/>
            <w:gridSpan w:val="7"/>
            <w:tcBorders>
              <w:top w:val="single" w:sz="4" w:space="0" w:color="auto"/>
              <w:left w:val="single" w:sz="4" w:space="0" w:color="auto"/>
              <w:bottom w:val="single" w:sz="4" w:space="0" w:color="auto"/>
              <w:right w:val="single" w:sz="4" w:space="0" w:color="auto"/>
            </w:tcBorders>
            <w:shd w:val="clear" w:color="auto" w:fill="D9E1FF"/>
          </w:tcPr>
          <w:p w:rsidR="00A5421F" w:rsidRPr="00447446" w:rsidRDefault="00E92F10" w:rsidP="00DF396B">
            <w:pPr>
              <w:keepNext/>
              <w:spacing w:before="60" w:after="20"/>
              <w:rPr>
                <w:b/>
                <w:color w:val="000000"/>
                <w:sz w:val="20"/>
              </w:rPr>
            </w:pPr>
            <w:r>
              <w:rPr>
                <w:b/>
                <w:color w:val="000000"/>
                <w:sz w:val="20"/>
              </w:rPr>
              <w:t>Truist</w:t>
            </w:r>
            <w:r w:rsidR="00A5421F" w:rsidRPr="00447446">
              <w:rPr>
                <w:b/>
                <w:color w:val="000000"/>
                <w:sz w:val="20"/>
              </w:rPr>
              <w:t xml:space="preserve"> Bank</w:t>
            </w:r>
          </w:p>
        </w:tc>
      </w:tr>
      <w:tr w:rsidR="00A5421F" w:rsidRPr="00447446" w:rsidTr="00DF396B">
        <w:tc>
          <w:tcPr>
            <w:tcW w:w="3436" w:type="dxa"/>
            <w:tcBorders>
              <w:top w:val="single" w:sz="4" w:space="0" w:color="auto"/>
            </w:tcBorders>
            <w:vAlign w:val="bottom"/>
          </w:tcPr>
          <w:p w:rsidR="00A5421F" w:rsidRPr="00447446" w:rsidRDefault="00A5421F" w:rsidP="00DF396B">
            <w:pPr>
              <w:keepNext/>
              <w:spacing w:before="160"/>
              <w:rPr>
                <w:sz w:val="20"/>
              </w:rPr>
            </w:pPr>
            <w:r w:rsidRPr="00447446">
              <w:rPr>
                <w:sz w:val="20"/>
              </w:rPr>
              <w:t>Acknowledged and Agreed to as of this</w:t>
            </w:r>
          </w:p>
        </w:tc>
        <w:tc>
          <w:tcPr>
            <w:tcW w:w="902" w:type="dxa"/>
            <w:tcBorders>
              <w:top w:val="single" w:sz="4" w:space="0" w:color="auto"/>
              <w:bottom w:val="single" w:sz="4" w:space="0" w:color="000000"/>
            </w:tcBorders>
            <w:vAlign w:val="bottom"/>
          </w:tcPr>
          <w:p w:rsidR="00A5421F" w:rsidRPr="00447446" w:rsidRDefault="00A5421F" w:rsidP="00DF396B">
            <w:pPr>
              <w:keepNext/>
              <w:spacing w:before="160"/>
              <w:jc w:val="center"/>
              <w:rPr>
                <w:b/>
                <w:color w:val="0000FF"/>
                <w:sz w:val="20"/>
              </w:rPr>
            </w:pPr>
            <w:r w:rsidRPr="00447446">
              <w:rPr>
                <w:b/>
                <w:color w:val="0000FF"/>
                <w:sz w:val="20"/>
              </w:rPr>
              <w:fldChar w:fldCharType="begin">
                <w:ffData>
                  <w:name w:val=""/>
                  <w:enabled/>
                  <w:calcOnExit w:val="0"/>
                  <w:textInput>
                    <w:maxLength w:val="4"/>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p>
        </w:tc>
        <w:tc>
          <w:tcPr>
            <w:tcW w:w="720" w:type="dxa"/>
            <w:tcBorders>
              <w:top w:val="single" w:sz="4" w:space="0" w:color="auto"/>
            </w:tcBorders>
            <w:vAlign w:val="bottom"/>
          </w:tcPr>
          <w:p w:rsidR="00A5421F" w:rsidRPr="00447446" w:rsidRDefault="00A5421F" w:rsidP="00DF396B">
            <w:pPr>
              <w:keepNext/>
              <w:spacing w:before="160"/>
              <w:jc w:val="center"/>
              <w:rPr>
                <w:sz w:val="20"/>
              </w:rPr>
            </w:pPr>
            <w:r w:rsidRPr="00447446">
              <w:rPr>
                <w:sz w:val="20"/>
              </w:rPr>
              <w:t>day of</w:t>
            </w:r>
          </w:p>
        </w:tc>
        <w:tc>
          <w:tcPr>
            <w:tcW w:w="2430" w:type="dxa"/>
            <w:tcBorders>
              <w:top w:val="single" w:sz="4" w:space="0" w:color="auto"/>
              <w:bottom w:val="single" w:sz="4" w:space="0" w:color="000000"/>
            </w:tcBorders>
            <w:vAlign w:val="bottom"/>
          </w:tcPr>
          <w:p w:rsidR="00A5421F" w:rsidRPr="00447446" w:rsidRDefault="00A5421F" w:rsidP="00DF396B">
            <w:pPr>
              <w:keepNext/>
              <w:spacing w:before="160"/>
              <w:jc w:val="center"/>
              <w:rPr>
                <w:b/>
                <w:color w:val="0000FF"/>
                <w:sz w:val="20"/>
              </w:rPr>
            </w:pPr>
            <w:r w:rsidRPr="00447446">
              <w:rPr>
                <w:b/>
                <w:color w:val="0000FF"/>
                <w:sz w:val="20"/>
              </w:rPr>
              <w:fldChar w:fldCharType="begin">
                <w:ffData>
                  <w:name w:val=""/>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p>
        </w:tc>
        <w:tc>
          <w:tcPr>
            <w:tcW w:w="270" w:type="dxa"/>
            <w:tcBorders>
              <w:top w:val="single" w:sz="4" w:space="0" w:color="auto"/>
            </w:tcBorders>
            <w:vAlign w:val="bottom"/>
          </w:tcPr>
          <w:p w:rsidR="00A5421F" w:rsidRPr="00447446" w:rsidRDefault="00A5421F" w:rsidP="00DF396B">
            <w:pPr>
              <w:keepNext/>
              <w:tabs>
                <w:tab w:val="left" w:pos="3330"/>
                <w:tab w:val="left" w:pos="4140"/>
                <w:tab w:val="left" w:pos="4860"/>
                <w:tab w:val="left" w:pos="6570"/>
                <w:tab w:val="left" w:pos="6840"/>
                <w:tab w:val="left" w:pos="7830"/>
              </w:tabs>
              <w:spacing w:before="160"/>
              <w:ind w:left="4860" w:hanging="4860"/>
              <w:rPr>
                <w:sz w:val="20"/>
              </w:rPr>
            </w:pPr>
            <w:r w:rsidRPr="00447446">
              <w:rPr>
                <w:sz w:val="20"/>
              </w:rPr>
              <w:t>,</w:t>
            </w:r>
          </w:p>
        </w:tc>
        <w:tc>
          <w:tcPr>
            <w:tcW w:w="810" w:type="dxa"/>
            <w:tcBorders>
              <w:top w:val="single" w:sz="4" w:space="0" w:color="auto"/>
              <w:bottom w:val="single" w:sz="4" w:space="0" w:color="000000"/>
            </w:tcBorders>
            <w:vAlign w:val="bottom"/>
          </w:tcPr>
          <w:p w:rsidR="00A5421F" w:rsidRPr="00447446" w:rsidRDefault="00A5421F" w:rsidP="00DF396B">
            <w:pPr>
              <w:keepNext/>
              <w:tabs>
                <w:tab w:val="left" w:pos="3330"/>
                <w:tab w:val="left" w:pos="4140"/>
                <w:tab w:val="left" w:pos="4860"/>
                <w:tab w:val="left" w:pos="6570"/>
                <w:tab w:val="left" w:pos="6840"/>
                <w:tab w:val="left" w:pos="7830"/>
              </w:tabs>
              <w:spacing w:before="160"/>
              <w:ind w:left="3330" w:hanging="3330"/>
              <w:jc w:val="center"/>
              <w:rPr>
                <w:b/>
                <w:color w:val="0000FF"/>
                <w:sz w:val="20"/>
              </w:rPr>
            </w:pPr>
            <w:r w:rsidRPr="00447446">
              <w:rPr>
                <w:b/>
                <w:color w:val="0000FF"/>
                <w:sz w:val="20"/>
              </w:rPr>
              <w:fldChar w:fldCharType="begin">
                <w:ffData>
                  <w:name w:val=""/>
                  <w:enabled/>
                  <w:calcOnExit w:val="0"/>
                  <w:textInput>
                    <w:maxLength w:val="4"/>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p>
        </w:tc>
        <w:tc>
          <w:tcPr>
            <w:tcW w:w="2448" w:type="dxa"/>
            <w:tcBorders>
              <w:top w:val="single" w:sz="4" w:space="0" w:color="auto"/>
            </w:tcBorders>
            <w:vAlign w:val="bottom"/>
          </w:tcPr>
          <w:p w:rsidR="00A5421F" w:rsidRPr="00447446" w:rsidRDefault="00A5421F" w:rsidP="00DF396B">
            <w:pPr>
              <w:keepNext/>
              <w:tabs>
                <w:tab w:val="left" w:pos="3330"/>
                <w:tab w:val="left" w:pos="4140"/>
                <w:tab w:val="left" w:pos="4860"/>
                <w:tab w:val="left" w:pos="6570"/>
                <w:tab w:val="left" w:pos="6840"/>
                <w:tab w:val="left" w:pos="7830"/>
              </w:tabs>
              <w:spacing w:before="160"/>
              <w:ind w:left="3330" w:hanging="3330"/>
              <w:rPr>
                <w:sz w:val="20"/>
              </w:rPr>
            </w:pPr>
            <w:r w:rsidRPr="00447446">
              <w:rPr>
                <w:sz w:val="20"/>
              </w:rPr>
              <w:t>.</w:t>
            </w:r>
          </w:p>
        </w:tc>
      </w:tr>
    </w:tbl>
    <w:p w:rsidR="00A5421F" w:rsidRPr="00447446" w:rsidRDefault="00A5421F" w:rsidP="00A5421F">
      <w:pPr>
        <w:keepNext/>
        <w:jc w:val="both"/>
        <w:rPr>
          <w:b/>
          <w:sz w:val="20"/>
        </w:rPr>
        <w:sectPr w:rsidR="00A5421F" w:rsidRPr="00447446" w:rsidSect="00E859BB">
          <w:endnotePr>
            <w:numFmt w:val="decimal"/>
          </w:endnotePr>
          <w:type w:val="continuous"/>
          <w:pgSz w:w="12240" w:h="15840" w:code="1"/>
          <w:pgMar w:top="448" w:right="720" w:bottom="720" w:left="720" w:header="270" w:footer="360" w:gutter="0"/>
          <w:cols w:space="720"/>
          <w:noEndnote/>
        </w:sectPr>
      </w:pPr>
    </w:p>
    <w:p w:rsidR="00A5421F" w:rsidRPr="00447446" w:rsidRDefault="00A5421F" w:rsidP="00A5421F">
      <w:pPr>
        <w:keepNext/>
        <w:rPr>
          <w:sz w:val="20"/>
        </w:rPr>
      </w:pPr>
    </w:p>
    <w:tbl>
      <w:tblPr>
        <w:tblW w:w="0" w:type="auto"/>
        <w:tblLook w:val="01E0" w:firstRow="1" w:lastRow="1" w:firstColumn="1" w:lastColumn="1" w:noHBand="0" w:noVBand="0"/>
      </w:tblPr>
      <w:tblGrid>
        <w:gridCol w:w="4968"/>
      </w:tblGrid>
      <w:tr w:rsidR="00A5421F" w:rsidRPr="00447446" w:rsidTr="00DF396B">
        <w:tc>
          <w:tcPr>
            <w:tcW w:w="4968" w:type="dxa"/>
            <w:tcBorders>
              <w:bottom w:val="single" w:sz="4" w:space="0" w:color="auto"/>
            </w:tcBorders>
          </w:tcPr>
          <w:p w:rsidR="00A5421F" w:rsidRPr="00447446" w:rsidRDefault="00A5421F" w:rsidP="00DF396B">
            <w:pPr>
              <w:keepNext/>
              <w:jc w:val="both"/>
              <w:rPr>
                <w:b/>
                <w:color w:val="0000FF"/>
                <w:sz w:val="20"/>
              </w:rPr>
            </w:pPr>
          </w:p>
        </w:tc>
      </w:tr>
      <w:tr w:rsidR="00A5421F" w:rsidRPr="00447446" w:rsidTr="00DF396B">
        <w:tc>
          <w:tcPr>
            <w:tcW w:w="4968" w:type="dxa"/>
            <w:tcBorders>
              <w:top w:val="single" w:sz="4" w:space="0" w:color="auto"/>
            </w:tcBorders>
          </w:tcPr>
          <w:p w:rsidR="00A5421F" w:rsidRPr="00447446" w:rsidRDefault="00A5421F" w:rsidP="00DF396B">
            <w:pPr>
              <w:keepNext/>
              <w:jc w:val="both"/>
              <w:rPr>
                <w:sz w:val="20"/>
              </w:rPr>
            </w:pPr>
            <w:r w:rsidRPr="00447446">
              <w:rPr>
                <w:sz w:val="20"/>
              </w:rPr>
              <w:t>Relationship Manager Signature</w:t>
            </w:r>
          </w:p>
        </w:tc>
      </w:tr>
      <w:tr w:rsidR="00A5421F" w:rsidRPr="00447446" w:rsidTr="00DF396B">
        <w:tc>
          <w:tcPr>
            <w:tcW w:w="4968" w:type="dxa"/>
          </w:tcPr>
          <w:p w:rsidR="00A5421F" w:rsidRPr="00447446" w:rsidRDefault="00A5421F" w:rsidP="00DF396B">
            <w:pPr>
              <w:keepNext/>
              <w:jc w:val="both"/>
              <w:rPr>
                <w:sz w:val="20"/>
              </w:rPr>
            </w:pPr>
          </w:p>
        </w:tc>
      </w:tr>
      <w:bookmarkStart w:id="13" w:name="RMNameTitle"/>
      <w:tr w:rsidR="00A5421F" w:rsidRPr="00447446" w:rsidTr="00DF396B">
        <w:tc>
          <w:tcPr>
            <w:tcW w:w="4968" w:type="dxa"/>
            <w:tcBorders>
              <w:bottom w:val="single" w:sz="4" w:space="0" w:color="auto"/>
            </w:tcBorders>
          </w:tcPr>
          <w:p w:rsidR="00A5421F" w:rsidRPr="00447446" w:rsidRDefault="00A5421F" w:rsidP="00DF396B">
            <w:pPr>
              <w:keepNext/>
              <w:jc w:val="both"/>
              <w:rPr>
                <w:b/>
                <w:color w:val="0000FF"/>
                <w:sz w:val="20"/>
              </w:rPr>
            </w:pPr>
            <w:r w:rsidRPr="00447446">
              <w:rPr>
                <w:b/>
                <w:color w:val="0000FF"/>
                <w:sz w:val="20"/>
              </w:rPr>
              <w:fldChar w:fldCharType="begin">
                <w:ffData>
                  <w:name w:val="RMNameTitle"/>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13"/>
          </w:p>
        </w:tc>
      </w:tr>
      <w:tr w:rsidR="00A5421F" w:rsidRPr="00447446" w:rsidTr="00DF396B">
        <w:tc>
          <w:tcPr>
            <w:tcW w:w="4968" w:type="dxa"/>
            <w:tcBorders>
              <w:top w:val="single" w:sz="4" w:space="0" w:color="auto"/>
            </w:tcBorders>
          </w:tcPr>
          <w:p w:rsidR="00A5421F" w:rsidRPr="00447446" w:rsidRDefault="006C4625" w:rsidP="00DF396B">
            <w:pPr>
              <w:keepNext/>
              <w:jc w:val="both"/>
              <w:rPr>
                <w:sz w:val="20"/>
              </w:rPr>
            </w:pPr>
            <w:r w:rsidRPr="00447446">
              <w:rPr>
                <w:sz w:val="20"/>
              </w:rPr>
              <w:t>Print Name</w:t>
            </w:r>
            <w:r w:rsidR="00022C5E" w:rsidRPr="00447446">
              <w:rPr>
                <w:sz w:val="20"/>
              </w:rPr>
              <w:t xml:space="preserve"> and Title</w:t>
            </w:r>
          </w:p>
        </w:tc>
      </w:tr>
    </w:tbl>
    <w:p w:rsidR="00A5421F" w:rsidRPr="00447446" w:rsidRDefault="00A5421F" w:rsidP="00A5421F">
      <w:pPr>
        <w:keepNext/>
        <w:rPr>
          <w:sz w:val="20"/>
        </w:rPr>
      </w:pPr>
      <w:r w:rsidRPr="00447446">
        <w:rPr>
          <w:sz w:val="20"/>
        </w:rPr>
        <w:br w:type="column"/>
      </w:r>
    </w:p>
    <w:p w:rsidR="00A5421F" w:rsidRPr="00447446" w:rsidRDefault="00A5421F" w:rsidP="00A5421F">
      <w:pPr>
        <w:rPr>
          <w:sz w:val="20"/>
        </w:rPr>
        <w:sectPr w:rsidR="00A5421F" w:rsidRPr="00447446" w:rsidSect="00E859BB">
          <w:endnotePr>
            <w:numFmt w:val="decimal"/>
          </w:endnotePr>
          <w:type w:val="continuous"/>
          <w:pgSz w:w="12240" w:h="15840" w:code="1"/>
          <w:pgMar w:top="448" w:right="720" w:bottom="720" w:left="720" w:header="270" w:footer="360" w:gutter="0"/>
          <w:cols w:num="2" w:space="720"/>
          <w:noEndnote/>
        </w:sectPr>
      </w:pPr>
    </w:p>
    <w:p w:rsidR="00DB7AE5" w:rsidRDefault="00DB7AE5" w:rsidP="00DB7AE5">
      <w:pPr>
        <w:rPr>
          <w:sz w:val="20"/>
        </w:rPr>
      </w:pPr>
    </w:p>
    <w:p w:rsidR="0018527B" w:rsidRPr="0018527B" w:rsidRDefault="0018527B" w:rsidP="00DB7AE5">
      <w:pPr>
        <w:rPr>
          <w:b/>
          <w:sz w:val="20"/>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11016"/>
      </w:tblGrid>
      <w:tr w:rsidR="00DB7AE5" w:rsidRPr="00447446" w:rsidTr="004B0667">
        <w:tc>
          <w:tcPr>
            <w:tcW w:w="11016" w:type="dxa"/>
            <w:shd w:val="clear" w:color="auto" w:fill="E6E6E6"/>
          </w:tcPr>
          <w:p w:rsidR="00DB7AE5" w:rsidRDefault="00DB7AE5" w:rsidP="004B0667">
            <w:pPr>
              <w:keepNext/>
              <w:spacing w:before="60"/>
              <w:rPr>
                <w:b/>
                <w:sz w:val="20"/>
              </w:rPr>
            </w:pPr>
            <w:r w:rsidRPr="00447446">
              <w:rPr>
                <w:b/>
                <w:sz w:val="20"/>
              </w:rPr>
              <w:lastRenderedPageBreak/>
              <w:t>Contacts</w:t>
            </w:r>
            <w:r w:rsidR="00985915">
              <w:rPr>
                <w:b/>
                <w:sz w:val="20"/>
              </w:rPr>
              <w:t>:</w:t>
            </w:r>
          </w:p>
          <w:p w:rsidR="00510487" w:rsidRPr="002E2608" w:rsidRDefault="00E92F10" w:rsidP="004B0667">
            <w:pPr>
              <w:keepNext/>
              <w:spacing w:before="60"/>
              <w:rPr>
                <w:color w:val="000000"/>
                <w:sz w:val="20"/>
              </w:rPr>
            </w:pPr>
            <w:r>
              <w:rPr>
                <w:color w:val="000000"/>
                <w:sz w:val="20"/>
              </w:rPr>
              <w:t>Truist</w:t>
            </w:r>
            <w:r w:rsidR="00510487" w:rsidRPr="002E2608">
              <w:rPr>
                <w:color w:val="000000"/>
                <w:sz w:val="20"/>
              </w:rPr>
              <w:t xml:space="preserve"> Bank – Commercial Real Estate Support Team</w:t>
            </w:r>
          </w:p>
          <w:p w:rsidR="00510487" w:rsidRPr="002E2608" w:rsidRDefault="00510487" w:rsidP="004B0667">
            <w:pPr>
              <w:keepNext/>
              <w:spacing w:before="60"/>
              <w:rPr>
                <w:color w:val="000000"/>
                <w:sz w:val="20"/>
              </w:rPr>
            </w:pPr>
            <w:r w:rsidRPr="002E2608">
              <w:rPr>
                <w:color w:val="000000"/>
                <w:sz w:val="20"/>
              </w:rPr>
              <w:t>Attention:  Susan Hastings</w:t>
            </w:r>
          </w:p>
          <w:p w:rsidR="00510487" w:rsidRPr="002E2608" w:rsidRDefault="00510487" w:rsidP="00510487">
            <w:pPr>
              <w:rPr>
                <w:color w:val="000000"/>
                <w:sz w:val="20"/>
              </w:rPr>
            </w:pPr>
            <w:r w:rsidRPr="002E2608">
              <w:rPr>
                <w:color w:val="000000"/>
                <w:sz w:val="20"/>
              </w:rPr>
              <w:t>Mail Code FL-ORL-1053</w:t>
            </w:r>
          </w:p>
          <w:p w:rsidR="00510487" w:rsidRPr="002E2608" w:rsidRDefault="00510487" w:rsidP="00510487">
            <w:pPr>
              <w:rPr>
                <w:color w:val="000000"/>
                <w:sz w:val="20"/>
              </w:rPr>
            </w:pPr>
            <w:r w:rsidRPr="002E2608">
              <w:rPr>
                <w:color w:val="000000"/>
                <w:sz w:val="20"/>
              </w:rPr>
              <w:t>200 S. Orange Ave., 5</w:t>
            </w:r>
            <w:r w:rsidRPr="002E2608">
              <w:rPr>
                <w:color w:val="000000"/>
                <w:sz w:val="20"/>
                <w:vertAlign w:val="superscript"/>
              </w:rPr>
              <w:t>th</w:t>
            </w:r>
            <w:r w:rsidRPr="002E2608">
              <w:rPr>
                <w:color w:val="000000"/>
                <w:sz w:val="20"/>
              </w:rPr>
              <w:t xml:space="preserve"> Floor</w:t>
            </w:r>
          </w:p>
          <w:p w:rsidR="00510487" w:rsidRPr="002E2608" w:rsidRDefault="00510487" w:rsidP="00510487">
            <w:pPr>
              <w:rPr>
                <w:color w:val="000000"/>
                <w:sz w:val="20"/>
              </w:rPr>
            </w:pPr>
            <w:r w:rsidRPr="002E2608">
              <w:rPr>
                <w:color w:val="000000"/>
                <w:sz w:val="20"/>
              </w:rPr>
              <w:t>Orlando, FL 32801</w:t>
            </w:r>
          </w:p>
          <w:p w:rsidR="00510487" w:rsidRDefault="00510487" w:rsidP="004B0667">
            <w:pPr>
              <w:keepNext/>
              <w:spacing w:before="60"/>
              <w:rPr>
                <w:b/>
                <w:sz w:val="20"/>
                <w:highlight w:val="yellow"/>
              </w:rPr>
            </w:pPr>
          </w:p>
          <w:p w:rsidR="001154E2" w:rsidRDefault="001154E2" w:rsidP="004B0667">
            <w:pPr>
              <w:keepNext/>
              <w:spacing w:before="60"/>
              <w:rPr>
                <w:b/>
                <w:sz w:val="20"/>
              </w:rPr>
            </w:pPr>
            <w:r>
              <w:rPr>
                <w:b/>
                <w:sz w:val="20"/>
              </w:rPr>
              <w:t>With a copy to:</w:t>
            </w:r>
          </w:p>
          <w:p w:rsidR="001154E2" w:rsidRDefault="00E92F10" w:rsidP="004B0667">
            <w:pPr>
              <w:keepNext/>
              <w:spacing w:before="60"/>
              <w:rPr>
                <w:sz w:val="20"/>
              </w:rPr>
            </w:pPr>
            <w:r>
              <w:rPr>
                <w:sz w:val="20"/>
              </w:rPr>
              <w:t>Truist</w:t>
            </w:r>
            <w:r w:rsidR="001154E2">
              <w:rPr>
                <w:sz w:val="20"/>
              </w:rPr>
              <w:t xml:space="preserve"> Bank Legal Department – Commercial Real Estate</w:t>
            </w:r>
          </w:p>
          <w:p w:rsidR="001154E2" w:rsidRDefault="001154E2" w:rsidP="004B0667">
            <w:pPr>
              <w:keepNext/>
              <w:spacing w:before="60"/>
              <w:rPr>
                <w:sz w:val="20"/>
              </w:rPr>
            </w:pPr>
            <w:r w:rsidRPr="001154E2">
              <w:rPr>
                <w:sz w:val="20"/>
              </w:rPr>
              <w:t>303 Peachtree Street NE</w:t>
            </w:r>
            <w:r>
              <w:rPr>
                <w:sz w:val="20"/>
              </w:rPr>
              <w:t>, Suite 3600</w:t>
            </w:r>
          </w:p>
          <w:p w:rsidR="001154E2" w:rsidRDefault="001154E2" w:rsidP="004B0667">
            <w:pPr>
              <w:keepNext/>
              <w:spacing w:before="60"/>
              <w:rPr>
                <w:sz w:val="20"/>
              </w:rPr>
            </w:pPr>
            <w:r>
              <w:rPr>
                <w:sz w:val="20"/>
              </w:rPr>
              <w:t xml:space="preserve"> Mail Code GA-Atl-0643</w:t>
            </w:r>
          </w:p>
          <w:p w:rsidR="001154E2" w:rsidRPr="001154E2" w:rsidRDefault="001154E2" w:rsidP="004B0667">
            <w:pPr>
              <w:keepNext/>
              <w:spacing w:before="60"/>
              <w:rPr>
                <w:b/>
                <w:sz w:val="20"/>
              </w:rPr>
            </w:pPr>
            <w:r w:rsidRPr="001154E2">
              <w:rPr>
                <w:sz w:val="20"/>
              </w:rPr>
              <w:t xml:space="preserve"> Atlanta, Georgia 30308</w:t>
            </w:r>
          </w:p>
        </w:tc>
      </w:tr>
    </w:tbl>
    <w:p w:rsidR="00DB7AE5" w:rsidRPr="00447446" w:rsidRDefault="00DB7AE5" w:rsidP="00DB7AE5">
      <w:pPr>
        <w:rPr>
          <w:color w:val="000000"/>
          <w:sz w:val="20"/>
        </w:rPr>
      </w:pPr>
    </w:p>
    <w:p w:rsidR="00A5421F" w:rsidRPr="00447446" w:rsidRDefault="00A5421F" w:rsidP="00A5421F">
      <w:pPr>
        <w:rPr>
          <w:sz w:val="20"/>
        </w:rPr>
        <w:sectPr w:rsidR="00A5421F" w:rsidRPr="00447446" w:rsidSect="00E859BB">
          <w:endnotePr>
            <w:numFmt w:val="decimal"/>
          </w:endnotePr>
          <w:type w:val="continuous"/>
          <w:pgSz w:w="12240" w:h="15840" w:code="1"/>
          <w:pgMar w:top="448" w:right="720" w:bottom="720" w:left="720" w:header="270" w:footer="360" w:gutter="0"/>
          <w:cols w:space="720"/>
          <w:noEndnote/>
        </w:sectPr>
      </w:pPr>
    </w:p>
    <w:p w:rsidR="00A5421F" w:rsidRPr="00447446" w:rsidRDefault="00A5421F" w:rsidP="00A5421F">
      <w:pPr>
        <w:jc w:val="center"/>
        <w:rPr>
          <w:b/>
          <w:sz w:val="20"/>
        </w:rPr>
      </w:pPr>
      <w:r w:rsidRPr="00447446">
        <w:rPr>
          <w:b/>
          <w:sz w:val="20"/>
        </w:rPr>
        <w:lastRenderedPageBreak/>
        <w:t>Exhibit A</w:t>
      </w:r>
    </w:p>
    <w:p w:rsidR="00A5421F" w:rsidRPr="00447446" w:rsidRDefault="00A5421F" w:rsidP="00A5421F">
      <w:pPr>
        <w:spacing w:after="120"/>
        <w:jc w:val="center"/>
        <w:rPr>
          <w:b/>
          <w:sz w:val="20"/>
        </w:rPr>
      </w:pPr>
      <w:r w:rsidRPr="00447446">
        <w:rPr>
          <w:b/>
          <w:sz w:val="20"/>
        </w:rPr>
        <w:t xml:space="preserve">To </w:t>
      </w:r>
      <w:r w:rsidR="003D5AAA">
        <w:rPr>
          <w:b/>
          <w:sz w:val="20"/>
        </w:rPr>
        <w:t>Deposit Account Control Agreement (CRE Cash Management)</w:t>
      </w:r>
    </w:p>
    <w:p w:rsidR="00A5421F" w:rsidRPr="00447446" w:rsidRDefault="00A5421F" w:rsidP="00A5421F">
      <w:pPr>
        <w:spacing w:after="240"/>
        <w:jc w:val="center"/>
        <w:rPr>
          <w:sz w:val="20"/>
        </w:rPr>
      </w:pPr>
      <w:r w:rsidRPr="00447446">
        <w:rPr>
          <w:b/>
          <w:sz w:val="20"/>
        </w:rPr>
        <w:t>Accounts</w:t>
      </w:r>
      <w:r w:rsidR="00FD01EA">
        <w:rPr>
          <w:b/>
          <w:sz w:val="20"/>
        </w:rPr>
        <w:t xml:space="preserve"> and Lockboxes</w:t>
      </w:r>
    </w:p>
    <w:p w:rsidR="00A5421F" w:rsidRPr="00447446" w:rsidRDefault="00A5421F" w:rsidP="00A5421F">
      <w:pPr>
        <w:spacing w:after="240"/>
        <w:rPr>
          <w:sz w:val="20"/>
        </w:rPr>
      </w:pPr>
      <w:r w:rsidRPr="00447446">
        <w:rPr>
          <w:sz w:val="20"/>
        </w:rPr>
        <w:t xml:space="preserve">“Accounts”, as used in the attached </w:t>
      </w:r>
      <w:r w:rsidR="003D5AAA">
        <w:rPr>
          <w:b/>
          <w:sz w:val="20"/>
        </w:rPr>
        <w:t>Deposit Account Control Agreement</w:t>
      </w:r>
      <w:r w:rsidR="002508DB">
        <w:rPr>
          <w:sz w:val="20"/>
        </w:rPr>
        <w:t xml:space="preserve">, means </w:t>
      </w:r>
      <w:r w:rsidRPr="00447446">
        <w:rPr>
          <w:sz w:val="20"/>
        </w:rPr>
        <w:t>the accounts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A5421F" w:rsidRPr="00447446" w:rsidTr="00DF396B">
        <w:tc>
          <w:tcPr>
            <w:tcW w:w="5508" w:type="dxa"/>
            <w:shd w:val="clear" w:color="auto" w:fill="D9E1FF"/>
            <w:vAlign w:val="center"/>
          </w:tcPr>
          <w:p w:rsidR="00A5421F" w:rsidRPr="00447446" w:rsidRDefault="00A5421F" w:rsidP="00DF396B">
            <w:pPr>
              <w:spacing w:before="40" w:after="40"/>
              <w:rPr>
                <w:b/>
                <w:sz w:val="20"/>
              </w:rPr>
            </w:pPr>
            <w:r w:rsidRPr="00447446">
              <w:rPr>
                <w:b/>
                <w:sz w:val="20"/>
              </w:rPr>
              <w:t>Account Name</w:t>
            </w:r>
          </w:p>
        </w:tc>
        <w:tc>
          <w:tcPr>
            <w:tcW w:w="5508" w:type="dxa"/>
            <w:shd w:val="clear" w:color="auto" w:fill="D9E1FF"/>
          </w:tcPr>
          <w:p w:rsidR="00A5421F" w:rsidRPr="00447446" w:rsidRDefault="00A5421F" w:rsidP="00DF396B">
            <w:pPr>
              <w:spacing w:before="40" w:after="40"/>
              <w:rPr>
                <w:b/>
                <w:sz w:val="20"/>
              </w:rPr>
            </w:pPr>
            <w:r w:rsidRPr="00447446">
              <w:rPr>
                <w:b/>
                <w:sz w:val="20"/>
              </w:rPr>
              <w:t>Account Number</w:t>
            </w:r>
          </w:p>
        </w:tc>
      </w:tr>
      <w:bookmarkStart w:id="14" w:name="ExhibitAAccountName1"/>
      <w:tr w:rsidR="00A5421F" w:rsidRPr="00447446" w:rsidTr="00DF396B">
        <w:tc>
          <w:tcPr>
            <w:tcW w:w="5508" w:type="dxa"/>
            <w:shd w:val="clear" w:color="auto" w:fill="auto"/>
            <w:vAlign w:val="bottom"/>
          </w:tcPr>
          <w:p w:rsidR="00A5421F" w:rsidRPr="00447446" w:rsidRDefault="00A5421F" w:rsidP="00DF396B">
            <w:pPr>
              <w:spacing w:before="120"/>
              <w:rPr>
                <w:b/>
                <w:color w:val="0000FF"/>
                <w:sz w:val="20"/>
              </w:rPr>
            </w:pPr>
            <w:r w:rsidRPr="00447446">
              <w:rPr>
                <w:b/>
                <w:color w:val="0000FF"/>
                <w:sz w:val="20"/>
              </w:rPr>
              <w:fldChar w:fldCharType="begin">
                <w:ffData>
                  <w:name w:val="ExhibitAAccountName1"/>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14"/>
          </w:p>
        </w:tc>
        <w:bookmarkStart w:id="15" w:name="ExhibitAAccountNbr1"/>
        <w:tc>
          <w:tcPr>
            <w:tcW w:w="5508" w:type="dxa"/>
            <w:shd w:val="clear" w:color="auto" w:fill="auto"/>
          </w:tcPr>
          <w:p w:rsidR="00A5421F" w:rsidRPr="00447446" w:rsidRDefault="00A5421F" w:rsidP="00DF396B">
            <w:pPr>
              <w:spacing w:before="120"/>
              <w:rPr>
                <w:b/>
                <w:color w:val="0000FF"/>
                <w:sz w:val="20"/>
              </w:rPr>
            </w:pPr>
            <w:r w:rsidRPr="00447446">
              <w:rPr>
                <w:b/>
                <w:color w:val="0000FF"/>
                <w:sz w:val="20"/>
              </w:rPr>
              <w:fldChar w:fldCharType="begin">
                <w:ffData>
                  <w:name w:val="ExhibitAAccountNbr1"/>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15"/>
          </w:p>
        </w:tc>
      </w:tr>
      <w:bookmarkStart w:id="16" w:name="ExhibitAAccountName2"/>
      <w:tr w:rsidR="00A5421F" w:rsidRPr="00447446" w:rsidTr="00DF396B">
        <w:tc>
          <w:tcPr>
            <w:tcW w:w="5508" w:type="dxa"/>
            <w:shd w:val="clear" w:color="auto" w:fill="auto"/>
            <w:vAlign w:val="bottom"/>
          </w:tcPr>
          <w:p w:rsidR="00A5421F" w:rsidRPr="00447446" w:rsidRDefault="00A5421F" w:rsidP="00DF396B">
            <w:pPr>
              <w:spacing w:before="120"/>
              <w:rPr>
                <w:b/>
                <w:color w:val="0000FF"/>
                <w:sz w:val="20"/>
              </w:rPr>
            </w:pPr>
            <w:r w:rsidRPr="00447446">
              <w:rPr>
                <w:b/>
                <w:color w:val="0000FF"/>
                <w:sz w:val="20"/>
              </w:rPr>
              <w:fldChar w:fldCharType="begin">
                <w:ffData>
                  <w:name w:val="ExhibitAAccountName2"/>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16"/>
          </w:p>
        </w:tc>
        <w:bookmarkStart w:id="17" w:name="ExhibitAAccountNbr2"/>
        <w:tc>
          <w:tcPr>
            <w:tcW w:w="5508" w:type="dxa"/>
            <w:shd w:val="clear" w:color="auto" w:fill="auto"/>
          </w:tcPr>
          <w:p w:rsidR="00A5421F" w:rsidRPr="00447446" w:rsidRDefault="00A5421F" w:rsidP="00DF396B">
            <w:pPr>
              <w:spacing w:before="120"/>
              <w:rPr>
                <w:b/>
                <w:color w:val="0000FF"/>
                <w:sz w:val="20"/>
              </w:rPr>
            </w:pPr>
            <w:r w:rsidRPr="00447446">
              <w:rPr>
                <w:b/>
                <w:color w:val="0000FF"/>
                <w:sz w:val="20"/>
              </w:rPr>
              <w:fldChar w:fldCharType="begin">
                <w:ffData>
                  <w:name w:val="ExhibitAAccountNbr2"/>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17"/>
          </w:p>
        </w:tc>
      </w:tr>
      <w:bookmarkStart w:id="18" w:name="ExhibitAAccountName3"/>
      <w:tr w:rsidR="00A5421F" w:rsidRPr="00447446" w:rsidTr="00DF396B">
        <w:tc>
          <w:tcPr>
            <w:tcW w:w="5508" w:type="dxa"/>
            <w:shd w:val="clear" w:color="auto" w:fill="auto"/>
            <w:vAlign w:val="bottom"/>
          </w:tcPr>
          <w:p w:rsidR="00A5421F" w:rsidRPr="00447446" w:rsidRDefault="00A5421F" w:rsidP="00DF396B">
            <w:pPr>
              <w:spacing w:before="120"/>
              <w:rPr>
                <w:b/>
                <w:color w:val="0000FF"/>
                <w:sz w:val="20"/>
              </w:rPr>
            </w:pPr>
            <w:r w:rsidRPr="00447446">
              <w:rPr>
                <w:b/>
                <w:color w:val="0000FF"/>
                <w:sz w:val="20"/>
              </w:rPr>
              <w:fldChar w:fldCharType="begin">
                <w:ffData>
                  <w:name w:val="ExhibitAAccountName3"/>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18"/>
          </w:p>
        </w:tc>
        <w:bookmarkStart w:id="19" w:name="ExhibitAAccountNbr3"/>
        <w:tc>
          <w:tcPr>
            <w:tcW w:w="5508" w:type="dxa"/>
            <w:shd w:val="clear" w:color="auto" w:fill="auto"/>
          </w:tcPr>
          <w:p w:rsidR="00A5421F" w:rsidRPr="00447446" w:rsidRDefault="00A5421F" w:rsidP="00DF396B">
            <w:pPr>
              <w:spacing w:before="120"/>
              <w:rPr>
                <w:b/>
                <w:color w:val="0000FF"/>
                <w:sz w:val="20"/>
              </w:rPr>
            </w:pPr>
            <w:r w:rsidRPr="00447446">
              <w:rPr>
                <w:b/>
                <w:color w:val="0000FF"/>
                <w:sz w:val="20"/>
              </w:rPr>
              <w:fldChar w:fldCharType="begin">
                <w:ffData>
                  <w:name w:val="ExhibitAAccountNbr3"/>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19"/>
          </w:p>
        </w:tc>
      </w:tr>
      <w:bookmarkStart w:id="20" w:name="ExhibitAAccountName4"/>
      <w:tr w:rsidR="00A5421F" w:rsidRPr="00447446" w:rsidTr="00DF396B">
        <w:tc>
          <w:tcPr>
            <w:tcW w:w="5508" w:type="dxa"/>
            <w:shd w:val="clear" w:color="auto" w:fill="auto"/>
            <w:vAlign w:val="bottom"/>
          </w:tcPr>
          <w:p w:rsidR="00A5421F" w:rsidRPr="00447446" w:rsidRDefault="00A5421F" w:rsidP="00DF396B">
            <w:pPr>
              <w:spacing w:before="120"/>
              <w:rPr>
                <w:b/>
                <w:color w:val="0000FF"/>
                <w:sz w:val="20"/>
              </w:rPr>
            </w:pPr>
            <w:r w:rsidRPr="00447446">
              <w:rPr>
                <w:b/>
                <w:color w:val="0000FF"/>
                <w:sz w:val="20"/>
              </w:rPr>
              <w:fldChar w:fldCharType="begin">
                <w:ffData>
                  <w:name w:val="ExhibitAAccountName4"/>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20"/>
          </w:p>
        </w:tc>
        <w:bookmarkStart w:id="21" w:name="ExhibitAAccountNbr4"/>
        <w:tc>
          <w:tcPr>
            <w:tcW w:w="5508" w:type="dxa"/>
            <w:shd w:val="clear" w:color="auto" w:fill="auto"/>
          </w:tcPr>
          <w:p w:rsidR="00A5421F" w:rsidRPr="00447446" w:rsidRDefault="00A5421F" w:rsidP="00DF396B">
            <w:pPr>
              <w:spacing w:before="120"/>
              <w:rPr>
                <w:b/>
                <w:color w:val="0000FF"/>
                <w:sz w:val="20"/>
              </w:rPr>
            </w:pPr>
            <w:r w:rsidRPr="00447446">
              <w:rPr>
                <w:b/>
                <w:color w:val="0000FF"/>
                <w:sz w:val="20"/>
              </w:rPr>
              <w:fldChar w:fldCharType="begin">
                <w:ffData>
                  <w:name w:val="ExhibitAAccountNbr4"/>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21"/>
          </w:p>
        </w:tc>
      </w:tr>
      <w:bookmarkStart w:id="22" w:name="ExhibitAAccountName5"/>
      <w:tr w:rsidR="00A5421F" w:rsidRPr="00447446" w:rsidTr="00DF396B">
        <w:tc>
          <w:tcPr>
            <w:tcW w:w="5508" w:type="dxa"/>
            <w:shd w:val="clear" w:color="auto" w:fill="auto"/>
            <w:vAlign w:val="bottom"/>
          </w:tcPr>
          <w:p w:rsidR="00A5421F" w:rsidRPr="00447446" w:rsidRDefault="00A5421F" w:rsidP="00DF396B">
            <w:pPr>
              <w:spacing w:before="120"/>
              <w:rPr>
                <w:b/>
                <w:color w:val="0000FF"/>
                <w:sz w:val="20"/>
              </w:rPr>
            </w:pPr>
            <w:r w:rsidRPr="00447446">
              <w:rPr>
                <w:b/>
                <w:color w:val="0000FF"/>
                <w:sz w:val="20"/>
              </w:rPr>
              <w:fldChar w:fldCharType="begin">
                <w:ffData>
                  <w:name w:val="ExhibitAAccountName5"/>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22"/>
          </w:p>
        </w:tc>
        <w:bookmarkStart w:id="23" w:name="ExhibitAAccountNbr5"/>
        <w:tc>
          <w:tcPr>
            <w:tcW w:w="5508" w:type="dxa"/>
            <w:shd w:val="clear" w:color="auto" w:fill="auto"/>
          </w:tcPr>
          <w:p w:rsidR="00A5421F" w:rsidRPr="00447446" w:rsidRDefault="00A5421F" w:rsidP="00DF396B">
            <w:pPr>
              <w:spacing w:before="120"/>
              <w:rPr>
                <w:b/>
                <w:color w:val="0000FF"/>
                <w:sz w:val="20"/>
              </w:rPr>
            </w:pPr>
            <w:r w:rsidRPr="00447446">
              <w:rPr>
                <w:b/>
                <w:color w:val="0000FF"/>
                <w:sz w:val="20"/>
              </w:rPr>
              <w:fldChar w:fldCharType="begin">
                <w:ffData>
                  <w:name w:val="ExhibitAAccountNbr5"/>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23"/>
          </w:p>
        </w:tc>
      </w:tr>
    </w:tbl>
    <w:p w:rsidR="00A5421F" w:rsidRPr="00447446" w:rsidRDefault="00A5421F" w:rsidP="00A5421F">
      <w:pPr>
        <w:widowControl/>
        <w:spacing w:before="240" w:after="240"/>
        <w:jc w:val="both"/>
        <w:rPr>
          <w:snapToGrid/>
          <w:sz w:val="20"/>
        </w:rPr>
      </w:pPr>
      <w:r w:rsidRPr="00447446">
        <w:rPr>
          <w:snapToGrid/>
          <w:sz w:val="20"/>
        </w:rPr>
        <w:t xml:space="preserve">(If Lockbox Collateral will be included in this </w:t>
      </w:r>
      <w:r w:rsidR="003D5AAA">
        <w:rPr>
          <w:b/>
          <w:sz w:val="20"/>
        </w:rPr>
        <w:t>Deposit Account Control Agreement</w:t>
      </w:r>
      <w:r w:rsidRPr="00447446">
        <w:rPr>
          <w:snapToGrid/>
          <w:sz w:val="20"/>
        </w:rPr>
        <w:t>, the lockbox number(s) must be inserted in the table below.)</w:t>
      </w:r>
    </w:p>
    <w:p w:rsidR="00A5421F" w:rsidRPr="00447446" w:rsidRDefault="00A5421F" w:rsidP="00A5421F">
      <w:pPr>
        <w:widowControl/>
        <w:jc w:val="both"/>
        <w:rPr>
          <w:snapToGrid/>
          <w:sz w:val="20"/>
        </w:rPr>
      </w:pPr>
      <w:r w:rsidRPr="00447446">
        <w:rPr>
          <w:snapToGrid/>
          <w:sz w:val="20"/>
        </w:rPr>
        <w:t xml:space="preserve">“Lockbox Collateral” means that certain lockbox number(s) </w:t>
      </w:r>
      <w:r w:rsidRPr="00447446">
        <w:rPr>
          <w:color w:val="000000"/>
          <w:sz w:val="20"/>
        </w:rPr>
        <w:t>(listed</w:t>
      </w:r>
      <w:r w:rsidR="00C7596C">
        <w:rPr>
          <w:color w:val="000000"/>
          <w:sz w:val="20"/>
        </w:rPr>
        <w:t xml:space="preserve"> below</w:t>
      </w:r>
      <w:r w:rsidRPr="00447446">
        <w:rPr>
          <w:color w:val="000000"/>
          <w:sz w:val="20"/>
        </w:rPr>
        <w:t>)</w:t>
      </w:r>
      <w:r w:rsidRPr="00447446">
        <w:rPr>
          <w:snapToGrid/>
          <w:color w:val="000000"/>
          <w:sz w:val="20"/>
        </w:rPr>
        <w:t xml:space="preserve"> </w:t>
      </w:r>
      <w:r w:rsidRPr="00447446">
        <w:rPr>
          <w:snapToGrid/>
          <w:sz w:val="20"/>
        </w:rPr>
        <w:t xml:space="preserve">operated by </w:t>
      </w:r>
      <w:r w:rsidR="00E92F10">
        <w:rPr>
          <w:snapToGrid/>
          <w:sz w:val="20"/>
        </w:rPr>
        <w:t>Truist</w:t>
      </w:r>
      <w:r w:rsidRPr="00447446">
        <w:rPr>
          <w:snapToGrid/>
          <w:sz w:val="20"/>
        </w:rPr>
        <w:t xml:space="preserve"> for the benefit of </w:t>
      </w:r>
      <w:r w:rsidR="009B1E2C">
        <w:rPr>
          <w:snapToGrid/>
          <w:sz w:val="20"/>
        </w:rPr>
        <w:t>Borrower</w:t>
      </w:r>
      <w:r w:rsidRPr="00447446">
        <w:rPr>
          <w:snapToGrid/>
          <w:sz w:val="20"/>
        </w:rPr>
        <w:t xml:space="preserve"> (the “Lockbox” or “Lockboxes”), along with all checks, drafts, collection remittances, money orders, instruments, cash and other items at any time received in any such Lockbox for deposit in any Account (subject to specific lockbox instructions in effect for processing items received in any such Lockbox), and all wire transfers of funds, automated clearing house (“ACH”) entries, credits from a merchant card transaction and other electronic funds transfers or other funds deposited in, credited to, or held for deposit in or credit to, any Account through lockbox processing, and all proceeds of any of the foregoing.</w:t>
      </w:r>
    </w:p>
    <w:p w:rsidR="00A5421F" w:rsidRPr="00447446" w:rsidRDefault="00A5421F" w:rsidP="00A5421F">
      <w:pPr>
        <w:widowControl/>
        <w:jc w:val="both"/>
        <w:rPr>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A5421F" w:rsidRPr="00447446" w:rsidTr="00DF396B">
        <w:tc>
          <w:tcPr>
            <w:tcW w:w="11016" w:type="dxa"/>
            <w:tcBorders>
              <w:left w:val="single" w:sz="4" w:space="0" w:color="auto"/>
              <w:bottom w:val="single" w:sz="4" w:space="0" w:color="auto"/>
            </w:tcBorders>
            <w:shd w:val="clear" w:color="auto" w:fill="D9E1FF"/>
            <w:vAlign w:val="center"/>
          </w:tcPr>
          <w:p w:rsidR="00A5421F" w:rsidRPr="00447446" w:rsidRDefault="00A5421F" w:rsidP="00DF396B">
            <w:pPr>
              <w:spacing w:before="40" w:after="40"/>
              <w:rPr>
                <w:b/>
                <w:sz w:val="20"/>
              </w:rPr>
            </w:pPr>
            <w:r w:rsidRPr="00447446">
              <w:rPr>
                <w:b/>
                <w:sz w:val="20"/>
              </w:rPr>
              <w:t>Lockbox Numbers</w:t>
            </w:r>
          </w:p>
        </w:tc>
      </w:tr>
      <w:bookmarkStart w:id="24" w:name="LockboxNumber1"/>
      <w:tr w:rsidR="00A5421F" w:rsidRPr="00447446" w:rsidTr="00DF396B">
        <w:tc>
          <w:tcPr>
            <w:tcW w:w="11016" w:type="dxa"/>
            <w:tcBorders>
              <w:left w:val="single" w:sz="4" w:space="0" w:color="auto"/>
              <w:right w:val="single" w:sz="4" w:space="0" w:color="auto"/>
            </w:tcBorders>
            <w:shd w:val="clear" w:color="auto" w:fill="auto"/>
            <w:vAlign w:val="bottom"/>
          </w:tcPr>
          <w:p w:rsidR="00A5421F" w:rsidRPr="00447446" w:rsidRDefault="00A5421F" w:rsidP="00DF396B">
            <w:pPr>
              <w:spacing w:before="120"/>
              <w:rPr>
                <w:b/>
                <w:color w:val="0000FF"/>
                <w:sz w:val="20"/>
              </w:rPr>
            </w:pPr>
            <w:r w:rsidRPr="00447446">
              <w:rPr>
                <w:b/>
                <w:color w:val="0000FF"/>
                <w:sz w:val="20"/>
              </w:rPr>
              <w:fldChar w:fldCharType="begin">
                <w:ffData>
                  <w:name w:val="LockboxNumber1"/>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24"/>
          </w:p>
        </w:tc>
      </w:tr>
      <w:bookmarkStart w:id="25" w:name="LockboxNumber2"/>
      <w:tr w:rsidR="00A5421F" w:rsidRPr="00447446" w:rsidTr="00DF396B">
        <w:tc>
          <w:tcPr>
            <w:tcW w:w="11016" w:type="dxa"/>
            <w:tcBorders>
              <w:left w:val="single" w:sz="4" w:space="0" w:color="auto"/>
              <w:right w:val="single" w:sz="4" w:space="0" w:color="auto"/>
            </w:tcBorders>
            <w:shd w:val="clear" w:color="auto" w:fill="auto"/>
            <w:vAlign w:val="bottom"/>
          </w:tcPr>
          <w:p w:rsidR="00A5421F" w:rsidRPr="00447446" w:rsidRDefault="00A5421F" w:rsidP="00DF396B">
            <w:pPr>
              <w:spacing w:before="120"/>
              <w:rPr>
                <w:b/>
                <w:color w:val="0000FF"/>
                <w:sz w:val="20"/>
              </w:rPr>
            </w:pPr>
            <w:r w:rsidRPr="00447446">
              <w:rPr>
                <w:b/>
                <w:color w:val="0000FF"/>
                <w:sz w:val="20"/>
              </w:rPr>
              <w:fldChar w:fldCharType="begin">
                <w:ffData>
                  <w:name w:val="LockboxNumber2"/>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25"/>
          </w:p>
        </w:tc>
      </w:tr>
      <w:bookmarkStart w:id="26" w:name="LockboxNumber3"/>
      <w:tr w:rsidR="00A5421F" w:rsidRPr="00447446" w:rsidTr="00DF396B">
        <w:tc>
          <w:tcPr>
            <w:tcW w:w="11016" w:type="dxa"/>
            <w:tcBorders>
              <w:left w:val="single" w:sz="4" w:space="0" w:color="auto"/>
              <w:right w:val="single" w:sz="4" w:space="0" w:color="auto"/>
            </w:tcBorders>
            <w:shd w:val="clear" w:color="auto" w:fill="auto"/>
            <w:vAlign w:val="bottom"/>
          </w:tcPr>
          <w:p w:rsidR="00A5421F" w:rsidRPr="00447446" w:rsidRDefault="00A5421F" w:rsidP="00DF396B">
            <w:pPr>
              <w:spacing w:before="120"/>
              <w:rPr>
                <w:b/>
                <w:color w:val="0000FF"/>
                <w:sz w:val="20"/>
              </w:rPr>
            </w:pPr>
            <w:r w:rsidRPr="00447446">
              <w:rPr>
                <w:b/>
                <w:color w:val="0000FF"/>
                <w:sz w:val="20"/>
              </w:rPr>
              <w:fldChar w:fldCharType="begin">
                <w:ffData>
                  <w:name w:val="LockboxNumber3"/>
                  <w:enabled/>
                  <w:calcOnExit w:val="0"/>
                  <w:textInput/>
                </w:ffData>
              </w:fldChar>
            </w:r>
            <w:r w:rsidRPr="00447446">
              <w:rPr>
                <w:b/>
                <w:color w:val="0000FF"/>
                <w:sz w:val="20"/>
              </w:rPr>
              <w:instrText xml:space="preserve"> FORMTEXT </w:instrText>
            </w:r>
            <w:r w:rsidR="00BE3AAC"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26"/>
          </w:p>
        </w:tc>
      </w:tr>
      <w:bookmarkStart w:id="27" w:name="LockboxNumber4"/>
      <w:tr w:rsidR="00A5421F" w:rsidRPr="00447446" w:rsidTr="00DF396B">
        <w:tc>
          <w:tcPr>
            <w:tcW w:w="11016" w:type="dxa"/>
            <w:tcBorders>
              <w:left w:val="single" w:sz="4" w:space="0" w:color="auto"/>
              <w:right w:val="single" w:sz="4" w:space="0" w:color="auto"/>
            </w:tcBorders>
            <w:shd w:val="clear" w:color="auto" w:fill="auto"/>
            <w:vAlign w:val="bottom"/>
          </w:tcPr>
          <w:p w:rsidR="00A5421F" w:rsidRPr="00447446" w:rsidRDefault="00A5421F" w:rsidP="00DF396B">
            <w:pPr>
              <w:spacing w:before="120"/>
              <w:rPr>
                <w:b/>
                <w:color w:val="0000FF"/>
                <w:sz w:val="20"/>
              </w:rPr>
            </w:pPr>
            <w:r w:rsidRPr="00447446">
              <w:rPr>
                <w:b/>
                <w:color w:val="0000FF"/>
                <w:sz w:val="20"/>
              </w:rPr>
              <w:fldChar w:fldCharType="begin">
                <w:ffData>
                  <w:name w:val="LockboxNumber4"/>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27"/>
          </w:p>
        </w:tc>
      </w:tr>
      <w:bookmarkStart w:id="28" w:name="LockboxNumber5"/>
      <w:tr w:rsidR="00A5421F" w:rsidRPr="00447446" w:rsidTr="00DF396B">
        <w:tc>
          <w:tcPr>
            <w:tcW w:w="11016" w:type="dxa"/>
            <w:tcBorders>
              <w:left w:val="single" w:sz="4" w:space="0" w:color="auto"/>
              <w:right w:val="single" w:sz="4" w:space="0" w:color="auto"/>
            </w:tcBorders>
            <w:shd w:val="clear" w:color="auto" w:fill="auto"/>
            <w:vAlign w:val="bottom"/>
          </w:tcPr>
          <w:p w:rsidR="00A5421F" w:rsidRPr="00447446" w:rsidRDefault="00A5421F" w:rsidP="00DF396B">
            <w:pPr>
              <w:spacing w:before="120"/>
              <w:rPr>
                <w:b/>
                <w:color w:val="0000FF"/>
                <w:sz w:val="20"/>
              </w:rPr>
            </w:pPr>
            <w:r w:rsidRPr="00447446">
              <w:rPr>
                <w:b/>
                <w:color w:val="0000FF"/>
                <w:sz w:val="20"/>
              </w:rPr>
              <w:fldChar w:fldCharType="begin">
                <w:ffData>
                  <w:name w:val="LockboxNumber5"/>
                  <w:enabled/>
                  <w:calcOnExit w:val="0"/>
                  <w:textInput/>
                </w:ffData>
              </w:fldChar>
            </w:r>
            <w:r w:rsidRPr="00447446">
              <w:rPr>
                <w:b/>
                <w:color w:val="0000FF"/>
                <w:sz w:val="20"/>
              </w:rPr>
              <w:instrText xml:space="preserve"> FORMTEXT </w:instrText>
            </w:r>
            <w:r w:rsidRPr="00447446">
              <w:rPr>
                <w:b/>
                <w:color w:val="0000FF"/>
                <w:sz w:val="20"/>
              </w:rPr>
            </w:r>
            <w:r w:rsidRPr="00447446">
              <w:rPr>
                <w:b/>
                <w:color w:val="0000FF"/>
                <w:sz w:val="20"/>
              </w:rPr>
              <w:fldChar w:fldCharType="separate"/>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noProof/>
                <w:color w:val="0000FF"/>
                <w:sz w:val="20"/>
              </w:rPr>
              <w:t> </w:t>
            </w:r>
            <w:r w:rsidRPr="00447446">
              <w:rPr>
                <w:b/>
                <w:color w:val="0000FF"/>
                <w:sz w:val="20"/>
              </w:rPr>
              <w:fldChar w:fldCharType="end"/>
            </w:r>
            <w:bookmarkEnd w:id="28"/>
          </w:p>
        </w:tc>
      </w:tr>
    </w:tbl>
    <w:p w:rsidR="00A5421F" w:rsidRPr="00447446" w:rsidRDefault="00A5421F" w:rsidP="00A5421F">
      <w:pPr>
        <w:widowControl/>
        <w:jc w:val="both"/>
        <w:rPr>
          <w:snapToGrid/>
          <w:sz w:val="20"/>
        </w:rPr>
      </w:pPr>
    </w:p>
    <w:p w:rsidR="00900A54" w:rsidRPr="00447446" w:rsidRDefault="00900A54" w:rsidP="00EA3DB0">
      <w:pPr>
        <w:widowControl/>
        <w:jc w:val="both"/>
        <w:rPr>
          <w:snapToGrid/>
          <w:sz w:val="20"/>
        </w:rPr>
      </w:pPr>
    </w:p>
    <w:sectPr w:rsidR="00900A54" w:rsidRPr="00447446" w:rsidSect="00E859BB">
      <w:headerReference w:type="default" r:id="rId15"/>
      <w:footerReference w:type="default" r:id="rId16"/>
      <w:endnotePr>
        <w:numFmt w:val="decimal"/>
      </w:endnotePr>
      <w:pgSz w:w="12240" w:h="15840" w:code="1"/>
      <w:pgMar w:top="444" w:right="720" w:bottom="720" w:left="720" w:header="180" w:footer="360" w:gutter="0"/>
      <w:pgNumType w:start="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BB" w:rsidRDefault="00E96FBB">
      <w:r>
        <w:separator/>
      </w:r>
    </w:p>
  </w:endnote>
  <w:endnote w:type="continuationSeparator" w:id="0">
    <w:p w:rsidR="00E96FBB" w:rsidRDefault="00E9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10" w:rsidRDefault="00E92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508"/>
      <w:gridCol w:w="5508"/>
    </w:tblGrid>
    <w:tr w:rsidR="008A6BBD" w:rsidRPr="00DF396B" w:rsidTr="00DF396B">
      <w:tc>
        <w:tcPr>
          <w:tcW w:w="5508" w:type="dxa"/>
          <w:vAlign w:val="bottom"/>
        </w:tcPr>
        <w:p w:rsidR="008A6BBD" w:rsidRPr="00DF396B" w:rsidRDefault="00F56F89" w:rsidP="0047589B">
          <w:pPr>
            <w:rPr>
              <w:rFonts w:ascii="Arial" w:hAnsi="Arial" w:cs="Arial"/>
              <w:sz w:val="12"/>
              <w:szCs w:val="12"/>
            </w:rPr>
          </w:pPr>
          <w:r>
            <w:rPr>
              <w:rFonts w:ascii="Arial" w:hAnsi="Arial" w:cs="Arial"/>
              <w:sz w:val="12"/>
              <w:szCs w:val="12"/>
            </w:rPr>
            <w:t xml:space="preserve">CRE </w:t>
          </w:r>
          <w:r w:rsidR="00447446">
            <w:rPr>
              <w:rFonts w:ascii="Arial" w:hAnsi="Arial" w:cs="Arial"/>
              <w:sz w:val="12"/>
              <w:szCs w:val="12"/>
            </w:rPr>
            <w:t>Deposit Account Control Agreement (CRE Cash Management)</w:t>
          </w:r>
        </w:p>
      </w:tc>
      <w:tc>
        <w:tcPr>
          <w:tcW w:w="5508" w:type="dxa"/>
          <w:vAlign w:val="bottom"/>
        </w:tcPr>
        <w:p w:rsidR="008A6BBD" w:rsidRPr="00DF396B" w:rsidRDefault="008A6BBD" w:rsidP="00DF396B">
          <w:pPr>
            <w:jc w:val="right"/>
            <w:rPr>
              <w:rFonts w:ascii="Arial" w:hAnsi="Arial" w:cs="Arial"/>
              <w:sz w:val="12"/>
              <w:szCs w:val="12"/>
            </w:rPr>
          </w:pPr>
          <w:r w:rsidRPr="00DF396B">
            <w:rPr>
              <w:rFonts w:ascii="Arial" w:hAnsi="Arial" w:cs="Arial"/>
              <w:sz w:val="12"/>
              <w:szCs w:val="12"/>
            </w:rPr>
            <w:t xml:space="preserve">Page </w:t>
          </w:r>
          <w:r w:rsidRPr="00DF396B">
            <w:rPr>
              <w:rFonts w:ascii="Arial" w:hAnsi="Arial" w:cs="Arial"/>
              <w:sz w:val="12"/>
              <w:szCs w:val="12"/>
            </w:rPr>
            <w:fldChar w:fldCharType="begin"/>
          </w:r>
          <w:r w:rsidRPr="00DF396B">
            <w:rPr>
              <w:rFonts w:ascii="Arial" w:hAnsi="Arial" w:cs="Arial"/>
              <w:sz w:val="12"/>
              <w:szCs w:val="12"/>
            </w:rPr>
            <w:instrText xml:space="preserve"> PAGE </w:instrText>
          </w:r>
          <w:r w:rsidRPr="00DF396B">
            <w:rPr>
              <w:rFonts w:ascii="Arial" w:hAnsi="Arial" w:cs="Arial"/>
              <w:sz w:val="12"/>
              <w:szCs w:val="12"/>
            </w:rPr>
            <w:fldChar w:fldCharType="separate"/>
          </w:r>
          <w:r w:rsidR="00E92F10">
            <w:rPr>
              <w:rFonts w:ascii="Arial" w:hAnsi="Arial" w:cs="Arial"/>
              <w:noProof/>
              <w:sz w:val="12"/>
              <w:szCs w:val="12"/>
            </w:rPr>
            <w:t>7</w:t>
          </w:r>
          <w:r w:rsidRPr="00DF396B">
            <w:rPr>
              <w:rFonts w:ascii="Arial" w:hAnsi="Arial" w:cs="Arial"/>
              <w:sz w:val="12"/>
              <w:szCs w:val="12"/>
            </w:rPr>
            <w:fldChar w:fldCharType="end"/>
          </w:r>
          <w:r w:rsidRPr="00DF396B">
            <w:rPr>
              <w:rFonts w:ascii="Arial" w:hAnsi="Arial" w:cs="Arial"/>
              <w:sz w:val="12"/>
              <w:szCs w:val="12"/>
            </w:rPr>
            <w:t xml:space="preserve"> of </w:t>
          </w:r>
          <w:r w:rsidRPr="00DF396B">
            <w:rPr>
              <w:rFonts w:ascii="Arial" w:hAnsi="Arial" w:cs="Arial"/>
              <w:sz w:val="12"/>
              <w:szCs w:val="12"/>
            </w:rPr>
            <w:fldChar w:fldCharType="begin"/>
          </w:r>
          <w:r w:rsidRPr="00DF396B">
            <w:rPr>
              <w:rFonts w:ascii="Arial" w:hAnsi="Arial" w:cs="Arial"/>
              <w:sz w:val="12"/>
              <w:szCs w:val="12"/>
            </w:rPr>
            <w:instrText xml:space="preserve"> NUMPAGES </w:instrText>
          </w:r>
          <w:r w:rsidRPr="00DF396B">
            <w:rPr>
              <w:rFonts w:ascii="Arial" w:hAnsi="Arial" w:cs="Arial"/>
              <w:sz w:val="12"/>
              <w:szCs w:val="12"/>
            </w:rPr>
            <w:fldChar w:fldCharType="separate"/>
          </w:r>
          <w:r w:rsidR="00E92F10">
            <w:rPr>
              <w:rFonts w:ascii="Arial" w:hAnsi="Arial" w:cs="Arial"/>
              <w:noProof/>
              <w:sz w:val="12"/>
              <w:szCs w:val="12"/>
            </w:rPr>
            <w:t>8</w:t>
          </w:r>
          <w:r w:rsidRPr="00DF396B">
            <w:rPr>
              <w:rFonts w:ascii="Arial" w:hAnsi="Arial" w:cs="Arial"/>
              <w:sz w:val="12"/>
              <w:szCs w:val="12"/>
            </w:rPr>
            <w:fldChar w:fldCharType="end"/>
          </w:r>
        </w:p>
      </w:tc>
    </w:tr>
    <w:tr w:rsidR="008A6BBD" w:rsidRPr="00DF396B" w:rsidTr="00DF396B">
      <w:tc>
        <w:tcPr>
          <w:tcW w:w="5508" w:type="dxa"/>
        </w:tcPr>
        <w:p w:rsidR="008A6BBD" w:rsidRPr="00DF396B" w:rsidRDefault="00447446" w:rsidP="00E92F10">
          <w:pPr>
            <w:rPr>
              <w:rFonts w:ascii="Arial" w:hAnsi="Arial" w:cs="Arial"/>
              <w:sz w:val="12"/>
              <w:szCs w:val="12"/>
            </w:rPr>
          </w:pPr>
          <w:r>
            <w:rPr>
              <w:rFonts w:ascii="Arial" w:hAnsi="Arial" w:cs="Arial"/>
              <w:sz w:val="12"/>
              <w:szCs w:val="12"/>
            </w:rPr>
            <w:t>CRE</w:t>
          </w:r>
          <w:r w:rsidR="001F6059">
            <w:rPr>
              <w:rFonts w:ascii="Arial" w:hAnsi="Arial" w:cs="Arial"/>
              <w:sz w:val="12"/>
              <w:szCs w:val="12"/>
            </w:rPr>
            <w:t xml:space="preserve"> </w:t>
          </w:r>
          <w:r>
            <w:rPr>
              <w:rFonts w:ascii="Arial" w:hAnsi="Arial" w:cs="Arial"/>
              <w:sz w:val="12"/>
              <w:szCs w:val="12"/>
            </w:rPr>
            <w:t xml:space="preserve">Form for use with CRE Loans (last revised </w:t>
          </w:r>
          <w:r w:rsidR="00E92F10">
            <w:rPr>
              <w:rFonts w:ascii="Arial" w:hAnsi="Arial" w:cs="Arial"/>
              <w:sz w:val="12"/>
              <w:szCs w:val="12"/>
            </w:rPr>
            <w:t>December 6, 2019</w:t>
          </w:r>
          <w:r>
            <w:rPr>
              <w:rFonts w:ascii="Arial" w:hAnsi="Arial" w:cs="Arial"/>
              <w:sz w:val="12"/>
              <w:szCs w:val="12"/>
            </w:rPr>
            <w:t>)</w:t>
          </w:r>
        </w:p>
      </w:tc>
      <w:tc>
        <w:tcPr>
          <w:tcW w:w="5508" w:type="dxa"/>
        </w:tcPr>
        <w:p w:rsidR="008A6BBD" w:rsidRPr="00DF396B" w:rsidRDefault="008A6BBD" w:rsidP="00BE3AAC">
          <w:pPr>
            <w:rPr>
              <w:rFonts w:ascii="Arial" w:hAnsi="Arial" w:cs="Arial"/>
              <w:sz w:val="12"/>
              <w:szCs w:val="12"/>
            </w:rPr>
          </w:pPr>
        </w:p>
      </w:tc>
    </w:tr>
  </w:tbl>
  <w:p w:rsidR="008A6BBD" w:rsidRPr="00A5421F" w:rsidRDefault="008A6BBD" w:rsidP="00A5421F">
    <w:pPr>
      <w:pStyle w:val="Footer"/>
      <w:tabs>
        <w:tab w:val="clear" w:pos="4320"/>
        <w:tab w:val="clear" w:pos="8640"/>
      </w:tabs>
      <w:rPr>
        <w:rFonts w:ascii="Arial" w:hAnsi="Arial" w:cs="Arial"/>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10" w:rsidRDefault="00E92F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508"/>
      <w:gridCol w:w="5508"/>
    </w:tblGrid>
    <w:tr w:rsidR="003D5AAA" w:rsidRPr="00DF396B" w:rsidTr="00DF396B">
      <w:tc>
        <w:tcPr>
          <w:tcW w:w="5508" w:type="dxa"/>
          <w:vAlign w:val="bottom"/>
        </w:tcPr>
        <w:p w:rsidR="003D5AAA" w:rsidRPr="00DF396B" w:rsidRDefault="00F56F89" w:rsidP="009B52B4">
          <w:pPr>
            <w:rPr>
              <w:rFonts w:ascii="Arial" w:hAnsi="Arial" w:cs="Arial"/>
              <w:sz w:val="12"/>
              <w:szCs w:val="12"/>
            </w:rPr>
          </w:pPr>
          <w:r>
            <w:rPr>
              <w:rFonts w:ascii="Arial" w:hAnsi="Arial" w:cs="Arial"/>
              <w:sz w:val="12"/>
              <w:szCs w:val="12"/>
            </w:rPr>
            <w:t xml:space="preserve">CRE </w:t>
          </w:r>
          <w:r w:rsidR="003D5AAA">
            <w:rPr>
              <w:rFonts w:ascii="Arial" w:hAnsi="Arial" w:cs="Arial"/>
              <w:sz w:val="12"/>
              <w:szCs w:val="12"/>
            </w:rPr>
            <w:t>Deposit Account Control Agreement (CRE Cash Management)</w:t>
          </w:r>
        </w:p>
      </w:tc>
      <w:tc>
        <w:tcPr>
          <w:tcW w:w="5508" w:type="dxa"/>
          <w:vAlign w:val="bottom"/>
        </w:tcPr>
        <w:p w:rsidR="003D5AAA" w:rsidRPr="00DF396B" w:rsidRDefault="003D5AAA" w:rsidP="00C846C0">
          <w:pPr>
            <w:jc w:val="right"/>
            <w:rPr>
              <w:rFonts w:ascii="Arial" w:hAnsi="Arial" w:cs="Arial"/>
              <w:sz w:val="12"/>
              <w:szCs w:val="12"/>
            </w:rPr>
          </w:pPr>
          <w:r w:rsidRPr="00DF396B">
            <w:rPr>
              <w:rFonts w:ascii="Arial" w:hAnsi="Arial" w:cs="Arial"/>
              <w:sz w:val="12"/>
              <w:szCs w:val="12"/>
            </w:rPr>
            <w:t xml:space="preserve">Page </w:t>
          </w:r>
          <w:r w:rsidR="00C846C0">
            <w:rPr>
              <w:rFonts w:ascii="Arial" w:hAnsi="Arial" w:cs="Arial"/>
              <w:sz w:val="12"/>
              <w:szCs w:val="12"/>
            </w:rPr>
            <w:t xml:space="preserve">8 </w:t>
          </w:r>
          <w:r w:rsidRPr="00DF396B">
            <w:rPr>
              <w:rFonts w:ascii="Arial" w:hAnsi="Arial" w:cs="Arial"/>
              <w:sz w:val="12"/>
              <w:szCs w:val="12"/>
            </w:rPr>
            <w:t xml:space="preserve">of </w:t>
          </w:r>
          <w:r w:rsidRPr="00DF396B">
            <w:rPr>
              <w:rFonts w:ascii="Arial" w:hAnsi="Arial" w:cs="Arial"/>
              <w:sz w:val="12"/>
              <w:szCs w:val="12"/>
            </w:rPr>
            <w:fldChar w:fldCharType="begin"/>
          </w:r>
          <w:r w:rsidRPr="00DF396B">
            <w:rPr>
              <w:rFonts w:ascii="Arial" w:hAnsi="Arial" w:cs="Arial"/>
              <w:sz w:val="12"/>
              <w:szCs w:val="12"/>
            </w:rPr>
            <w:instrText xml:space="preserve"> NUMPAGES </w:instrText>
          </w:r>
          <w:r w:rsidRPr="00DF396B">
            <w:rPr>
              <w:rFonts w:ascii="Arial" w:hAnsi="Arial" w:cs="Arial"/>
              <w:sz w:val="12"/>
              <w:szCs w:val="12"/>
            </w:rPr>
            <w:fldChar w:fldCharType="separate"/>
          </w:r>
          <w:r w:rsidR="00E92F10">
            <w:rPr>
              <w:rFonts w:ascii="Arial" w:hAnsi="Arial" w:cs="Arial"/>
              <w:noProof/>
              <w:sz w:val="12"/>
              <w:szCs w:val="12"/>
            </w:rPr>
            <w:t>8</w:t>
          </w:r>
          <w:r w:rsidRPr="00DF396B">
            <w:rPr>
              <w:rFonts w:ascii="Arial" w:hAnsi="Arial" w:cs="Arial"/>
              <w:sz w:val="12"/>
              <w:szCs w:val="12"/>
            </w:rPr>
            <w:fldChar w:fldCharType="end"/>
          </w:r>
        </w:p>
      </w:tc>
    </w:tr>
    <w:tr w:rsidR="003D5AAA" w:rsidRPr="00DF396B" w:rsidTr="009B52B4">
      <w:tc>
        <w:tcPr>
          <w:tcW w:w="5508" w:type="dxa"/>
        </w:tcPr>
        <w:p w:rsidR="003D5AAA" w:rsidRPr="00DF396B" w:rsidRDefault="003D5AAA" w:rsidP="00E92F10">
          <w:pPr>
            <w:rPr>
              <w:rFonts w:ascii="Arial" w:hAnsi="Arial" w:cs="Arial"/>
              <w:sz w:val="12"/>
              <w:szCs w:val="12"/>
            </w:rPr>
          </w:pPr>
          <w:r>
            <w:rPr>
              <w:rFonts w:ascii="Arial" w:hAnsi="Arial" w:cs="Arial"/>
              <w:sz w:val="12"/>
              <w:szCs w:val="12"/>
            </w:rPr>
            <w:t>CRE Form for use with CR</w:t>
          </w:r>
          <w:r w:rsidR="00985915">
            <w:rPr>
              <w:rFonts w:ascii="Arial" w:hAnsi="Arial" w:cs="Arial"/>
              <w:sz w:val="12"/>
              <w:szCs w:val="12"/>
            </w:rPr>
            <w:t xml:space="preserve">E Loans (last revised </w:t>
          </w:r>
          <w:r w:rsidR="00E92F10">
            <w:rPr>
              <w:rFonts w:ascii="Arial" w:hAnsi="Arial" w:cs="Arial"/>
              <w:sz w:val="12"/>
              <w:szCs w:val="12"/>
            </w:rPr>
            <w:t xml:space="preserve">December 6, </w:t>
          </w:r>
          <w:r w:rsidR="00E92F10">
            <w:rPr>
              <w:rFonts w:ascii="Arial" w:hAnsi="Arial" w:cs="Arial"/>
              <w:sz w:val="12"/>
              <w:szCs w:val="12"/>
            </w:rPr>
            <w:t>2019</w:t>
          </w:r>
          <w:bookmarkStart w:id="29" w:name="_GoBack"/>
          <w:bookmarkEnd w:id="29"/>
          <w:r>
            <w:rPr>
              <w:rFonts w:ascii="Arial" w:hAnsi="Arial" w:cs="Arial"/>
              <w:sz w:val="12"/>
              <w:szCs w:val="12"/>
            </w:rPr>
            <w:t>)</w:t>
          </w:r>
        </w:p>
      </w:tc>
      <w:tc>
        <w:tcPr>
          <w:tcW w:w="5508" w:type="dxa"/>
        </w:tcPr>
        <w:p w:rsidR="003D5AAA" w:rsidRPr="00DF396B" w:rsidRDefault="003D5AAA" w:rsidP="00BE3AAC">
          <w:pPr>
            <w:rPr>
              <w:rFonts w:ascii="Arial" w:hAnsi="Arial" w:cs="Arial"/>
              <w:sz w:val="12"/>
              <w:szCs w:val="12"/>
            </w:rPr>
          </w:pPr>
        </w:p>
      </w:tc>
    </w:tr>
    <w:tr w:rsidR="001F6059" w:rsidRPr="00DF396B" w:rsidTr="00F64DD1">
      <w:tc>
        <w:tcPr>
          <w:tcW w:w="5508" w:type="dxa"/>
        </w:tcPr>
        <w:p w:rsidR="001F6059" w:rsidRPr="00DF396B" w:rsidRDefault="001F6059" w:rsidP="00F64DD1">
          <w:pPr>
            <w:rPr>
              <w:rFonts w:ascii="Arial" w:hAnsi="Arial" w:cs="Arial"/>
              <w:sz w:val="12"/>
              <w:szCs w:val="12"/>
            </w:rPr>
          </w:pPr>
        </w:p>
      </w:tc>
      <w:tc>
        <w:tcPr>
          <w:tcW w:w="5508" w:type="dxa"/>
        </w:tcPr>
        <w:p w:rsidR="001F6059" w:rsidRPr="00DF396B" w:rsidRDefault="001F6059" w:rsidP="00BE3AAC">
          <w:pPr>
            <w:rPr>
              <w:rFonts w:ascii="Arial" w:hAnsi="Arial" w:cs="Arial"/>
              <w:sz w:val="12"/>
              <w:szCs w:val="12"/>
            </w:rPr>
          </w:pPr>
        </w:p>
      </w:tc>
    </w:tr>
  </w:tbl>
  <w:p w:rsidR="008A6BBD" w:rsidRPr="00111792" w:rsidRDefault="008A6BBD" w:rsidP="00BE3AAC">
    <w:pPr>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BB" w:rsidRDefault="00E96FBB">
      <w:r>
        <w:separator/>
      </w:r>
    </w:p>
  </w:footnote>
  <w:footnote w:type="continuationSeparator" w:id="0">
    <w:p w:rsidR="00E96FBB" w:rsidRDefault="00E96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10" w:rsidRDefault="00E92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BD" w:rsidRPr="00A5421F" w:rsidRDefault="008A6BBD" w:rsidP="00A5421F">
    <w:pPr>
      <w:pStyle w:val="Header"/>
      <w:tabs>
        <w:tab w:val="clear" w:pos="4320"/>
        <w:tab w:val="clear" w:pos="8640"/>
      </w:tabs>
      <w:rPr>
        <w:rFonts w:ascii="Arial" w:hAnsi="Arial" w:cs="Arial"/>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10" w:rsidRDefault="00E92F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BD" w:rsidRPr="00A5421F" w:rsidRDefault="008A6BBD" w:rsidP="00A5421F">
    <w:pPr>
      <w:pStyle w:val="Header"/>
      <w:tabs>
        <w:tab w:val="clear" w:pos="4320"/>
        <w:tab w:val="clear" w:pos="8640"/>
      </w:tabs>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435"/>
    <w:multiLevelType w:val="hybridMultilevel"/>
    <w:tmpl w:val="4232C84C"/>
    <w:lvl w:ilvl="0" w:tplc="BA98C7F8">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22513"/>
    <w:multiLevelType w:val="multilevel"/>
    <w:tmpl w:val="CD688CF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9B436B"/>
    <w:multiLevelType w:val="hybridMultilevel"/>
    <w:tmpl w:val="5E2E9D22"/>
    <w:lvl w:ilvl="0" w:tplc="CA4C5734">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261C3B08"/>
    <w:multiLevelType w:val="singleLevel"/>
    <w:tmpl w:val="E362D652"/>
    <w:lvl w:ilvl="0">
      <w:start w:val="8"/>
      <w:numFmt w:val="decimal"/>
      <w:lvlText w:val="%1."/>
      <w:lvlJc w:val="left"/>
      <w:pPr>
        <w:tabs>
          <w:tab w:val="num" w:pos="1080"/>
        </w:tabs>
        <w:ind w:left="1080" w:hanging="360"/>
      </w:pPr>
      <w:rPr>
        <w:rFonts w:hint="default"/>
        <w:u w:val="single"/>
      </w:rPr>
    </w:lvl>
  </w:abstractNum>
  <w:abstractNum w:abstractNumId="4">
    <w:nsid w:val="2BD6724B"/>
    <w:multiLevelType w:val="hybridMultilevel"/>
    <w:tmpl w:val="CD688CFE"/>
    <w:lvl w:ilvl="0" w:tplc="BC98C8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C50CED"/>
    <w:multiLevelType w:val="hybridMultilevel"/>
    <w:tmpl w:val="B2EA4A40"/>
    <w:lvl w:ilvl="0" w:tplc="BC98C8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BD7F08"/>
    <w:multiLevelType w:val="multilevel"/>
    <w:tmpl w:val="C20239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0041379"/>
    <w:multiLevelType w:val="multilevel"/>
    <w:tmpl w:val="4232C84C"/>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0617F88"/>
    <w:multiLevelType w:val="multilevel"/>
    <w:tmpl w:val="2662E04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C03552E"/>
    <w:multiLevelType w:val="hybridMultilevel"/>
    <w:tmpl w:val="2BA6FEFA"/>
    <w:lvl w:ilvl="0" w:tplc="6FFA578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4763A3"/>
    <w:multiLevelType w:val="singleLevel"/>
    <w:tmpl w:val="7DC2096E"/>
    <w:lvl w:ilvl="0">
      <w:start w:val="3"/>
      <w:numFmt w:val="upperLetter"/>
      <w:lvlText w:val="%1."/>
      <w:lvlJc w:val="left"/>
      <w:pPr>
        <w:tabs>
          <w:tab w:val="num" w:pos="2160"/>
        </w:tabs>
        <w:ind w:left="2160" w:hanging="720"/>
      </w:pPr>
      <w:rPr>
        <w:rFonts w:hint="default"/>
      </w:rPr>
    </w:lvl>
  </w:abstractNum>
  <w:abstractNum w:abstractNumId="11">
    <w:nsid w:val="69953EFC"/>
    <w:multiLevelType w:val="singleLevel"/>
    <w:tmpl w:val="2C2CEDD0"/>
    <w:lvl w:ilvl="0">
      <w:start w:val="7"/>
      <w:numFmt w:val="decimal"/>
      <w:lvlText w:val="%1."/>
      <w:lvlJc w:val="left"/>
      <w:pPr>
        <w:tabs>
          <w:tab w:val="num" w:pos="1440"/>
        </w:tabs>
        <w:ind w:left="1440" w:hanging="720"/>
      </w:pPr>
      <w:rPr>
        <w:rFonts w:hint="default"/>
      </w:rPr>
    </w:lvl>
  </w:abstractNum>
  <w:num w:numId="1">
    <w:abstractNumId w:val="10"/>
  </w:num>
  <w:num w:numId="2">
    <w:abstractNumId w:val="11"/>
  </w:num>
  <w:num w:numId="3">
    <w:abstractNumId w:val="3"/>
  </w:num>
  <w:num w:numId="4">
    <w:abstractNumId w:val="2"/>
  </w:num>
  <w:num w:numId="5">
    <w:abstractNumId w:val="6"/>
  </w:num>
  <w:num w:numId="6">
    <w:abstractNumId w:val="5"/>
  </w:num>
  <w:num w:numId="7">
    <w:abstractNumId w:val="8"/>
  </w:num>
  <w:num w:numId="8">
    <w:abstractNumId w:val="4"/>
  </w:num>
  <w:num w:numId="9">
    <w:abstractNumId w:val="1"/>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44"/>
    <w:rsid w:val="00022C5E"/>
    <w:rsid w:val="00032D0A"/>
    <w:rsid w:val="00033A14"/>
    <w:rsid w:val="00034729"/>
    <w:rsid w:val="00036766"/>
    <w:rsid w:val="00036957"/>
    <w:rsid w:val="000463FA"/>
    <w:rsid w:val="00046924"/>
    <w:rsid w:val="00051D85"/>
    <w:rsid w:val="00063884"/>
    <w:rsid w:val="00067D9B"/>
    <w:rsid w:val="00067EBB"/>
    <w:rsid w:val="000A559A"/>
    <w:rsid w:val="000B2688"/>
    <w:rsid w:val="000B7250"/>
    <w:rsid w:val="000B7E90"/>
    <w:rsid w:val="000C4EE8"/>
    <w:rsid w:val="000C672A"/>
    <w:rsid w:val="000C7308"/>
    <w:rsid w:val="000C7848"/>
    <w:rsid w:val="000D221B"/>
    <w:rsid w:val="000D3CE5"/>
    <w:rsid w:val="000D6B13"/>
    <w:rsid w:val="000E51CF"/>
    <w:rsid w:val="000F1BEC"/>
    <w:rsid w:val="000F5138"/>
    <w:rsid w:val="001154E2"/>
    <w:rsid w:val="001170D2"/>
    <w:rsid w:val="00125D45"/>
    <w:rsid w:val="00126DA3"/>
    <w:rsid w:val="00133858"/>
    <w:rsid w:val="00145952"/>
    <w:rsid w:val="001478CA"/>
    <w:rsid w:val="00155975"/>
    <w:rsid w:val="00160D65"/>
    <w:rsid w:val="00162AB5"/>
    <w:rsid w:val="00167387"/>
    <w:rsid w:val="00173B3D"/>
    <w:rsid w:val="00173FFC"/>
    <w:rsid w:val="001744E8"/>
    <w:rsid w:val="00175D1C"/>
    <w:rsid w:val="00183DB4"/>
    <w:rsid w:val="00184A75"/>
    <w:rsid w:val="0018527B"/>
    <w:rsid w:val="00186877"/>
    <w:rsid w:val="001A291C"/>
    <w:rsid w:val="001A694A"/>
    <w:rsid w:val="001B0A1E"/>
    <w:rsid w:val="001B5A49"/>
    <w:rsid w:val="001D1F81"/>
    <w:rsid w:val="001D740B"/>
    <w:rsid w:val="001E508C"/>
    <w:rsid w:val="001F5856"/>
    <w:rsid w:val="001F6059"/>
    <w:rsid w:val="002072A2"/>
    <w:rsid w:val="00216029"/>
    <w:rsid w:val="00221F26"/>
    <w:rsid w:val="00223EE2"/>
    <w:rsid w:val="00230AB6"/>
    <w:rsid w:val="0023617C"/>
    <w:rsid w:val="00241C6E"/>
    <w:rsid w:val="002432E7"/>
    <w:rsid w:val="002508DB"/>
    <w:rsid w:val="00260D10"/>
    <w:rsid w:val="0026252E"/>
    <w:rsid w:val="00267221"/>
    <w:rsid w:val="00282611"/>
    <w:rsid w:val="002837CE"/>
    <w:rsid w:val="002876D5"/>
    <w:rsid w:val="002951AD"/>
    <w:rsid w:val="002A72D8"/>
    <w:rsid w:val="002A7DB2"/>
    <w:rsid w:val="002B2068"/>
    <w:rsid w:val="002B71EC"/>
    <w:rsid w:val="002C096D"/>
    <w:rsid w:val="002D4C32"/>
    <w:rsid w:val="002E07BC"/>
    <w:rsid w:val="002E206C"/>
    <w:rsid w:val="002E2608"/>
    <w:rsid w:val="002F57F3"/>
    <w:rsid w:val="00314638"/>
    <w:rsid w:val="0031628C"/>
    <w:rsid w:val="003209CF"/>
    <w:rsid w:val="00324EED"/>
    <w:rsid w:val="00325876"/>
    <w:rsid w:val="00330E5D"/>
    <w:rsid w:val="00336EB7"/>
    <w:rsid w:val="00353B53"/>
    <w:rsid w:val="00353DAB"/>
    <w:rsid w:val="00353F09"/>
    <w:rsid w:val="00373F43"/>
    <w:rsid w:val="0038130A"/>
    <w:rsid w:val="00384F1A"/>
    <w:rsid w:val="00391DFF"/>
    <w:rsid w:val="00396CD9"/>
    <w:rsid w:val="003C6A66"/>
    <w:rsid w:val="003D0D1E"/>
    <w:rsid w:val="003D5AAA"/>
    <w:rsid w:val="003E7384"/>
    <w:rsid w:val="00411421"/>
    <w:rsid w:val="00431ECA"/>
    <w:rsid w:val="00432838"/>
    <w:rsid w:val="00441FD3"/>
    <w:rsid w:val="0044612B"/>
    <w:rsid w:val="00447446"/>
    <w:rsid w:val="00455F9B"/>
    <w:rsid w:val="00467B60"/>
    <w:rsid w:val="00470BEF"/>
    <w:rsid w:val="004730CB"/>
    <w:rsid w:val="00473DD7"/>
    <w:rsid w:val="0047589B"/>
    <w:rsid w:val="0049156E"/>
    <w:rsid w:val="00497D2D"/>
    <w:rsid w:val="004B0667"/>
    <w:rsid w:val="004B6042"/>
    <w:rsid w:val="004D0237"/>
    <w:rsid w:val="004D6A18"/>
    <w:rsid w:val="004F07B5"/>
    <w:rsid w:val="004F4FA7"/>
    <w:rsid w:val="005022F1"/>
    <w:rsid w:val="00510487"/>
    <w:rsid w:val="005207B0"/>
    <w:rsid w:val="00520A1B"/>
    <w:rsid w:val="00531E9E"/>
    <w:rsid w:val="00532E32"/>
    <w:rsid w:val="00572F84"/>
    <w:rsid w:val="005765A1"/>
    <w:rsid w:val="0058713E"/>
    <w:rsid w:val="005B325B"/>
    <w:rsid w:val="005B7D88"/>
    <w:rsid w:val="005C2499"/>
    <w:rsid w:val="005C5580"/>
    <w:rsid w:val="005D5B14"/>
    <w:rsid w:val="0060002F"/>
    <w:rsid w:val="00610D01"/>
    <w:rsid w:val="00616217"/>
    <w:rsid w:val="00626AB2"/>
    <w:rsid w:val="006346F0"/>
    <w:rsid w:val="00643A26"/>
    <w:rsid w:val="00654DF2"/>
    <w:rsid w:val="00680DBD"/>
    <w:rsid w:val="00690452"/>
    <w:rsid w:val="00692BBA"/>
    <w:rsid w:val="00695C9D"/>
    <w:rsid w:val="006963CE"/>
    <w:rsid w:val="006B5A86"/>
    <w:rsid w:val="006C05A0"/>
    <w:rsid w:val="006C4625"/>
    <w:rsid w:val="00700109"/>
    <w:rsid w:val="00704D57"/>
    <w:rsid w:val="0070563A"/>
    <w:rsid w:val="00705FAC"/>
    <w:rsid w:val="0072617C"/>
    <w:rsid w:val="007319AE"/>
    <w:rsid w:val="0075540C"/>
    <w:rsid w:val="007A33E2"/>
    <w:rsid w:val="007A3874"/>
    <w:rsid w:val="007A7D9F"/>
    <w:rsid w:val="007B03AC"/>
    <w:rsid w:val="007B318B"/>
    <w:rsid w:val="007B326F"/>
    <w:rsid w:val="007C67DE"/>
    <w:rsid w:val="007D1323"/>
    <w:rsid w:val="007E4493"/>
    <w:rsid w:val="007E7179"/>
    <w:rsid w:val="007F230E"/>
    <w:rsid w:val="007F5FA8"/>
    <w:rsid w:val="008206E1"/>
    <w:rsid w:val="00860701"/>
    <w:rsid w:val="00860DC1"/>
    <w:rsid w:val="00862710"/>
    <w:rsid w:val="00862FC4"/>
    <w:rsid w:val="00874B4D"/>
    <w:rsid w:val="00875354"/>
    <w:rsid w:val="00882B88"/>
    <w:rsid w:val="00883B13"/>
    <w:rsid w:val="008855BA"/>
    <w:rsid w:val="008A3730"/>
    <w:rsid w:val="008A6BBD"/>
    <w:rsid w:val="008C3725"/>
    <w:rsid w:val="008D35DA"/>
    <w:rsid w:val="008D56FA"/>
    <w:rsid w:val="008E0E5A"/>
    <w:rsid w:val="008F3C86"/>
    <w:rsid w:val="00900A54"/>
    <w:rsid w:val="00900E61"/>
    <w:rsid w:val="00902CDD"/>
    <w:rsid w:val="009060DA"/>
    <w:rsid w:val="00914CD6"/>
    <w:rsid w:val="009364FE"/>
    <w:rsid w:val="009553CD"/>
    <w:rsid w:val="0096320C"/>
    <w:rsid w:val="0096541B"/>
    <w:rsid w:val="00972DEB"/>
    <w:rsid w:val="009734E2"/>
    <w:rsid w:val="00985915"/>
    <w:rsid w:val="00993DE3"/>
    <w:rsid w:val="009A79B7"/>
    <w:rsid w:val="009B1E2C"/>
    <w:rsid w:val="009B52B4"/>
    <w:rsid w:val="009B7CD3"/>
    <w:rsid w:val="009C21F2"/>
    <w:rsid w:val="009E69FC"/>
    <w:rsid w:val="009E7A25"/>
    <w:rsid w:val="009F76F9"/>
    <w:rsid w:val="00A10FD3"/>
    <w:rsid w:val="00A113AD"/>
    <w:rsid w:val="00A140ED"/>
    <w:rsid w:val="00A20271"/>
    <w:rsid w:val="00A2743D"/>
    <w:rsid w:val="00A5421F"/>
    <w:rsid w:val="00A54C99"/>
    <w:rsid w:val="00A54D26"/>
    <w:rsid w:val="00A5722B"/>
    <w:rsid w:val="00A6195C"/>
    <w:rsid w:val="00A67616"/>
    <w:rsid w:val="00A71085"/>
    <w:rsid w:val="00A86B37"/>
    <w:rsid w:val="00A90A84"/>
    <w:rsid w:val="00A9709C"/>
    <w:rsid w:val="00AA6A47"/>
    <w:rsid w:val="00AD7375"/>
    <w:rsid w:val="00AF5631"/>
    <w:rsid w:val="00B05FFC"/>
    <w:rsid w:val="00B10D49"/>
    <w:rsid w:val="00B25044"/>
    <w:rsid w:val="00B32562"/>
    <w:rsid w:val="00B3619A"/>
    <w:rsid w:val="00B60439"/>
    <w:rsid w:val="00B6095C"/>
    <w:rsid w:val="00B81554"/>
    <w:rsid w:val="00B816B2"/>
    <w:rsid w:val="00B94433"/>
    <w:rsid w:val="00B954EC"/>
    <w:rsid w:val="00BA1D05"/>
    <w:rsid w:val="00BA3CCF"/>
    <w:rsid w:val="00BC31A1"/>
    <w:rsid w:val="00BE3AAC"/>
    <w:rsid w:val="00BF23B8"/>
    <w:rsid w:val="00C026B6"/>
    <w:rsid w:val="00C11F19"/>
    <w:rsid w:val="00C22456"/>
    <w:rsid w:val="00C338AB"/>
    <w:rsid w:val="00C359AB"/>
    <w:rsid w:val="00C52918"/>
    <w:rsid w:val="00C544A8"/>
    <w:rsid w:val="00C63ECF"/>
    <w:rsid w:val="00C7596C"/>
    <w:rsid w:val="00C76BCF"/>
    <w:rsid w:val="00C846C0"/>
    <w:rsid w:val="00C85E9B"/>
    <w:rsid w:val="00C877EF"/>
    <w:rsid w:val="00C910D6"/>
    <w:rsid w:val="00C92378"/>
    <w:rsid w:val="00CA06F3"/>
    <w:rsid w:val="00CE079B"/>
    <w:rsid w:val="00CE3816"/>
    <w:rsid w:val="00CE3E08"/>
    <w:rsid w:val="00CE4443"/>
    <w:rsid w:val="00CF1C5A"/>
    <w:rsid w:val="00D051FE"/>
    <w:rsid w:val="00D05B1B"/>
    <w:rsid w:val="00D12B16"/>
    <w:rsid w:val="00D27D99"/>
    <w:rsid w:val="00D3685A"/>
    <w:rsid w:val="00D40887"/>
    <w:rsid w:val="00D51D90"/>
    <w:rsid w:val="00D81BA1"/>
    <w:rsid w:val="00D855FF"/>
    <w:rsid w:val="00D87854"/>
    <w:rsid w:val="00DB7AE5"/>
    <w:rsid w:val="00DC06D0"/>
    <w:rsid w:val="00DC3D42"/>
    <w:rsid w:val="00DC412C"/>
    <w:rsid w:val="00DC6E79"/>
    <w:rsid w:val="00DD4687"/>
    <w:rsid w:val="00DE33FB"/>
    <w:rsid w:val="00DF396B"/>
    <w:rsid w:val="00E04C58"/>
    <w:rsid w:val="00E07CD7"/>
    <w:rsid w:val="00E14996"/>
    <w:rsid w:val="00E416B2"/>
    <w:rsid w:val="00E431CD"/>
    <w:rsid w:val="00E45FD3"/>
    <w:rsid w:val="00E50BFC"/>
    <w:rsid w:val="00E60D21"/>
    <w:rsid w:val="00E63AE1"/>
    <w:rsid w:val="00E718A1"/>
    <w:rsid w:val="00E736CD"/>
    <w:rsid w:val="00E73D2D"/>
    <w:rsid w:val="00E83C79"/>
    <w:rsid w:val="00E859BB"/>
    <w:rsid w:val="00E85F53"/>
    <w:rsid w:val="00E92F10"/>
    <w:rsid w:val="00E94AA5"/>
    <w:rsid w:val="00E96FBB"/>
    <w:rsid w:val="00EA3DB0"/>
    <w:rsid w:val="00EB279D"/>
    <w:rsid w:val="00EB3014"/>
    <w:rsid w:val="00EC6F3D"/>
    <w:rsid w:val="00ED0E26"/>
    <w:rsid w:val="00ED18CD"/>
    <w:rsid w:val="00ED71AC"/>
    <w:rsid w:val="00EE0278"/>
    <w:rsid w:val="00EE14BA"/>
    <w:rsid w:val="00EE25E7"/>
    <w:rsid w:val="00EF0192"/>
    <w:rsid w:val="00EF2A02"/>
    <w:rsid w:val="00EF78BC"/>
    <w:rsid w:val="00F11544"/>
    <w:rsid w:val="00F15606"/>
    <w:rsid w:val="00F15A89"/>
    <w:rsid w:val="00F16198"/>
    <w:rsid w:val="00F24315"/>
    <w:rsid w:val="00F30620"/>
    <w:rsid w:val="00F56F89"/>
    <w:rsid w:val="00F64DD1"/>
    <w:rsid w:val="00F66F5D"/>
    <w:rsid w:val="00F761D6"/>
    <w:rsid w:val="00F810C2"/>
    <w:rsid w:val="00F82430"/>
    <w:rsid w:val="00F82DE2"/>
    <w:rsid w:val="00F85198"/>
    <w:rsid w:val="00F86322"/>
    <w:rsid w:val="00F9199C"/>
    <w:rsid w:val="00F940B2"/>
    <w:rsid w:val="00FA0353"/>
    <w:rsid w:val="00FA676E"/>
    <w:rsid w:val="00FA68D6"/>
    <w:rsid w:val="00FB74F1"/>
    <w:rsid w:val="00FB7ED0"/>
    <w:rsid w:val="00FC41E2"/>
    <w:rsid w:val="00FD01EA"/>
    <w:rsid w:val="00FE3296"/>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720" w:firstLine="720"/>
      <w:jc w:val="both"/>
    </w:pPr>
  </w:style>
  <w:style w:type="paragraph" w:styleId="BodyTextIndent2">
    <w:name w:val="Body Text Indent 2"/>
    <w:basedOn w:val="Normal"/>
    <w:pPr>
      <w:tabs>
        <w:tab w:val="left" w:pos="-1440"/>
      </w:tabs>
      <w:ind w:left="2160" w:hanging="720"/>
      <w:jc w:val="both"/>
    </w:pPr>
  </w:style>
  <w:style w:type="paragraph" w:styleId="BodyTextIndent3">
    <w:name w:val="Body Text Indent 3"/>
    <w:basedOn w:val="Normal"/>
    <w:pPr>
      <w:tabs>
        <w:tab w:val="left" w:pos="-1440"/>
      </w:tabs>
      <w:ind w:left="21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41FD3"/>
    <w:rPr>
      <w:rFonts w:ascii="Tahoma" w:hAnsi="Tahoma" w:cs="Tahoma"/>
      <w:sz w:val="16"/>
      <w:szCs w:val="16"/>
    </w:rPr>
  </w:style>
  <w:style w:type="table" w:styleId="TableGrid">
    <w:name w:val="Table Grid"/>
    <w:basedOn w:val="TableNormal"/>
    <w:rsid w:val="000D3C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B326F"/>
    <w:rPr>
      <w:sz w:val="20"/>
    </w:rPr>
  </w:style>
  <w:style w:type="character" w:styleId="Hyperlink">
    <w:name w:val="Hyperlink"/>
    <w:rsid w:val="00A5421F"/>
    <w:rPr>
      <w:color w:val="0000FF"/>
      <w:u w:val="single"/>
    </w:rPr>
  </w:style>
  <w:style w:type="character" w:styleId="FollowedHyperlink">
    <w:name w:val="FollowedHyperlink"/>
    <w:rsid w:val="00A5421F"/>
    <w:rPr>
      <w:color w:val="800080"/>
      <w:u w:val="single"/>
    </w:rPr>
  </w:style>
  <w:style w:type="paragraph" w:customStyle="1" w:styleId="PROOFMARK">
    <w:name w:val="PROOFMARK"/>
    <w:basedOn w:val="Normal"/>
    <w:rsid w:val="00145952"/>
    <w:pPr>
      <w:widowControl/>
    </w:pPr>
    <w:rPr>
      <w:rFonts w:ascii="Arial" w:hAnsi="Arial" w:cs="Arial"/>
      <w:b/>
      <w:snapToGrid/>
      <w:color w:val="FFCCFF"/>
      <w:sz w:val="300"/>
      <w:szCs w:val="300"/>
    </w:rPr>
  </w:style>
  <w:style w:type="paragraph" w:styleId="BodyText">
    <w:name w:val="Body Text"/>
    <w:basedOn w:val="Normal"/>
    <w:link w:val="BodyTextChar"/>
    <w:rsid w:val="009A79B7"/>
    <w:pPr>
      <w:spacing w:after="120"/>
    </w:pPr>
  </w:style>
  <w:style w:type="character" w:customStyle="1" w:styleId="BodyTextChar">
    <w:name w:val="Body Text Char"/>
    <w:link w:val="BodyText"/>
    <w:rsid w:val="009A79B7"/>
    <w:rPr>
      <w:snapToGrid w:val="0"/>
      <w:sz w:val="24"/>
    </w:rPr>
  </w:style>
  <w:style w:type="character" w:customStyle="1" w:styleId="DeltaViewInsertion">
    <w:name w:val="DeltaView Insertion"/>
    <w:uiPriority w:val="99"/>
    <w:rsid w:val="007B03AC"/>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720" w:firstLine="720"/>
      <w:jc w:val="both"/>
    </w:pPr>
  </w:style>
  <w:style w:type="paragraph" w:styleId="BodyTextIndent2">
    <w:name w:val="Body Text Indent 2"/>
    <w:basedOn w:val="Normal"/>
    <w:pPr>
      <w:tabs>
        <w:tab w:val="left" w:pos="-1440"/>
      </w:tabs>
      <w:ind w:left="2160" w:hanging="720"/>
      <w:jc w:val="both"/>
    </w:pPr>
  </w:style>
  <w:style w:type="paragraph" w:styleId="BodyTextIndent3">
    <w:name w:val="Body Text Indent 3"/>
    <w:basedOn w:val="Normal"/>
    <w:pPr>
      <w:tabs>
        <w:tab w:val="left" w:pos="-1440"/>
      </w:tabs>
      <w:ind w:left="21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41FD3"/>
    <w:rPr>
      <w:rFonts w:ascii="Tahoma" w:hAnsi="Tahoma" w:cs="Tahoma"/>
      <w:sz w:val="16"/>
      <w:szCs w:val="16"/>
    </w:rPr>
  </w:style>
  <w:style w:type="table" w:styleId="TableGrid">
    <w:name w:val="Table Grid"/>
    <w:basedOn w:val="TableNormal"/>
    <w:rsid w:val="000D3C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B326F"/>
    <w:rPr>
      <w:sz w:val="20"/>
    </w:rPr>
  </w:style>
  <w:style w:type="character" w:styleId="Hyperlink">
    <w:name w:val="Hyperlink"/>
    <w:rsid w:val="00A5421F"/>
    <w:rPr>
      <w:color w:val="0000FF"/>
      <w:u w:val="single"/>
    </w:rPr>
  </w:style>
  <w:style w:type="character" w:styleId="FollowedHyperlink">
    <w:name w:val="FollowedHyperlink"/>
    <w:rsid w:val="00A5421F"/>
    <w:rPr>
      <w:color w:val="800080"/>
      <w:u w:val="single"/>
    </w:rPr>
  </w:style>
  <w:style w:type="paragraph" w:customStyle="1" w:styleId="PROOFMARK">
    <w:name w:val="PROOFMARK"/>
    <w:basedOn w:val="Normal"/>
    <w:rsid w:val="00145952"/>
    <w:pPr>
      <w:widowControl/>
    </w:pPr>
    <w:rPr>
      <w:rFonts w:ascii="Arial" w:hAnsi="Arial" w:cs="Arial"/>
      <w:b/>
      <w:snapToGrid/>
      <w:color w:val="FFCCFF"/>
      <w:sz w:val="300"/>
      <w:szCs w:val="300"/>
    </w:rPr>
  </w:style>
  <w:style w:type="paragraph" w:styleId="BodyText">
    <w:name w:val="Body Text"/>
    <w:basedOn w:val="Normal"/>
    <w:link w:val="BodyTextChar"/>
    <w:rsid w:val="009A79B7"/>
    <w:pPr>
      <w:spacing w:after="120"/>
    </w:pPr>
  </w:style>
  <w:style w:type="character" w:customStyle="1" w:styleId="BodyTextChar">
    <w:name w:val="Body Text Char"/>
    <w:link w:val="BodyText"/>
    <w:rsid w:val="009A79B7"/>
    <w:rPr>
      <w:snapToGrid w:val="0"/>
      <w:sz w:val="24"/>
    </w:rPr>
  </w:style>
  <w:style w:type="character" w:customStyle="1" w:styleId="DeltaViewInsertion">
    <w:name w:val="DeltaView Insertion"/>
    <w:uiPriority w:val="99"/>
    <w:rsid w:val="007B03AC"/>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28811">
      <w:bodyDiv w:val="1"/>
      <w:marLeft w:val="0"/>
      <w:marRight w:val="0"/>
      <w:marTop w:val="0"/>
      <w:marBottom w:val="0"/>
      <w:divBdr>
        <w:top w:val="none" w:sz="0" w:space="0" w:color="auto"/>
        <w:left w:val="none" w:sz="0" w:space="0" w:color="auto"/>
        <w:bottom w:val="none" w:sz="0" w:space="0" w:color="auto"/>
        <w:right w:val="none" w:sz="0" w:space="0" w:color="auto"/>
      </w:divBdr>
    </w:div>
    <w:div w:id="18755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essica.standera@suntrust.com"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4317</Words>
  <Characters>24610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Restricted (Blocked) Account Agreement</vt:lpstr>
    </vt:vector>
  </TitlesOfParts>
  <Manager>Sandra Ivey, Jennifer Reno</Manager>
  <Company>SunTrust Bank</Company>
  <LinksUpToDate>false</LinksUpToDate>
  <CharactersWithSpaces>28870</CharactersWithSpaces>
  <SharedDoc>false</SharedDoc>
  <HLinks>
    <vt:vector size="18" baseType="variant">
      <vt:variant>
        <vt:i4>4784156</vt:i4>
      </vt:variant>
      <vt:variant>
        <vt:i4>9</vt:i4>
      </vt:variant>
      <vt:variant>
        <vt:i4>0</vt:i4>
      </vt:variant>
      <vt:variant>
        <vt:i4>5</vt:i4>
      </vt:variant>
      <vt:variant>
        <vt:lpwstr/>
      </vt:variant>
      <vt:variant>
        <vt:lpwstr>ExhibitAAccountName1</vt:lpwstr>
      </vt:variant>
      <vt:variant>
        <vt:i4>4784156</vt:i4>
      </vt:variant>
      <vt:variant>
        <vt:i4>4</vt:i4>
      </vt:variant>
      <vt:variant>
        <vt:i4>0</vt:i4>
      </vt:variant>
      <vt:variant>
        <vt:i4>5</vt:i4>
      </vt:variant>
      <vt:variant>
        <vt:lpwstr/>
      </vt:variant>
      <vt:variant>
        <vt:lpwstr>ExhibitAAccountName1</vt:lpwstr>
      </vt:variant>
      <vt:variant>
        <vt:i4>7274510</vt:i4>
      </vt:variant>
      <vt:variant>
        <vt:i4>0</vt:i4>
      </vt:variant>
      <vt:variant>
        <vt:i4>0</vt:i4>
      </vt:variant>
      <vt:variant>
        <vt:i4>5</vt:i4>
      </vt:variant>
      <vt:variant>
        <vt:lpwstr>mailto:jennifer.rentenbach@suntrust.com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(Blocked) Account Agreement</dc:title>
  <dc:creator>Corporate Forms</dc:creator>
  <cp:keywords>8011002753 - 315441</cp:keywords>
  <cp:lastModifiedBy>Susanna K. Post</cp:lastModifiedBy>
  <cp:revision>3</cp:revision>
  <cp:lastPrinted>2015-01-13T23:07:00Z</cp:lastPrinted>
  <dcterms:created xsi:type="dcterms:W3CDTF">2019-11-22T17:50:00Z</dcterms:created>
  <dcterms:modified xsi:type="dcterms:W3CDTF">2019-11-22T17:57:00Z</dcterms:modified>
  <cp:category>RRDonnelley</cp:category>
</cp:coreProperties>
</file>