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80" w:rsidRPr="00237F24" w:rsidRDefault="00D20D80" w:rsidP="00D20D80">
      <w:pPr>
        <w:autoSpaceDE w:val="0"/>
        <w:autoSpaceDN w:val="0"/>
        <w:adjustRightInd w:val="0"/>
        <w:spacing w:after="0" w:line="240" w:lineRule="auto"/>
        <w:jc w:val="center"/>
        <w:rPr>
          <w:rFonts w:ascii="Times New Roman" w:hAnsi="Times New Roman"/>
          <w:b/>
          <w:bCs/>
        </w:rPr>
      </w:pPr>
      <w:r w:rsidRPr="00237F24">
        <w:rPr>
          <w:rFonts w:ascii="Times New Roman" w:hAnsi="Times New Roman"/>
          <w:b/>
          <w:bCs/>
          <w:highlight w:val="yellow"/>
        </w:rPr>
        <w:t xml:space="preserve">Note to drafter: form for use when Hedge Counterparty is an institution </w:t>
      </w:r>
      <w:r w:rsidRPr="00237F24">
        <w:rPr>
          <w:rFonts w:ascii="Times New Roman" w:hAnsi="Times New Roman"/>
          <w:b/>
          <w:bCs/>
          <w:highlight w:val="yellow"/>
          <w:u w:val="single"/>
        </w:rPr>
        <w:t>other than</w:t>
      </w:r>
      <w:r w:rsidRPr="00237F24">
        <w:rPr>
          <w:rFonts w:ascii="Times New Roman" w:hAnsi="Times New Roman"/>
          <w:b/>
          <w:bCs/>
          <w:highlight w:val="yellow"/>
        </w:rPr>
        <w:t xml:space="preserve"> </w:t>
      </w:r>
      <w:r w:rsidR="00D94456" w:rsidRPr="00D94456">
        <w:rPr>
          <w:rFonts w:ascii="Times New Roman" w:hAnsi="Times New Roman"/>
          <w:b/>
          <w:bCs/>
          <w:highlight w:val="yellow"/>
        </w:rPr>
        <w:t>Truist</w:t>
      </w:r>
      <w:r w:rsidRPr="00237F24">
        <w:rPr>
          <w:rFonts w:ascii="Times New Roman" w:hAnsi="Times New Roman"/>
          <w:b/>
          <w:bCs/>
          <w:highlight w:val="yellow"/>
        </w:rPr>
        <w:t xml:space="preserve"> Bank</w:t>
      </w:r>
    </w:p>
    <w:p w:rsidR="00D20D80" w:rsidRPr="00237F24" w:rsidRDefault="00D20D80" w:rsidP="00D20D80">
      <w:pPr>
        <w:autoSpaceDE w:val="0"/>
        <w:autoSpaceDN w:val="0"/>
        <w:adjustRightInd w:val="0"/>
        <w:spacing w:after="0" w:line="240" w:lineRule="auto"/>
        <w:jc w:val="center"/>
        <w:rPr>
          <w:rFonts w:ascii="Times New Roman" w:hAnsi="Times New Roman"/>
          <w:b/>
          <w:bCs/>
        </w:rPr>
      </w:pPr>
    </w:p>
    <w:p w:rsidR="008E4661" w:rsidRPr="00237F24" w:rsidRDefault="008E4661" w:rsidP="008E4661">
      <w:pPr>
        <w:autoSpaceDE w:val="0"/>
        <w:autoSpaceDN w:val="0"/>
        <w:adjustRightInd w:val="0"/>
        <w:spacing w:after="0" w:line="240" w:lineRule="auto"/>
        <w:jc w:val="center"/>
        <w:rPr>
          <w:rFonts w:ascii="Times New Roman" w:hAnsi="Times New Roman"/>
          <w:b/>
          <w:bCs/>
        </w:rPr>
      </w:pPr>
      <w:r w:rsidRPr="00237F24">
        <w:rPr>
          <w:rFonts w:ascii="Times New Roman" w:hAnsi="Times New Roman"/>
          <w:b/>
          <w:bCs/>
        </w:rPr>
        <w:t>COLLATERAL ASSIGNMENT OF HEDGE</w:t>
      </w:r>
    </w:p>
    <w:p w:rsidR="00A32028" w:rsidRPr="00237F24" w:rsidRDefault="00A32028" w:rsidP="00A32028">
      <w:pPr>
        <w:autoSpaceDE w:val="0"/>
        <w:autoSpaceDN w:val="0"/>
        <w:adjustRightInd w:val="0"/>
        <w:spacing w:after="0" w:line="240" w:lineRule="auto"/>
        <w:rPr>
          <w:rFonts w:ascii="Times New Roman" w:hAnsi="Times New Roman"/>
        </w:rPr>
      </w:pPr>
    </w:p>
    <w:p w:rsidR="008E4661" w:rsidRPr="00237F24" w:rsidRDefault="008E4661" w:rsidP="009722C3">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This </w:t>
      </w:r>
      <w:r w:rsidRPr="00237F24">
        <w:rPr>
          <w:rFonts w:ascii="Times New Roman" w:hAnsi="Times New Roman"/>
          <w:b/>
          <w:bCs/>
        </w:rPr>
        <w:t xml:space="preserve">COLLATERAL ASSIGNMENT OF HEDGE </w:t>
      </w:r>
      <w:r w:rsidRPr="00237F24">
        <w:rPr>
          <w:rFonts w:ascii="Times New Roman" w:hAnsi="Times New Roman"/>
        </w:rPr>
        <w:t>(this “</w:t>
      </w:r>
      <w:r w:rsidRPr="00237F24">
        <w:rPr>
          <w:rFonts w:ascii="Times New Roman" w:hAnsi="Times New Roman"/>
          <w:b/>
          <w:u w:val="single"/>
        </w:rPr>
        <w:t>Assignment</w:t>
      </w:r>
      <w:r w:rsidRPr="00237F24">
        <w:rPr>
          <w:rFonts w:ascii="Times New Roman" w:hAnsi="Times New Roman"/>
        </w:rPr>
        <w:t>”) dated as of</w:t>
      </w:r>
      <w:r w:rsidR="009722C3">
        <w:rPr>
          <w:rFonts w:ascii="Times New Roman" w:hAnsi="Times New Roman"/>
        </w:rPr>
        <w:t xml:space="preserve"> </w:t>
      </w:r>
      <w:r w:rsidR="00AB66D6" w:rsidRPr="00237F24">
        <w:rPr>
          <w:rFonts w:ascii="Times New Roman" w:hAnsi="Times New Roman"/>
        </w:rPr>
        <w:t>_____________, 20</w:t>
      </w:r>
      <w:r w:rsidRPr="00237F24">
        <w:rPr>
          <w:rFonts w:ascii="Times New Roman" w:hAnsi="Times New Roman"/>
        </w:rPr>
        <w:t>__ (the “</w:t>
      </w:r>
      <w:r w:rsidRPr="00237F24">
        <w:rPr>
          <w:rFonts w:ascii="Times New Roman" w:hAnsi="Times New Roman"/>
          <w:b/>
          <w:u w:val="single"/>
        </w:rPr>
        <w:t>Effective Date</w:t>
      </w:r>
      <w:r w:rsidRPr="00237F24">
        <w:rPr>
          <w:rFonts w:ascii="Times New Roman" w:hAnsi="Times New Roman"/>
        </w:rPr>
        <w:t xml:space="preserve">”), is made by </w:t>
      </w:r>
      <w:r w:rsidRPr="00237F24">
        <w:rPr>
          <w:rFonts w:ascii="Times New Roman" w:hAnsi="Times New Roman"/>
          <w:b/>
          <w:bCs/>
        </w:rPr>
        <w:t>__________________</w:t>
      </w:r>
      <w:r w:rsidRPr="00237F24">
        <w:rPr>
          <w:rFonts w:ascii="Times New Roman" w:hAnsi="Times New Roman"/>
        </w:rPr>
        <w:t>, a</w:t>
      </w:r>
      <w:r w:rsidR="00DE17DB" w:rsidRPr="00237F24">
        <w:rPr>
          <w:rFonts w:ascii="Times New Roman" w:hAnsi="Times New Roman"/>
        </w:rPr>
        <w:t xml:space="preserve"> </w:t>
      </w:r>
      <w:r w:rsidRPr="00237F24">
        <w:rPr>
          <w:rFonts w:ascii="Times New Roman" w:hAnsi="Times New Roman"/>
        </w:rPr>
        <w:t>_____________, with an office at _________________ (“</w:t>
      </w:r>
      <w:r w:rsidRPr="00237F24">
        <w:rPr>
          <w:rFonts w:ascii="Times New Roman" w:hAnsi="Times New Roman"/>
          <w:b/>
          <w:u w:val="single"/>
        </w:rPr>
        <w:t>Borrower</w:t>
      </w:r>
      <w:r w:rsidRPr="00237F24">
        <w:rPr>
          <w:rFonts w:ascii="Times New Roman" w:hAnsi="Times New Roman"/>
        </w:rPr>
        <w:t>”), in favor of</w:t>
      </w:r>
      <w:r w:rsidR="00162431" w:rsidRPr="00237F24">
        <w:rPr>
          <w:rFonts w:ascii="Times New Roman" w:hAnsi="Times New Roman"/>
        </w:rPr>
        <w:t xml:space="preserve"> </w:t>
      </w:r>
      <w:r w:rsidR="00D94456" w:rsidRPr="00D94456">
        <w:rPr>
          <w:rFonts w:ascii="Times New Roman" w:hAnsi="Times New Roman"/>
          <w:b/>
        </w:rPr>
        <w:t>TRUIST</w:t>
      </w:r>
      <w:r w:rsidR="00AB66D6" w:rsidRPr="00237F24">
        <w:rPr>
          <w:rFonts w:ascii="Times New Roman" w:hAnsi="Times New Roman"/>
          <w:b/>
        </w:rPr>
        <w:t xml:space="preserve"> BANK</w:t>
      </w:r>
      <w:r w:rsidR="00066F52" w:rsidRPr="00237F24">
        <w:rPr>
          <w:rFonts w:ascii="Times New Roman" w:hAnsi="Times New Roman"/>
          <w:bCs/>
        </w:rPr>
        <w:t>,</w:t>
      </w:r>
      <w:r w:rsidR="00066F52" w:rsidRPr="00237F24">
        <w:rPr>
          <w:rFonts w:ascii="Times New Roman" w:hAnsi="Times New Roman"/>
          <w:b/>
          <w:bCs/>
        </w:rPr>
        <w:t xml:space="preserve"> </w:t>
      </w:r>
      <w:r w:rsidRPr="00237F24">
        <w:rPr>
          <w:rFonts w:ascii="Times New Roman" w:hAnsi="Times New Roman"/>
        </w:rPr>
        <w:t>a</w:t>
      </w:r>
      <w:r w:rsidR="00AB66D6" w:rsidRPr="00237F24">
        <w:rPr>
          <w:rFonts w:ascii="Times New Roman" w:hAnsi="Times New Roman"/>
        </w:rPr>
        <w:t xml:space="preserve"> </w:t>
      </w:r>
      <w:r w:rsidR="009722C3" w:rsidRPr="009722C3">
        <w:rPr>
          <w:rFonts w:ascii="Times New Roman" w:hAnsi="Times New Roman"/>
          <w:bCs/>
        </w:rPr>
        <w:t>North Carolina</w:t>
      </w:r>
      <w:r w:rsidR="00AB66D6" w:rsidRPr="00237F24">
        <w:rPr>
          <w:rFonts w:ascii="Times New Roman" w:hAnsi="Times New Roman"/>
        </w:rPr>
        <w:t xml:space="preserve"> banking</w:t>
      </w:r>
      <w:r w:rsidR="00066F52" w:rsidRPr="00237F24">
        <w:rPr>
          <w:rFonts w:ascii="Times New Roman" w:hAnsi="Times New Roman"/>
        </w:rPr>
        <w:t xml:space="preserve"> corporation</w:t>
      </w:r>
      <w:r w:rsidRPr="00237F24">
        <w:rPr>
          <w:rFonts w:ascii="Times New Roman" w:hAnsi="Times New Roman"/>
        </w:rPr>
        <w:t xml:space="preserve">, with an office at </w:t>
      </w:r>
      <w:r w:rsidR="007A1658" w:rsidRPr="00237F24">
        <w:rPr>
          <w:rFonts w:ascii="Times New Roman" w:hAnsi="Times New Roman"/>
        </w:rPr>
        <w:t xml:space="preserve">303 Peachtree St., NE, Atlanta, Georgia  30308, as Administrative Agent for the </w:t>
      </w:r>
      <w:r w:rsidR="00D91EB1" w:rsidRPr="00237F24">
        <w:rPr>
          <w:rFonts w:ascii="Times New Roman" w:hAnsi="Times New Roman"/>
        </w:rPr>
        <w:t>Lenders</w:t>
      </w:r>
      <w:r w:rsidRPr="00237F24">
        <w:rPr>
          <w:rFonts w:ascii="Times New Roman" w:hAnsi="Times New Roman"/>
        </w:rPr>
        <w:t xml:space="preserve"> (with</w:t>
      </w:r>
      <w:r w:rsidR="00066F52" w:rsidRPr="00237F24">
        <w:rPr>
          <w:rFonts w:ascii="Times New Roman" w:hAnsi="Times New Roman"/>
        </w:rPr>
        <w:t xml:space="preserve"> </w:t>
      </w:r>
      <w:r w:rsidRPr="00237F24">
        <w:rPr>
          <w:rFonts w:ascii="Times New Roman" w:hAnsi="Times New Roman"/>
        </w:rPr>
        <w:t>its successors and assigns</w:t>
      </w:r>
      <w:r w:rsidR="007A1658" w:rsidRPr="00237F24">
        <w:rPr>
          <w:rFonts w:ascii="Times New Roman" w:hAnsi="Times New Roman"/>
        </w:rPr>
        <w:t xml:space="preserve"> in that capacity</w:t>
      </w:r>
      <w:r w:rsidRPr="00237F24">
        <w:rPr>
          <w:rFonts w:ascii="Times New Roman" w:hAnsi="Times New Roman"/>
        </w:rPr>
        <w:t>, “</w:t>
      </w:r>
      <w:r w:rsidR="007A1658" w:rsidRPr="00237F24">
        <w:rPr>
          <w:rFonts w:ascii="Times New Roman" w:hAnsi="Times New Roman"/>
          <w:b/>
          <w:u w:val="single"/>
        </w:rPr>
        <w:t>Administrative Agent</w:t>
      </w:r>
      <w:r w:rsidRPr="00237F24">
        <w:rPr>
          <w:rFonts w:ascii="Times New Roman" w:hAnsi="Times New Roman"/>
        </w:rPr>
        <w:t>”). Capitalized terms used but not defined in</w:t>
      </w:r>
      <w:r w:rsidR="00564175" w:rsidRPr="00237F24">
        <w:rPr>
          <w:rFonts w:ascii="Times New Roman" w:hAnsi="Times New Roman"/>
        </w:rPr>
        <w:t xml:space="preserve"> </w:t>
      </w:r>
      <w:r w:rsidRPr="00237F24">
        <w:rPr>
          <w:rFonts w:ascii="Times New Roman" w:hAnsi="Times New Roman"/>
        </w:rPr>
        <w:t xml:space="preserve">this Assignment shall have the same meanings as in the </w:t>
      </w:r>
      <w:r w:rsidR="007A1658" w:rsidRPr="00237F24">
        <w:rPr>
          <w:rFonts w:ascii="Times New Roman" w:hAnsi="Times New Roman"/>
        </w:rPr>
        <w:t>Loan Agreement</w:t>
      </w:r>
      <w:r w:rsidRPr="00237F24">
        <w:rPr>
          <w:rFonts w:ascii="Times New Roman" w:hAnsi="Times New Roman"/>
        </w:rPr>
        <w:t xml:space="preserve"> dated as of the</w:t>
      </w:r>
      <w:r w:rsidR="00564175" w:rsidRPr="00237F24">
        <w:rPr>
          <w:rFonts w:ascii="Times New Roman" w:hAnsi="Times New Roman"/>
        </w:rPr>
        <w:t xml:space="preserve"> </w:t>
      </w:r>
      <w:r w:rsidRPr="00237F24">
        <w:rPr>
          <w:rFonts w:ascii="Times New Roman" w:hAnsi="Times New Roman"/>
        </w:rPr>
        <w:t>Effective Date (as amended from time to time, the “</w:t>
      </w:r>
      <w:r w:rsidR="007A1658" w:rsidRPr="00237F24">
        <w:rPr>
          <w:rFonts w:ascii="Times New Roman" w:hAnsi="Times New Roman"/>
          <w:b/>
          <w:u w:val="single"/>
        </w:rPr>
        <w:t>Loan Agreement</w:t>
      </w:r>
      <w:r w:rsidR="00003114" w:rsidRPr="00237F24">
        <w:rPr>
          <w:rFonts w:ascii="Times New Roman" w:hAnsi="Times New Roman"/>
        </w:rPr>
        <w:t>”), among</w:t>
      </w:r>
      <w:r w:rsidRPr="00237F24">
        <w:rPr>
          <w:rFonts w:ascii="Times New Roman" w:hAnsi="Times New Roman"/>
        </w:rPr>
        <w:t xml:space="preserve"> Borrower, as</w:t>
      </w:r>
      <w:r w:rsidR="00564175" w:rsidRPr="00237F24">
        <w:rPr>
          <w:rFonts w:ascii="Times New Roman" w:hAnsi="Times New Roman"/>
        </w:rPr>
        <w:t xml:space="preserve"> </w:t>
      </w:r>
      <w:r w:rsidR="00003114" w:rsidRPr="00237F24">
        <w:rPr>
          <w:rFonts w:ascii="Times New Roman" w:hAnsi="Times New Roman"/>
        </w:rPr>
        <w:t>borrower; Administrative Agent</w:t>
      </w:r>
      <w:r w:rsidRPr="00237F24">
        <w:rPr>
          <w:rFonts w:ascii="Times New Roman" w:hAnsi="Times New Roman"/>
        </w:rPr>
        <w:t xml:space="preserve">, as </w:t>
      </w:r>
      <w:r w:rsidR="00003114" w:rsidRPr="00237F24">
        <w:rPr>
          <w:rFonts w:ascii="Times New Roman" w:hAnsi="Times New Roman"/>
        </w:rPr>
        <w:t>Administrative Agent</w:t>
      </w:r>
      <w:r w:rsidR="00FA197F" w:rsidRPr="00237F24">
        <w:rPr>
          <w:rFonts w:ascii="Times New Roman" w:hAnsi="Times New Roman"/>
        </w:rPr>
        <w:t xml:space="preserve"> for the benefit of the </w:t>
      </w:r>
      <w:r w:rsidR="00D91EB1" w:rsidRPr="00237F24">
        <w:rPr>
          <w:rFonts w:ascii="Times New Roman" w:hAnsi="Times New Roman"/>
        </w:rPr>
        <w:t>Lenders</w:t>
      </w:r>
      <w:r w:rsidR="00003114" w:rsidRPr="00237F24">
        <w:rPr>
          <w:rFonts w:ascii="Times New Roman" w:hAnsi="Times New Roman"/>
        </w:rPr>
        <w:t xml:space="preserve">; and such </w:t>
      </w:r>
      <w:r w:rsidR="00D91EB1" w:rsidRPr="00237F24">
        <w:rPr>
          <w:rFonts w:ascii="Times New Roman" w:hAnsi="Times New Roman"/>
        </w:rPr>
        <w:t>Lenders</w:t>
      </w:r>
      <w:r w:rsidR="00003114" w:rsidRPr="00237F24">
        <w:rPr>
          <w:rFonts w:ascii="Times New Roman" w:hAnsi="Times New Roman"/>
        </w:rPr>
        <w:t>;</w:t>
      </w:r>
      <w:r w:rsidR="00564175" w:rsidRPr="00237F24">
        <w:rPr>
          <w:rFonts w:ascii="Times New Roman" w:hAnsi="Times New Roman"/>
        </w:rPr>
        <w:t xml:space="preserve"> </w:t>
      </w:r>
      <w:r w:rsidRPr="00237F24">
        <w:rPr>
          <w:rFonts w:ascii="Times New Roman" w:hAnsi="Times New Roman"/>
        </w:rPr>
        <w:t xml:space="preserve">and if not defined in the </w:t>
      </w:r>
      <w:r w:rsidR="00003114" w:rsidRPr="00237F24">
        <w:rPr>
          <w:rFonts w:ascii="Times New Roman" w:hAnsi="Times New Roman"/>
        </w:rPr>
        <w:t>Loan Agreement</w:t>
      </w:r>
      <w:r w:rsidRPr="00237F24">
        <w:rPr>
          <w:rFonts w:ascii="Times New Roman" w:hAnsi="Times New Roman"/>
        </w:rPr>
        <w:t xml:space="preserve"> shall have the definitions in the Hedge (as defined</w:t>
      </w:r>
      <w:r w:rsidR="00564175" w:rsidRPr="00237F24">
        <w:rPr>
          <w:rFonts w:ascii="Times New Roman" w:hAnsi="Times New Roman"/>
        </w:rPr>
        <w:t xml:space="preserve"> </w:t>
      </w:r>
      <w:r w:rsidRPr="00237F24">
        <w:rPr>
          <w:rFonts w:ascii="Times New Roman" w:hAnsi="Times New Roman"/>
        </w:rPr>
        <w:t>below).</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147023"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1. </w:t>
      </w:r>
      <w:r w:rsidRPr="00237F24">
        <w:rPr>
          <w:rFonts w:ascii="Times New Roman" w:hAnsi="Times New Roman"/>
        </w:rPr>
        <w:tab/>
      </w:r>
      <w:r w:rsidRPr="00237F24">
        <w:rPr>
          <w:rFonts w:ascii="Times New Roman" w:hAnsi="Times New Roman"/>
          <w:i/>
          <w:iCs/>
        </w:rPr>
        <w:t xml:space="preserve">Collateral Assignment. </w:t>
      </w:r>
      <w:r w:rsidRPr="00237F24">
        <w:rPr>
          <w:rFonts w:ascii="Times New Roman" w:hAnsi="Times New Roman"/>
        </w:rPr>
        <w:t>To further secure the Obligations</w:t>
      </w:r>
      <w:r w:rsidR="004318EB" w:rsidRPr="00237F24">
        <w:rPr>
          <w:rFonts w:ascii="Times New Roman" w:hAnsi="Times New Roman"/>
        </w:rPr>
        <w:t xml:space="preserve"> under </w:t>
      </w:r>
      <w:r w:rsidR="001B7553" w:rsidRPr="00237F24">
        <w:rPr>
          <w:rFonts w:ascii="Times New Roman" w:hAnsi="Times New Roman"/>
        </w:rPr>
        <w:t xml:space="preserve">the </w:t>
      </w:r>
      <w:r w:rsidR="003607CB" w:rsidRPr="00237F24">
        <w:rPr>
          <w:rFonts w:ascii="Times New Roman" w:hAnsi="Times New Roman"/>
        </w:rPr>
        <w:t>Loan Agreement</w:t>
      </w:r>
      <w:r w:rsidR="00A376A4" w:rsidRPr="00237F24">
        <w:rPr>
          <w:rFonts w:ascii="Times New Roman" w:hAnsi="Times New Roman"/>
        </w:rPr>
        <w:t>,</w:t>
      </w:r>
      <w:r w:rsidRPr="00237F24">
        <w:rPr>
          <w:rFonts w:ascii="Times New Roman" w:hAnsi="Times New Roman"/>
        </w:rPr>
        <w:t xml:space="preserve"> </w:t>
      </w:r>
      <w:r w:rsidR="00A376A4" w:rsidRPr="00237F24">
        <w:rPr>
          <w:rFonts w:ascii="Times New Roman" w:hAnsi="Times New Roman"/>
        </w:rPr>
        <w:t>B</w:t>
      </w:r>
      <w:r w:rsidRPr="00237F24">
        <w:rPr>
          <w:rFonts w:ascii="Times New Roman" w:hAnsi="Times New Roman"/>
        </w:rPr>
        <w:t>orrower assigns</w:t>
      </w:r>
      <w:r w:rsidR="00942B2B" w:rsidRPr="00237F24">
        <w:rPr>
          <w:rFonts w:ascii="Times New Roman" w:hAnsi="Times New Roman"/>
        </w:rPr>
        <w:t>, pledges</w:t>
      </w:r>
      <w:r w:rsidRPr="00237F24">
        <w:rPr>
          <w:rFonts w:ascii="Times New Roman" w:hAnsi="Times New Roman"/>
        </w:rPr>
        <w:t xml:space="preserve"> and</w:t>
      </w:r>
      <w:r w:rsidR="004318EB" w:rsidRPr="00237F24">
        <w:rPr>
          <w:rFonts w:ascii="Times New Roman" w:hAnsi="Times New Roman"/>
        </w:rPr>
        <w:t xml:space="preserve"> </w:t>
      </w:r>
      <w:r w:rsidRPr="00237F24">
        <w:rPr>
          <w:rFonts w:ascii="Times New Roman" w:hAnsi="Times New Roman"/>
        </w:rPr>
        <w:t xml:space="preserve">transfers to </w:t>
      </w:r>
      <w:r w:rsidR="005D25CA" w:rsidRPr="00237F24">
        <w:rPr>
          <w:rFonts w:ascii="Times New Roman" w:hAnsi="Times New Roman"/>
        </w:rPr>
        <w:t>Administrative Agent</w:t>
      </w:r>
      <w:r w:rsidRPr="00237F24">
        <w:rPr>
          <w:rFonts w:ascii="Times New Roman" w:hAnsi="Times New Roman"/>
        </w:rPr>
        <w:t xml:space="preserve">, and grants to </w:t>
      </w:r>
      <w:r w:rsidR="005D25CA" w:rsidRPr="00237F24">
        <w:rPr>
          <w:rFonts w:ascii="Times New Roman" w:hAnsi="Times New Roman"/>
        </w:rPr>
        <w:t>Administrative Agent</w:t>
      </w:r>
      <w:r w:rsidRPr="00237F24">
        <w:rPr>
          <w:rFonts w:ascii="Times New Roman" w:hAnsi="Times New Roman"/>
        </w:rPr>
        <w:t>, in each case for the</w:t>
      </w:r>
      <w:r w:rsidR="005A322D" w:rsidRPr="00237F24">
        <w:rPr>
          <w:rFonts w:ascii="Times New Roman" w:hAnsi="Times New Roman"/>
        </w:rPr>
        <w:t xml:space="preserve"> </w:t>
      </w:r>
      <w:r w:rsidRPr="00237F24">
        <w:rPr>
          <w:rFonts w:ascii="Times New Roman" w:hAnsi="Times New Roman"/>
        </w:rPr>
        <w:t xml:space="preserve">benefit of the </w:t>
      </w:r>
      <w:r w:rsidR="00942B2B" w:rsidRPr="00237F24">
        <w:rPr>
          <w:rFonts w:ascii="Times New Roman" w:hAnsi="Times New Roman"/>
        </w:rPr>
        <w:t>Lenders</w:t>
      </w:r>
      <w:r w:rsidRPr="00237F24">
        <w:rPr>
          <w:rFonts w:ascii="Times New Roman" w:hAnsi="Times New Roman"/>
        </w:rPr>
        <w:t>, a security interest in all of Borrower’s right, title and interest</w:t>
      </w:r>
      <w:r w:rsidR="00942B2B" w:rsidRPr="00237F24">
        <w:rPr>
          <w:rFonts w:ascii="Times New Roman" w:hAnsi="Times New Roman"/>
        </w:rPr>
        <w:t xml:space="preserve"> (but not Borrower’s obligations or liabilities)</w:t>
      </w:r>
      <w:r w:rsidRPr="00237F24">
        <w:rPr>
          <w:rFonts w:ascii="Times New Roman" w:hAnsi="Times New Roman"/>
        </w:rPr>
        <w:t>, whether</w:t>
      </w:r>
      <w:r w:rsidR="005A322D" w:rsidRPr="00237F24">
        <w:rPr>
          <w:rFonts w:ascii="Times New Roman" w:hAnsi="Times New Roman"/>
        </w:rPr>
        <w:t xml:space="preserve"> </w:t>
      </w:r>
      <w:r w:rsidRPr="00237F24">
        <w:rPr>
          <w:rFonts w:ascii="Times New Roman" w:hAnsi="Times New Roman"/>
        </w:rPr>
        <w:t>now owned or later acquired, now existing or later arising, in, to, and under the following</w:t>
      </w:r>
      <w:r w:rsidR="005A322D" w:rsidRPr="00237F24">
        <w:rPr>
          <w:rFonts w:ascii="Times New Roman" w:hAnsi="Times New Roman"/>
        </w:rPr>
        <w:t xml:space="preserve"> </w:t>
      </w:r>
      <w:r w:rsidRPr="00237F24">
        <w:rPr>
          <w:rFonts w:ascii="Times New Roman" w:hAnsi="Times New Roman"/>
        </w:rPr>
        <w:t>(collectively, as amended from time to time in compliance with this Assignment, the “</w:t>
      </w:r>
      <w:r w:rsidRPr="00237F24">
        <w:rPr>
          <w:rFonts w:ascii="Times New Roman" w:hAnsi="Times New Roman"/>
          <w:b/>
          <w:u w:val="single"/>
        </w:rPr>
        <w:t>Hedge</w:t>
      </w:r>
      <w:r w:rsidRPr="00237F24">
        <w:rPr>
          <w:rFonts w:ascii="Times New Roman" w:hAnsi="Times New Roman"/>
        </w:rPr>
        <w:t>”</w:t>
      </w:r>
      <w:r w:rsidR="00966E01" w:rsidRPr="00237F24">
        <w:rPr>
          <w:rFonts w:ascii="Times New Roman" w:hAnsi="Times New Roman"/>
        </w:rPr>
        <w:t>)</w:t>
      </w:r>
      <w:r w:rsidR="00147023" w:rsidRPr="00237F24">
        <w:rPr>
          <w:rFonts w:ascii="Times New Roman" w:hAnsi="Times New Roman"/>
        </w:rPr>
        <w:t>:</w:t>
      </w:r>
    </w:p>
    <w:p w:rsidR="00147023" w:rsidRPr="00237F24" w:rsidRDefault="00147023" w:rsidP="003607CB">
      <w:pPr>
        <w:autoSpaceDE w:val="0"/>
        <w:autoSpaceDN w:val="0"/>
        <w:adjustRightInd w:val="0"/>
        <w:spacing w:after="0" w:line="240" w:lineRule="auto"/>
        <w:jc w:val="both"/>
        <w:rPr>
          <w:rFonts w:ascii="Times New Roman" w:hAnsi="Times New Roman"/>
        </w:rPr>
      </w:pPr>
    </w:p>
    <w:p w:rsidR="00B93DAD" w:rsidRPr="009722C3" w:rsidRDefault="008E4661" w:rsidP="009722C3">
      <w:pPr>
        <w:numPr>
          <w:ilvl w:val="0"/>
          <w:numId w:val="1"/>
        </w:numPr>
        <w:autoSpaceDE w:val="0"/>
        <w:autoSpaceDN w:val="0"/>
        <w:adjustRightInd w:val="0"/>
        <w:spacing w:after="0" w:line="240" w:lineRule="auto"/>
        <w:ind w:left="0" w:firstLine="720"/>
        <w:jc w:val="both"/>
        <w:rPr>
          <w:rFonts w:ascii="Times New Roman" w:hAnsi="Times New Roman"/>
          <w:i/>
          <w:iCs/>
        </w:rPr>
      </w:pPr>
      <w:r w:rsidRPr="009722C3">
        <w:rPr>
          <w:rFonts w:ascii="Times New Roman" w:hAnsi="Times New Roman"/>
          <w:i/>
          <w:iCs/>
        </w:rPr>
        <w:t xml:space="preserve">Hedge Transaction(s). </w:t>
      </w:r>
      <w:r w:rsidR="00B93DAD" w:rsidRPr="009722C3">
        <w:rPr>
          <w:rFonts w:ascii="Times New Roman" w:hAnsi="Times New Roman"/>
          <w:iCs/>
        </w:rPr>
        <w:t xml:space="preserve">The interest rate cap, collar, floor, swap, </w:t>
      </w:r>
      <w:proofErr w:type="spellStart"/>
      <w:r w:rsidR="00B93DAD" w:rsidRPr="009722C3">
        <w:rPr>
          <w:rFonts w:ascii="Times New Roman" w:hAnsi="Times New Roman"/>
          <w:iCs/>
        </w:rPr>
        <w:t>swaption</w:t>
      </w:r>
      <w:proofErr w:type="spellEnd"/>
      <w:r w:rsidR="00B93DAD" w:rsidRPr="009722C3">
        <w:rPr>
          <w:rFonts w:ascii="Times New Roman" w:hAnsi="Times New Roman"/>
          <w:iCs/>
        </w:rPr>
        <w:t>, forward foreign exchange transaction, currency swap, cross-currency rate swap, currenc</w:t>
      </w:r>
      <w:r w:rsidR="00EB2B0C" w:rsidRPr="009722C3">
        <w:rPr>
          <w:rFonts w:ascii="Times New Roman" w:hAnsi="Times New Roman"/>
          <w:iCs/>
        </w:rPr>
        <w:t>y</w:t>
      </w:r>
      <w:r w:rsidR="00B93DAD" w:rsidRPr="009722C3">
        <w:rPr>
          <w:rFonts w:ascii="Times New Roman" w:hAnsi="Times New Roman"/>
          <w:iCs/>
        </w:rPr>
        <w:t xml:space="preserve"> option, forward rate transaction, basis swap, interest rate option, other interest rate protection product(s) or agreement(s), other derivatives contract(s), option(s) to enter into any of the foregoing, or combination(s) of any of the foregoing,</w:t>
      </w:r>
      <w:r w:rsidR="006B09FF" w:rsidRPr="009722C3">
        <w:rPr>
          <w:rFonts w:ascii="Times New Roman" w:hAnsi="Times New Roman"/>
          <w:iCs/>
        </w:rPr>
        <w:t xml:space="preserve"> as described (or copies of which are attached) in </w:t>
      </w:r>
      <w:r w:rsidR="006B09FF" w:rsidRPr="009722C3">
        <w:rPr>
          <w:rFonts w:ascii="Times New Roman" w:hAnsi="Times New Roman"/>
          <w:iCs/>
          <w:u w:val="single"/>
        </w:rPr>
        <w:t>Exhibit A</w:t>
      </w:r>
      <w:r w:rsidR="006B09FF" w:rsidRPr="009722C3">
        <w:rPr>
          <w:rFonts w:ascii="Times New Roman" w:hAnsi="Times New Roman"/>
          <w:iCs/>
        </w:rPr>
        <w:t>, entered into with the counterparty(</w:t>
      </w:r>
      <w:proofErr w:type="spellStart"/>
      <w:r w:rsidR="006B09FF" w:rsidRPr="009722C3">
        <w:rPr>
          <w:rFonts w:ascii="Times New Roman" w:hAnsi="Times New Roman"/>
          <w:iCs/>
        </w:rPr>
        <w:t>ies</w:t>
      </w:r>
      <w:proofErr w:type="spellEnd"/>
      <w:r w:rsidR="006B09FF" w:rsidRPr="009722C3">
        <w:rPr>
          <w:rFonts w:ascii="Times New Roman" w:hAnsi="Times New Roman"/>
          <w:iCs/>
        </w:rPr>
        <w:t xml:space="preserve">) identified in </w:t>
      </w:r>
      <w:r w:rsidR="006B09FF" w:rsidRPr="009722C3">
        <w:rPr>
          <w:rFonts w:ascii="Times New Roman" w:hAnsi="Times New Roman"/>
          <w:iCs/>
          <w:u w:val="single"/>
        </w:rPr>
        <w:t>Exhibit A</w:t>
      </w:r>
      <w:r w:rsidR="00EB2B0C" w:rsidRPr="009722C3">
        <w:rPr>
          <w:rFonts w:ascii="Times New Roman" w:hAnsi="Times New Roman"/>
          <w:iCs/>
        </w:rPr>
        <w:t xml:space="preserve"> (the “</w:t>
      </w:r>
      <w:r w:rsidR="00EB2B0C" w:rsidRPr="009722C3">
        <w:rPr>
          <w:rFonts w:ascii="Times New Roman" w:hAnsi="Times New Roman"/>
          <w:b/>
          <w:iCs/>
          <w:u w:val="single"/>
        </w:rPr>
        <w:t>Counterparty</w:t>
      </w:r>
      <w:r w:rsidR="00EB2B0C" w:rsidRPr="009722C3">
        <w:rPr>
          <w:rFonts w:ascii="Times New Roman" w:hAnsi="Times New Roman"/>
          <w:iCs/>
        </w:rPr>
        <w:t>”);</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8E4661"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(ii) </w:t>
      </w:r>
      <w:r w:rsidRPr="00237F24">
        <w:rPr>
          <w:rFonts w:ascii="Times New Roman" w:hAnsi="Times New Roman"/>
        </w:rPr>
        <w:tab/>
      </w:r>
      <w:r w:rsidRPr="00237F24">
        <w:rPr>
          <w:rFonts w:ascii="Times New Roman" w:hAnsi="Times New Roman"/>
          <w:i/>
          <w:iCs/>
        </w:rPr>
        <w:t xml:space="preserve">Confirmations. </w:t>
      </w:r>
      <w:r w:rsidR="009716DC" w:rsidRPr="00237F24">
        <w:rPr>
          <w:rFonts w:ascii="Times New Roman" w:hAnsi="Times New Roman"/>
        </w:rPr>
        <w:t>Only the</w:t>
      </w:r>
      <w:r w:rsidRPr="00237F24">
        <w:rPr>
          <w:rFonts w:ascii="Times New Roman" w:hAnsi="Times New Roman"/>
        </w:rPr>
        <w:t xml:space="preserve"> confirmations</w:t>
      </w:r>
      <w:r w:rsidR="009716DC" w:rsidRPr="00237F24">
        <w:rPr>
          <w:rFonts w:ascii="Times New Roman" w:hAnsi="Times New Roman"/>
        </w:rPr>
        <w:t xml:space="preserve"> and schedules listed in </w:t>
      </w:r>
      <w:r w:rsidR="009716DC" w:rsidRPr="00237F24">
        <w:rPr>
          <w:rFonts w:ascii="Times New Roman" w:hAnsi="Times New Roman"/>
          <w:u w:val="single"/>
        </w:rPr>
        <w:t>Exhibit A</w:t>
      </w:r>
      <w:r w:rsidR="00E363AE" w:rsidRPr="00237F24">
        <w:rPr>
          <w:rFonts w:ascii="Times New Roman" w:hAnsi="Times New Roman"/>
        </w:rPr>
        <w:t xml:space="preserve"> that</w:t>
      </w:r>
      <w:r w:rsidRPr="00237F24">
        <w:rPr>
          <w:rFonts w:ascii="Times New Roman" w:hAnsi="Times New Roman"/>
        </w:rPr>
        <w:t xml:space="preserve"> </w:t>
      </w:r>
      <w:r w:rsidR="00EB2B0C" w:rsidRPr="00237F24">
        <w:rPr>
          <w:rFonts w:ascii="Times New Roman" w:hAnsi="Times New Roman"/>
        </w:rPr>
        <w:t>Counterparty</w:t>
      </w:r>
      <w:r w:rsidR="00E363AE" w:rsidRPr="00237F24">
        <w:rPr>
          <w:rFonts w:ascii="Times New Roman" w:hAnsi="Times New Roman"/>
        </w:rPr>
        <w:t xml:space="preserve"> issued for the transaction(s) </w:t>
      </w:r>
      <w:r w:rsidR="00E363AE" w:rsidRPr="00237F24">
        <w:rPr>
          <w:rFonts w:ascii="Times New Roman" w:hAnsi="Times New Roman"/>
          <w:u w:val="single"/>
        </w:rPr>
        <w:t>Exhibit A</w:t>
      </w:r>
      <w:r w:rsidR="00E363AE" w:rsidRPr="00237F24">
        <w:rPr>
          <w:rFonts w:ascii="Times New Roman" w:hAnsi="Times New Roman"/>
        </w:rPr>
        <w:t xml:space="preserve"> identifies</w:t>
      </w:r>
      <w:r w:rsidRPr="00237F24">
        <w:rPr>
          <w:rFonts w:ascii="Times New Roman" w:hAnsi="Times New Roman"/>
        </w:rPr>
        <w:t xml:space="preserve"> (the “</w:t>
      </w:r>
      <w:r w:rsidRPr="00237F24">
        <w:rPr>
          <w:rFonts w:ascii="Times New Roman" w:hAnsi="Times New Roman"/>
          <w:b/>
          <w:u w:val="single"/>
        </w:rPr>
        <w:t>Confirmations</w:t>
      </w:r>
      <w:r w:rsidRPr="00237F24">
        <w:rPr>
          <w:rFonts w:ascii="Times New Roman" w:hAnsi="Times New Roman"/>
        </w:rPr>
        <w:t>”)</w:t>
      </w:r>
      <w:r w:rsidR="00147023" w:rsidRPr="00237F24">
        <w:rPr>
          <w:rFonts w:ascii="Times New Roman" w:hAnsi="Times New Roman"/>
        </w:rPr>
        <w:t xml:space="preserve">, including without limitation the interest rate </w:t>
      </w:r>
      <w:r w:rsidR="00147023" w:rsidRPr="00237F24">
        <w:rPr>
          <w:rFonts w:ascii="Times New Roman" w:hAnsi="Times New Roman"/>
          <w:i/>
          <w:highlight w:val="yellow"/>
        </w:rPr>
        <w:t>[swap/cap]</w:t>
      </w:r>
      <w:r w:rsidR="00147023" w:rsidRPr="00237F24">
        <w:rPr>
          <w:rFonts w:ascii="Times New Roman" w:hAnsi="Times New Roman"/>
        </w:rPr>
        <w:t xml:space="preserve"> entered into to hedge </w:t>
      </w:r>
      <w:r w:rsidR="00D6773A" w:rsidRPr="00237F24">
        <w:rPr>
          <w:rFonts w:ascii="Times New Roman" w:hAnsi="Times New Roman"/>
        </w:rPr>
        <w:t xml:space="preserve">the Borrower’s exposure to fluctuations in interest rates in connection with the </w:t>
      </w:r>
      <w:r w:rsidR="005D25CA" w:rsidRPr="00237F24">
        <w:rPr>
          <w:rFonts w:ascii="Times New Roman" w:hAnsi="Times New Roman"/>
        </w:rPr>
        <w:t>Loan Agreement</w:t>
      </w:r>
      <w:r w:rsidRPr="00237F24">
        <w:rPr>
          <w:rFonts w:ascii="Times New Roman" w:hAnsi="Times New Roman"/>
        </w:rPr>
        <w:t>;</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8E4661"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(iii) </w:t>
      </w:r>
      <w:r w:rsidRPr="00237F24">
        <w:rPr>
          <w:rFonts w:ascii="Times New Roman" w:hAnsi="Times New Roman"/>
        </w:rPr>
        <w:tab/>
      </w:r>
      <w:r w:rsidRPr="00237F24">
        <w:rPr>
          <w:rFonts w:ascii="Times New Roman" w:hAnsi="Times New Roman"/>
          <w:i/>
          <w:iCs/>
        </w:rPr>
        <w:t xml:space="preserve">Security. </w:t>
      </w:r>
      <w:r w:rsidRPr="00237F24">
        <w:rPr>
          <w:rFonts w:ascii="Times New Roman" w:hAnsi="Times New Roman"/>
        </w:rPr>
        <w:t xml:space="preserve">Any and all collateral </w:t>
      </w:r>
      <w:r w:rsidR="00D6773A" w:rsidRPr="00237F24">
        <w:rPr>
          <w:rFonts w:ascii="Times New Roman" w:hAnsi="Times New Roman"/>
        </w:rPr>
        <w:t xml:space="preserve">(if any) </w:t>
      </w:r>
      <w:r w:rsidRPr="00237F24">
        <w:rPr>
          <w:rFonts w:ascii="Times New Roman" w:hAnsi="Times New Roman"/>
        </w:rPr>
        <w:t xml:space="preserve">supporting </w:t>
      </w:r>
      <w:r w:rsidR="00EB2B0C" w:rsidRPr="00237F24">
        <w:rPr>
          <w:rFonts w:ascii="Times New Roman" w:hAnsi="Times New Roman"/>
        </w:rPr>
        <w:t>Counterparty</w:t>
      </w:r>
      <w:r w:rsidRPr="00237F24">
        <w:rPr>
          <w:rFonts w:ascii="Times New Roman" w:hAnsi="Times New Roman"/>
        </w:rPr>
        <w:t>’s obligations under any</w:t>
      </w:r>
      <w:r w:rsidR="00D6773A" w:rsidRPr="00237F24">
        <w:rPr>
          <w:rFonts w:ascii="Times New Roman" w:hAnsi="Times New Roman"/>
        </w:rPr>
        <w:t xml:space="preserve"> </w:t>
      </w:r>
      <w:r w:rsidRPr="00237F24">
        <w:rPr>
          <w:rFonts w:ascii="Times New Roman" w:hAnsi="Times New Roman"/>
        </w:rPr>
        <w:t xml:space="preserve">of the preceding </w:t>
      </w:r>
      <w:r w:rsidR="00510C73" w:rsidRPr="00237F24">
        <w:rPr>
          <w:rFonts w:ascii="Times New Roman" w:hAnsi="Times New Roman"/>
        </w:rPr>
        <w:t>Hedge d</w:t>
      </w:r>
      <w:r w:rsidRPr="00237F24">
        <w:rPr>
          <w:rFonts w:ascii="Times New Roman" w:hAnsi="Times New Roman"/>
        </w:rPr>
        <w:t>ocuments</w:t>
      </w:r>
      <w:r w:rsidR="00510C73" w:rsidRPr="00237F24">
        <w:rPr>
          <w:rFonts w:ascii="Times New Roman" w:hAnsi="Times New Roman"/>
        </w:rPr>
        <w:t xml:space="preserve"> (the “</w:t>
      </w:r>
      <w:r w:rsidR="00510C73" w:rsidRPr="00237F24">
        <w:rPr>
          <w:rFonts w:ascii="Times New Roman" w:hAnsi="Times New Roman"/>
          <w:b/>
          <w:u w:val="single"/>
        </w:rPr>
        <w:t>Hedge Documents</w:t>
      </w:r>
      <w:r w:rsidR="00510C73" w:rsidRPr="00237F24">
        <w:rPr>
          <w:rFonts w:ascii="Times New Roman" w:hAnsi="Times New Roman"/>
        </w:rPr>
        <w:t>”)</w:t>
      </w:r>
      <w:r w:rsidRPr="00237F24">
        <w:rPr>
          <w:rFonts w:ascii="Times New Roman" w:hAnsi="Times New Roman"/>
        </w:rPr>
        <w:t>;</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8E4661" w:rsidRPr="00237F24" w:rsidRDefault="008E4661" w:rsidP="002448E9">
      <w:pPr>
        <w:autoSpaceDE w:val="0"/>
        <w:autoSpaceDN w:val="0"/>
        <w:adjustRightInd w:val="0"/>
        <w:spacing w:after="0" w:line="240" w:lineRule="auto"/>
        <w:ind w:firstLine="720"/>
        <w:jc w:val="both"/>
        <w:rPr>
          <w:rFonts w:ascii="Times New Roman" w:hAnsi="Times New Roman"/>
        </w:rPr>
      </w:pPr>
      <w:proofErr w:type="gramStart"/>
      <w:r w:rsidRPr="00237F24">
        <w:rPr>
          <w:rFonts w:ascii="Times New Roman" w:hAnsi="Times New Roman"/>
        </w:rPr>
        <w:t xml:space="preserve">(iv) </w:t>
      </w:r>
      <w:r w:rsidRPr="00237F24">
        <w:rPr>
          <w:rFonts w:ascii="Times New Roman" w:hAnsi="Times New Roman"/>
        </w:rPr>
        <w:tab/>
      </w:r>
      <w:r w:rsidRPr="00237F24">
        <w:rPr>
          <w:rFonts w:ascii="Times New Roman" w:hAnsi="Times New Roman"/>
          <w:i/>
          <w:iCs/>
        </w:rPr>
        <w:t>Rights</w:t>
      </w:r>
      <w:proofErr w:type="gramEnd"/>
      <w:r w:rsidRPr="00237F24">
        <w:rPr>
          <w:rFonts w:ascii="Times New Roman" w:hAnsi="Times New Roman"/>
          <w:i/>
          <w:iCs/>
        </w:rPr>
        <w:t xml:space="preserve"> and Remedies. </w:t>
      </w:r>
      <w:r w:rsidRPr="00237F24">
        <w:rPr>
          <w:rFonts w:ascii="Times New Roman" w:hAnsi="Times New Roman"/>
        </w:rPr>
        <w:t>All rights and remedies under any of</w:t>
      </w:r>
      <w:r w:rsidR="002448E9" w:rsidRPr="00237F24">
        <w:rPr>
          <w:rFonts w:ascii="Times New Roman" w:hAnsi="Times New Roman"/>
        </w:rPr>
        <w:t xml:space="preserve"> the Hedge D</w:t>
      </w:r>
      <w:r w:rsidRPr="00237F24">
        <w:rPr>
          <w:rFonts w:ascii="Times New Roman" w:hAnsi="Times New Roman"/>
        </w:rPr>
        <w:t>ocuments, including any right</w:t>
      </w:r>
      <w:r w:rsidR="002448E9" w:rsidRPr="00237F24">
        <w:rPr>
          <w:rFonts w:ascii="Times New Roman" w:hAnsi="Times New Roman"/>
        </w:rPr>
        <w:t xml:space="preserve"> (if one exists)</w:t>
      </w:r>
      <w:r w:rsidRPr="00237F24">
        <w:rPr>
          <w:rFonts w:ascii="Times New Roman" w:hAnsi="Times New Roman"/>
        </w:rPr>
        <w:t xml:space="preserve"> to declare an Early Termination Date;</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D6773A"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(v) </w:t>
      </w:r>
      <w:r w:rsidRPr="00237F24">
        <w:rPr>
          <w:rFonts w:ascii="Times New Roman" w:hAnsi="Times New Roman"/>
        </w:rPr>
        <w:tab/>
      </w:r>
      <w:r w:rsidRPr="00237F24">
        <w:rPr>
          <w:rFonts w:ascii="Times New Roman" w:hAnsi="Times New Roman"/>
          <w:i/>
          <w:iCs/>
        </w:rPr>
        <w:t xml:space="preserve">Hedge Payments. </w:t>
      </w:r>
      <w:r w:rsidRPr="00237F24">
        <w:rPr>
          <w:rFonts w:ascii="Times New Roman" w:hAnsi="Times New Roman"/>
        </w:rPr>
        <w:t>All pay</w:t>
      </w:r>
      <w:r w:rsidR="00B93A66" w:rsidRPr="00237F24">
        <w:rPr>
          <w:rFonts w:ascii="Times New Roman" w:hAnsi="Times New Roman"/>
        </w:rPr>
        <w:t xml:space="preserve">ments that any of the </w:t>
      </w:r>
      <w:r w:rsidRPr="00237F24">
        <w:rPr>
          <w:rFonts w:ascii="Times New Roman" w:hAnsi="Times New Roman"/>
        </w:rPr>
        <w:t>Hedge</w:t>
      </w:r>
      <w:r w:rsidR="00023415" w:rsidRPr="00237F24">
        <w:rPr>
          <w:rFonts w:ascii="Times New Roman" w:hAnsi="Times New Roman"/>
        </w:rPr>
        <w:t xml:space="preserve"> </w:t>
      </w:r>
      <w:r w:rsidR="00B93A66" w:rsidRPr="00237F24">
        <w:rPr>
          <w:rFonts w:ascii="Times New Roman" w:hAnsi="Times New Roman"/>
        </w:rPr>
        <w:t>D</w:t>
      </w:r>
      <w:r w:rsidRPr="00237F24">
        <w:rPr>
          <w:rFonts w:ascii="Times New Roman" w:hAnsi="Times New Roman"/>
        </w:rPr>
        <w:t xml:space="preserve">ocuments require or permit </w:t>
      </w:r>
      <w:r w:rsidR="00EB2B0C" w:rsidRPr="00237F24">
        <w:rPr>
          <w:rFonts w:ascii="Times New Roman" w:hAnsi="Times New Roman"/>
        </w:rPr>
        <w:t>Counterparty</w:t>
      </w:r>
      <w:r w:rsidRPr="00237F24">
        <w:rPr>
          <w:rFonts w:ascii="Times New Roman" w:hAnsi="Times New Roman"/>
        </w:rPr>
        <w:t xml:space="preserve"> to make, when and as such documents contemplate, whether</w:t>
      </w:r>
      <w:r w:rsidR="00644D82" w:rsidRPr="00237F24">
        <w:rPr>
          <w:rFonts w:ascii="Times New Roman" w:hAnsi="Times New Roman"/>
        </w:rPr>
        <w:t xml:space="preserve"> </w:t>
      </w:r>
      <w:r w:rsidRPr="00237F24">
        <w:rPr>
          <w:rFonts w:ascii="Times New Roman" w:hAnsi="Times New Roman"/>
        </w:rPr>
        <w:t>upon termination or default (including default, cross-default, or early termination, a</w:t>
      </w:r>
      <w:r w:rsidR="00023415" w:rsidRPr="00237F24">
        <w:rPr>
          <w:rFonts w:ascii="Times New Roman" w:hAnsi="Times New Roman"/>
        </w:rPr>
        <w:t xml:space="preserve"> </w:t>
      </w:r>
      <w:r w:rsidRPr="00237F24">
        <w:rPr>
          <w:rFonts w:ascii="Times New Roman" w:hAnsi="Times New Roman"/>
        </w:rPr>
        <w:t>“Termination Hedge Payment”), or otherwise, but in all cases subject to and in accordance with</w:t>
      </w:r>
      <w:r w:rsidR="00644D82" w:rsidRPr="00237F24">
        <w:rPr>
          <w:rFonts w:ascii="Times New Roman" w:hAnsi="Times New Roman"/>
        </w:rPr>
        <w:t xml:space="preserve"> </w:t>
      </w:r>
      <w:r w:rsidRPr="00237F24">
        <w:rPr>
          <w:rFonts w:ascii="Times New Roman" w:hAnsi="Times New Roman"/>
        </w:rPr>
        <w:t xml:space="preserve">the terms of such </w:t>
      </w:r>
      <w:r w:rsidR="00B93A66" w:rsidRPr="00237F24">
        <w:rPr>
          <w:rFonts w:ascii="Times New Roman" w:hAnsi="Times New Roman"/>
        </w:rPr>
        <w:t>Hedge D</w:t>
      </w:r>
      <w:r w:rsidRPr="00237F24">
        <w:rPr>
          <w:rFonts w:ascii="Times New Roman" w:hAnsi="Times New Roman"/>
        </w:rPr>
        <w:t>ocuments</w:t>
      </w:r>
      <w:r w:rsidR="00B93A66" w:rsidRPr="00237F24">
        <w:rPr>
          <w:rFonts w:ascii="Times New Roman" w:hAnsi="Times New Roman"/>
        </w:rPr>
        <w:t xml:space="preserve"> as affected by this Assignment</w:t>
      </w:r>
      <w:r w:rsidR="006A7617" w:rsidRPr="00237F24">
        <w:rPr>
          <w:rFonts w:ascii="Times New Roman" w:hAnsi="Times New Roman"/>
        </w:rPr>
        <w:t xml:space="preserve"> (the “</w:t>
      </w:r>
      <w:r w:rsidR="006A7617" w:rsidRPr="00237F24">
        <w:rPr>
          <w:rFonts w:ascii="Times New Roman" w:hAnsi="Times New Roman"/>
          <w:b/>
          <w:u w:val="single"/>
        </w:rPr>
        <w:t>Hedge Payments</w:t>
      </w:r>
      <w:r w:rsidR="006A7617" w:rsidRPr="00237F24">
        <w:rPr>
          <w:rFonts w:ascii="Times New Roman" w:hAnsi="Times New Roman"/>
        </w:rPr>
        <w:t xml:space="preserve">”); </w:t>
      </w:r>
    </w:p>
    <w:p w:rsidR="00D6773A" w:rsidRPr="00237F24" w:rsidRDefault="00D6773A" w:rsidP="003607CB">
      <w:pPr>
        <w:autoSpaceDE w:val="0"/>
        <w:autoSpaceDN w:val="0"/>
        <w:adjustRightInd w:val="0"/>
        <w:spacing w:after="0" w:line="240" w:lineRule="auto"/>
        <w:ind w:firstLine="720"/>
        <w:jc w:val="both"/>
        <w:rPr>
          <w:rFonts w:ascii="Times New Roman" w:hAnsi="Times New Roman"/>
        </w:rPr>
      </w:pPr>
    </w:p>
    <w:p w:rsidR="006A7617" w:rsidRPr="00237F24" w:rsidRDefault="00D6773A" w:rsidP="003607CB">
      <w:pPr>
        <w:autoSpaceDE w:val="0"/>
        <w:autoSpaceDN w:val="0"/>
        <w:adjustRightInd w:val="0"/>
        <w:spacing w:after="0" w:line="240" w:lineRule="auto"/>
        <w:ind w:firstLine="720"/>
        <w:jc w:val="both"/>
        <w:rPr>
          <w:rFonts w:ascii="Times New Roman" w:hAnsi="Times New Roman"/>
        </w:rPr>
      </w:pPr>
      <w:proofErr w:type="gramStart"/>
      <w:r w:rsidRPr="00237F24">
        <w:rPr>
          <w:rFonts w:ascii="Times New Roman" w:hAnsi="Times New Roman"/>
        </w:rPr>
        <w:t xml:space="preserve">(vi) </w:t>
      </w:r>
      <w:r w:rsidRPr="00237F24">
        <w:rPr>
          <w:rFonts w:ascii="Times New Roman" w:hAnsi="Times New Roman"/>
        </w:rPr>
        <w:tab/>
      </w:r>
      <w:r w:rsidRPr="00237F24">
        <w:rPr>
          <w:rFonts w:ascii="Times New Roman" w:hAnsi="Times New Roman"/>
          <w:i/>
        </w:rPr>
        <w:t>Proceeds</w:t>
      </w:r>
      <w:proofErr w:type="gramEnd"/>
      <w:r w:rsidRPr="00237F24">
        <w:rPr>
          <w:rFonts w:ascii="Times New Roman" w:hAnsi="Times New Roman"/>
        </w:rPr>
        <w:t>. All proceeds, as defined in the Uniform Commercial Code</w:t>
      </w:r>
      <w:r w:rsidR="006A7617" w:rsidRPr="00237F24">
        <w:rPr>
          <w:rFonts w:ascii="Times New Roman" w:hAnsi="Times New Roman"/>
        </w:rPr>
        <w:t xml:space="preserve"> of the jurisdiction whose law governs this Assignment</w:t>
      </w:r>
      <w:r w:rsidRPr="00237F24">
        <w:rPr>
          <w:rFonts w:ascii="Times New Roman" w:hAnsi="Times New Roman"/>
        </w:rPr>
        <w:t xml:space="preserve"> (the “</w:t>
      </w:r>
      <w:r w:rsidRPr="00237F24">
        <w:rPr>
          <w:rFonts w:ascii="Times New Roman" w:hAnsi="Times New Roman"/>
          <w:b/>
          <w:u w:val="single"/>
        </w:rPr>
        <w:t>UCC</w:t>
      </w:r>
      <w:r w:rsidRPr="00237F24">
        <w:rPr>
          <w:rFonts w:ascii="Times New Roman" w:hAnsi="Times New Roman"/>
        </w:rPr>
        <w:t>”),</w:t>
      </w:r>
      <w:r w:rsidR="006A7617" w:rsidRPr="00237F24">
        <w:rPr>
          <w:rFonts w:ascii="Times New Roman" w:hAnsi="Times New Roman"/>
        </w:rPr>
        <w:t xml:space="preserve"> of any of the foregoing; and</w:t>
      </w:r>
    </w:p>
    <w:p w:rsidR="00D20D80" w:rsidRPr="00237F24" w:rsidRDefault="00D20D80" w:rsidP="003607CB">
      <w:pPr>
        <w:autoSpaceDE w:val="0"/>
        <w:autoSpaceDN w:val="0"/>
        <w:adjustRightInd w:val="0"/>
        <w:spacing w:after="0" w:line="240" w:lineRule="auto"/>
        <w:ind w:firstLine="720"/>
        <w:jc w:val="both"/>
        <w:rPr>
          <w:rFonts w:ascii="Times New Roman" w:hAnsi="Times New Roman"/>
        </w:rPr>
      </w:pPr>
    </w:p>
    <w:p w:rsidR="008E4661" w:rsidRPr="00237F24" w:rsidRDefault="006A7617" w:rsidP="006A7617">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lastRenderedPageBreak/>
        <w:t>(vii)</w:t>
      </w:r>
      <w:r w:rsidRPr="00237F24">
        <w:rPr>
          <w:rFonts w:ascii="Times New Roman" w:hAnsi="Times New Roman"/>
        </w:rPr>
        <w:tab/>
      </w:r>
      <w:r w:rsidRPr="00237F24">
        <w:rPr>
          <w:rFonts w:ascii="Times New Roman" w:hAnsi="Times New Roman"/>
          <w:i/>
        </w:rPr>
        <w:t>Other.</w:t>
      </w:r>
      <w:r w:rsidRPr="00237F24">
        <w:rPr>
          <w:rFonts w:ascii="Times New Roman" w:hAnsi="Times New Roman"/>
        </w:rPr>
        <w:t xml:space="preserve">  </w:t>
      </w:r>
      <w:proofErr w:type="gramStart"/>
      <w:r w:rsidRPr="00237F24">
        <w:rPr>
          <w:rFonts w:ascii="Times New Roman" w:hAnsi="Times New Roman"/>
        </w:rPr>
        <w:t>A</w:t>
      </w:r>
      <w:r w:rsidR="00D6773A" w:rsidRPr="00237F24">
        <w:rPr>
          <w:rFonts w:ascii="Times New Roman" w:hAnsi="Times New Roman"/>
        </w:rPr>
        <w:t>ll rights of Borrower to receive</w:t>
      </w:r>
      <w:r w:rsidRPr="00237F24">
        <w:rPr>
          <w:rFonts w:ascii="Times New Roman" w:hAnsi="Times New Roman"/>
        </w:rPr>
        <w:t>,</w:t>
      </w:r>
      <w:r w:rsidR="00D6773A" w:rsidRPr="00237F24">
        <w:rPr>
          <w:rFonts w:ascii="Times New Roman" w:hAnsi="Times New Roman"/>
        </w:rPr>
        <w:t xml:space="preserve"> or otherwise relating to</w:t>
      </w:r>
      <w:r w:rsidRPr="00237F24">
        <w:rPr>
          <w:rFonts w:ascii="Times New Roman" w:hAnsi="Times New Roman"/>
        </w:rPr>
        <w:t xml:space="preserve"> or arising from,</w:t>
      </w:r>
      <w:r w:rsidR="00D6773A" w:rsidRPr="00237F24">
        <w:rPr>
          <w:rFonts w:ascii="Times New Roman" w:hAnsi="Times New Roman"/>
        </w:rPr>
        <w:t xml:space="preserve"> any</w:t>
      </w:r>
      <w:r w:rsidRPr="00237F24">
        <w:rPr>
          <w:rFonts w:ascii="Times New Roman" w:hAnsi="Times New Roman"/>
        </w:rPr>
        <w:t xml:space="preserve"> </w:t>
      </w:r>
      <w:r w:rsidR="00D6773A" w:rsidRPr="00237F24">
        <w:rPr>
          <w:rFonts w:ascii="Times New Roman" w:hAnsi="Times New Roman"/>
        </w:rPr>
        <w:t>of the foregoing.</w:t>
      </w:r>
      <w:proofErr w:type="gramEnd"/>
    </w:p>
    <w:p w:rsidR="006E2DE7" w:rsidRPr="00237F24" w:rsidRDefault="006E2DE7" w:rsidP="006E2DE7">
      <w:pPr>
        <w:autoSpaceDE w:val="0"/>
        <w:autoSpaceDN w:val="0"/>
        <w:adjustRightInd w:val="0"/>
        <w:spacing w:after="0" w:line="240" w:lineRule="auto"/>
        <w:jc w:val="both"/>
        <w:rPr>
          <w:rFonts w:ascii="Times New Roman" w:hAnsi="Times New Roman"/>
          <w:b/>
        </w:rPr>
      </w:pPr>
    </w:p>
    <w:p w:rsidR="00D6773A" w:rsidRPr="00237F24" w:rsidRDefault="00D6773A" w:rsidP="003607CB">
      <w:pPr>
        <w:spacing w:after="0" w:line="240" w:lineRule="auto"/>
        <w:ind w:firstLine="720"/>
        <w:jc w:val="both"/>
        <w:rPr>
          <w:rFonts w:ascii="Times New Roman" w:hAnsi="Times New Roman"/>
        </w:rPr>
      </w:pPr>
    </w:p>
    <w:p w:rsidR="008E4661" w:rsidRPr="00237F24" w:rsidRDefault="008E4661" w:rsidP="003607CB">
      <w:pPr>
        <w:spacing w:after="0" w:line="240" w:lineRule="auto"/>
        <w:ind w:firstLine="720"/>
        <w:jc w:val="both"/>
        <w:rPr>
          <w:rFonts w:ascii="Times New Roman" w:hAnsi="Times New Roman"/>
        </w:rPr>
      </w:pPr>
      <w:r w:rsidRPr="00237F24">
        <w:rPr>
          <w:rFonts w:ascii="Times New Roman" w:hAnsi="Times New Roman"/>
        </w:rPr>
        <w:t xml:space="preserve">2. </w:t>
      </w:r>
      <w:r w:rsidRPr="00237F24">
        <w:rPr>
          <w:rFonts w:ascii="Times New Roman" w:hAnsi="Times New Roman"/>
        </w:rPr>
        <w:tab/>
      </w:r>
      <w:r w:rsidRPr="00237F24">
        <w:rPr>
          <w:rFonts w:ascii="Times New Roman" w:hAnsi="Times New Roman"/>
          <w:i/>
          <w:iCs/>
        </w:rPr>
        <w:t xml:space="preserve">Continuing Liability under Hedge. </w:t>
      </w:r>
      <w:r w:rsidRPr="00237F24">
        <w:rPr>
          <w:rFonts w:ascii="Times New Roman" w:hAnsi="Times New Roman"/>
        </w:rPr>
        <w:t>This Assignment does not limit Borrower’s</w:t>
      </w:r>
      <w:r w:rsidR="00831DE4" w:rsidRPr="00237F24">
        <w:rPr>
          <w:rFonts w:ascii="Times New Roman" w:hAnsi="Times New Roman"/>
        </w:rPr>
        <w:t xml:space="preserve"> </w:t>
      </w:r>
      <w:r w:rsidRPr="00237F24">
        <w:rPr>
          <w:rFonts w:ascii="Times New Roman" w:hAnsi="Times New Roman"/>
        </w:rPr>
        <w:t xml:space="preserve">obligations or liability, or impose any obligation or liability on </w:t>
      </w:r>
      <w:r w:rsidR="005D25CA" w:rsidRPr="00237F24">
        <w:rPr>
          <w:rFonts w:ascii="Times New Roman" w:hAnsi="Times New Roman"/>
        </w:rPr>
        <w:t>Administrative Agent</w:t>
      </w:r>
      <w:r w:rsidRPr="00237F24">
        <w:rPr>
          <w:rFonts w:ascii="Times New Roman" w:hAnsi="Times New Roman"/>
        </w:rPr>
        <w:t>, under the</w:t>
      </w:r>
      <w:r w:rsidR="00831DE4" w:rsidRPr="00237F24">
        <w:rPr>
          <w:rFonts w:ascii="Times New Roman" w:hAnsi="Times New Roman"/>
        </w:rPr>
        <w:t xml:space="preserve"> </w:t>
      </w:r>
      <w:r w:rsidRPr="00237F24">
        <w:rPr>
          <w:rFonts w:ascii="Times New Roman" w:hAnsi="Times New Roman"/>
        </w:rPr>
        <w:t xml:space="preserve">Hedge. </w:t>
      </w:r>
      <w:r w:rsidR="005D25CA" w:rsidRPr="00237F24">
        <w:rPr>
          <w:rFonts w:ascii="Times New Roman" w:hAnsi="Times New Roman"/>
        </w:rPr>
        <w:t>Administrative Agent</w:t>
      </w:r>
      <w:r w:rsidRPr="00237F24">
        <w:rPr>
          <w:rFonts w:ascii="Times New Roman" w:hAnsi="Times New Roman"/>
        </w:rPr>
        <w:t xml:space="preserve"> shall have no duty to enforce the Hedge or collect any Hedge</w:t>
      </w:r>
      <w:r w:rsidR="00831DE4" w:rsidRPr="00237F24">
        <w:rPr>
          <w:rFonts w:ascii="Times New Roman" w:hAnsi="Times New Roman"/>
        </w:rPr>
        <w:t xml:space="preserve"> </w:t>
      </w:r>
      <w:r w:rsidRPr="00237F24">
        <w:rPr>
          <w:rFonts w:ascii="Times New Roman" w:hAnsi="Times New Roman"/>
        </w:rPr>
        <w:t>Payment. Except where this Assignment expressly limits or modifies any terms of the Hedge,</w:t>
      </w:r>
      <w:r w:rsidR="00831DE4" w:rsidRPr="00237F24">
        <w:rPr>
          <w:rFonts w:ascii="Times New Roman" w:hAnsi="Times New Roman"/>
        </w:rPr>
        <w:t xml:space="preserve"> </w:t>
      </w:r>
      <w:r w:rsidRPr="00237F24">
        <w:rPr>
          <w:rFonts w:ascii="Times New Roman" w:hAnsi="Times New Roman"/>
        </w:rPr>
        <w:t>this Assignment is subject to all such terms.</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8E4661"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3. </w:t>
      </w:r>
      <w:r w:rsidRPr="00237F24">
        <w:rPr>
          <w:rFonts w:ascii="Times New Roman" w:hAnsi="Times New Roman"/>
        </w:rPr>
        <w:tab/>
      </w:r>
      <w:r w:rsidRPr="00237F24">
        <w:rPr>
          <w:rFonts w:ascii="Times New Roman" w:hAnsi="Times New Roman"/>
          <w:i/>
          <w:iCs/>
        </w:rPr>
        <w:t xml:space="preserve">Impairment. </w:t>
      </w:r>
      <w:r w:rsidRPr="00237F24">
        <w:rPr>
          <w:rFonts w:ascii="Times New Roman" w:hAnsi="Times New Roman"/>
        </w:rPr>
        <w:t xml:space="preserve">Without </w:t>
      </w:r>
      <w:r w:rsidR="005D25CA" w:rsidRPr="00237F24">
        <w:rPr>
          <w:rFonts w:ascii="Times New Roman" w:hAnsi="Times New Roman"/>
        </w:rPr>
        <w:t>Administrative Agent</w:t>
      </w:r>
      <w:r w:rsidRPr="00237F24">
        <w:rPr>
          <w:rFonts w:ascii="Times New Roman" w:hAnsi="Times New Roman"/>
        </w:rPr>
        <w:t>’s prior written consent, which</w:t>
      </w:r>
      <w:r w:rsidR="00DE17DB" w:rsidRPr="00237F24">
        <w:rPr>
          <w:rFonts w:ascii="Times New Roman" w:hAnsi="Times New Roman"/>
        </w:rPr>
        <w:t xml:space="preserve"> </w:t>
      </w:r>
      <w:r w:rsidR="005D25CA" w:rsidRPr="00237F24">
        <w:rPr>
          <w:rFonts w:ascii="Times New Roman" w:hAnsi="Times New Roman"/>
        </w:rPr>
        <w:t>Administrative Agent</w:t>
      </w:r>
      <w:r w:rsidRPr="00237F24">
        <w:rPr>
          <w:rFonts w:ascii="Times New Roman" w:hAnsi="Times New Roman"/>
        </w:rPr>
        <w:t xml:space="preserve"> may withhold</w:t>
      </w:r>
      <w:r w:rsidR="008A69C2" w:rsidRPr="00237F24">
        <w:rPr>
          <w:rFonts w:ascii="Times New Roman" w:hAnsi="Times New Roman"/>
        </w:rPr>
        <w:t xml:space="preserve"> in its absolute discretion</w:t>
      </w:r>
      <w:r w:rsidRPr="00237F24">
        <w:rPr>
          <w:rFonts w:ascii="Times New Roman" w:hAnsi="Times New Roman"/>
        </w:rPr>
        <w:t>:</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8E4661" w:rsidRPr="00237F24" w:rsidRDefault="008E4661" w:rsidP="00A464BE">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(i) </w:t>
      </w:r>
      <w:r w:rsidRPr="00237F24">
        <w:rPr>
          <w:rFonts w:ascii="Times New Roman" w:hAnsi="Times New Roman"/>
        </w:rPr>
        <w:tab/>
      </w:r>
      <w:r w:rsidRPr="00237F24">
        <w:rPr>
          <w:rFonts w:ascii="Times New Roman" w:hAnsi="Times New Roman"/>
          <w:i/>
          <w:iCs/>
        </w:rPr>
        <w:t xml:space="preserve">Transfer. </w:t>
      </w:r>
      <w:r w:rsidRPr="00237F24">
        <w:rPr>
          <w:rFonts w:ascii="Times New Roman" w:hAnsi="Times New Roman"/>
        </w:rPr>
        <w:t xml:space="preserve">Borrower shall not assign, convey, encumber </w:t>
      </w:r>
      <w:r w:rsidR="0099015B" w:rsidRPr="00237F24">
        <w:rPr>
          <w:rFonts w:ascii="Times New Roman" w:hAnsi="Times New Roman"/>
        </w:rPr>
        <w:t xml:space="preserve">or </w:t>
      </w:r>
      <w:r w:rsidRPr="00237F24">
        <w:rPr>
          <w:rFonts w:ascii="Times New Roman" w:hAnsi="Times New Roman"/>
        </w:rPr>
        <w:t>grant a security</w:t>
      </w:r>
      <w:r w:rsidR="00A464BE" w:rsidRPr="00237F24">
        <w:rPr>
          <w:rFonts w:ascii="Times New Roman" w:hAnsi="Times New Roman"/>
        </w:rPr>
        <w:t xml:space="preserve"> </w:t>
      </w:r>
      <w:r w:rsidRPr="00237F24">
        <w:rPr>
          <w:rFonts w:ascii="Times New Roman" w:hAnsi="Times New Roman"/>
        </w:rPr>
        <w:t>interest or option relating to, hypothecate, mortgage, pledge, sell, or otherwise dispose of</w:t>
      </w:r>
      <w:r w:rsidR="00A464BE" w:rsidRPr="00237F24">
        <w:rPr>
          <w:rFonts w:ascii="Times New Roman" w:hAnsi="Times New Roman"/>
        </w:rPr>
        <w:t xml:space="preserve"> </w:t>
      </w:r>
      <w:r w:rsidRPr="00237F24">
        <w:rPr>
          <w:rFonts w:ascii="Times New Roman" w:hAnsi="Times New Roman"/>
        </w:rPr>
        <w:t xml:space="preserve">(directly or indirectly, voluntarily or involuntarily, by operation of law or otherwise, </w:t>
      </w:r>
      <w:r w:rsidR="00F01532" w:rsidRPr="00237F24">
        <w:rPr>
          <w:rFonts w:ascii="Times New Roman" w:hAnsi="Times New Roman"/>
        </w:rPr>
        <w:t xml:space="preserve">in whole or in part, collateral or absolute, </w:t>
      </w:r>
      <w:r w:rsidRPr="00237F24">
        <w:rPr>
          <w:rFonts w:ascii="Times New Roman" w:hAnsi="Times New Roman"/>
        </w:rPr>
        <w:t>and whether</w:t>
      </w:r>
      <w:r w:rsidR="00F01532" w:rsidRPr="00237F24">
        <w:rPr>
          <w:rFonts w:ascii="Times New Roman" w:hAnsi="Times New Roman"/>
        </w:rPr>
        <w:t xml:space="preserve"> </w:t>
      </w:r>
      <w:r w:rsidRPr="00237F24">
        <w:rPr>
          <w:rFonts w:ascii="Times New Roman" w:hAnsi="Times New Roman"/>
        </w:rPr>
        <w:t>or not for consideration) (“</w:t>
      </w:r>
      <w:r w:rsidRPr="00237F24">
        <w:rPr>
          <w:rFonts w:ascii="Times New Roman" w:hAnsi="Times New Roman"/>
          <w:b/>
          <w:u w:val="single"/>
        </w:rPr>
        <w:t>Transfer</w:t>
      </w:r>
      <w:r w:rsidRPr="00237F24">
        <w:rPr>
          <w:rFonts w:ascii="Times New Roman" w:hAnsi="Times New Roman"/>
        </w:rPr>
        <w:t>”) any</w:t>
      </w:r>
      <w:r w:rsidR="0099015B" w:rsidRPr="00237F24">
        <w:rPr>
          <w:rFonts w:ascii="Times New Roman" w:hAnsi="Times New Roman"/>
        </w:rPr>
        <w:t xml:space="preserve"> o</w:t>
      </w:r>
      <w:r w:rsidR="00F01532" w:rsidRPr="00237F24">
        <w:rPr>
          <w:rFonts w:ascii="Times New Roman" w:hAnsi="Times New Roman"/>
        </w:rPr>
        <w:t>f its rights, title, interest or</w:t>
      </w:r>
      <w:r w:rsidR="0099015B" w:rsidRPr="00237F24">
        <w:rPr>
          <w:rFonts w:ascii="Times New Roman" w:hAnsi="Times New Roman"/>
        </w:rPr>
        <w:t xml:space="preserve"> obligations under any Hedge Documents e</w:t>
      </w:r>
      <w:r w:rsidR="00F01532" w:rsidRPr="00237F24">
        <w:rPr>
          <w:rFonts w:ascii="Times New Roman" w:hAnsi="Times New Roman"/>
        </w:rPr>
        <w:t>xcept pursuant to this Assignment</w:t>
      </w:r>
      <w:r w:rsidRPr="00237F24">
        <w:rPr>
          <w:rFonts w:ascii="Times New Roman" w:hAnsi="Times New Roman"/>
        </w:rPr>
        <w:t xml:space="preserve">. </w:t>
      </w:r>
      <w:r w:rsidR="00EB2B0C" w:rsidRPr="00237F24">
        <w:rPr>
          <w:rFonts w:ascii="Times New Roman" w:hAnsi="Times New Roman"/>
        </w:rPr>
        <w:t>Counterparty</w:t>
      </w:r>
      <w:r w:rsidRPr="00237F24">
        <w:rPr>
          <w:rFonts w:ascii="Times New Roman" w:hAnsi="Times New Roman"/>
        </w:rPr>
        <w:t xml:space="preserve"> shall not acknowledge, honor, or</w:t>
      </w:r>
      <w:r w:rsidR="008A2918" w:rsidRPr="00237F24">
        <w:rPr>
          <w:rFonts w:ascii="Times New Roman" w:hAnsi="Times New Roman"/>
        </w:rPr>
        <w:t xml:space="preserve"> </w:t>
      </w:r>
      <w:r w:rsidRPr="00237F24">
        <w:rPr>
          <w:rFonts w:ascii="Times New Roman" w:hAnsi="Times New Roman"/>
        </w:rPr>
        <w:t>recognize any such Transfer</w:t>
      </w:r>
      <w:r w:rsidR="00F01532" w:rsidRPr="00237F24">
        <w:rPr>
          <w:rFonts w:ascii="Times New Roman" w:hAnsi="Times New Roman"/>
        </w:rPr>
        <w:t>, e</w:t>
      </w:r>
      <w:r w:rsidR="003F1411" w:rsidRPr="00237F24">
        <w:rPr>
          <w:rFonts w:ascii="Times New Roman" w:hAnsi="Times New Roman"/>
        </w:rPr>
        <w:t>xcept any Administrative Agent</w:t>
      </w:r>
      <w:r w:rsidR="00F01532" w:rsidRPr="00237F24">
        <w:rPr>
          <w:rFonts w:ascii="Times New Roman" w:hAnsi="Times New Roman"/>
        </w:rPr>
        <w:t xml:space="preserve"> Transfer</w:t>
      </w:r>
      <w:r w:rsidRPr="00237F24">
        <w:rPr>
          <w:rFonts w:ascii="Times New Roman" w:hAnsi="Times New Roman"/>
        </w:rPr>
        <w:t>. To the extent the Hedge</w:t>
      </w:r>
      <w:r w:rsidR="00C865E8" w:rsidRPr="00237F24">
        <w:rPr>
          <w:rFonts w:ascii="Times New Roman" w:hAnsi="Times New Roman"/>
        </w:rPr>
        <w:t xml:space="preserve"> Documents require</w:t>
      </w:r>
      <w:r w:rsidRPr="00237F24">
        <w:rPr>
          <w:rFonts w:ascii="Times New Roman" w:hAnsi="Times New Roman"/>
        </w:rPr>
        <w:t xml:space="preserve"> Borrower’s consent to any</w:t>
      </w:r>
      <w:r w:rsidR="008A2918" w:rsidRPr="00237F24">
        <w:rPr>
          <w:rFonts w:ascii="Times New Roman" w:hAnsi="Times New Roman"/>
        </w:rPr>
        <w:t xml:space="preserve"> </w:t>
      </w:r>
      <w:r w:rsidRPr="00237F24">
        <w:rPr>
          <w:rFonts w:ascii="Times New Roman" w:hAnsi="Times New Roman"/>
        </w:rPr>
        <w:t xml:space="preserve">Transfer by </w:t>
      </w:r>
      <w:proofErr w:type="gramStart"/>
      <w:r w:rsidR="00EB2B0C" w:rsidRPr="00237F24">
        <w:rPr>
          <w:rFonts w:ascii="Times New Roman" w:hAnsi="Times New Roman"/>
        </w:rPr>
        <w:t>Counterparty</w:t>
      </w:r>
      <w:r w:rsidRPr="00237F24">
        <w:rPr>
          <w:rFonts w:ascii="Times New Roman" w:hAnsi="Times New Roman"/>
        </w:rPr>
        <w:t>,</w:t>
      </w:r>
      <w:proofErr w:type="gramEnd"/>
      <w:r w:rsidRPr="00237F24">
        <w:rPr>
          <w:rFonts w:ascii="Times New Roman" w:hAnsi="Times New Roman"/>
        </w:rPr>
        <w:t xml:space="preserve"> such Transfer shall also require </w:t>
      </w:r>
      <w:r w:rsidR="005D25CA" w:rsidRPr="00237F24">
        <w:rPr>
          <w:rFonts w:ascii="Times New Roman" w:hAnsi="Times New Roman"/>
        </w:rPr>
        <w:t>Administrative Agent</w:t>
      </w:r>
      <w:r w:rsidRPr="00237F24">
        <w:rPr>
          <w:rFonts w:ascii="Times New Roman" w:hAnsi="Times New Roman"/>
        </w:rPr>
        <w:t>’s consent.</w:t>
      </w:r>
    </w:p>
    <w:p w:rsidR="008E4661" w:rsidRPr="00237F24" w:rsidRDefault="008E4661" w:rsidP="003607CB">
      <w:pPr>
        <w:autoSpaceDE w:val="0"/>
        <w:autoSpaceDN w:val="0"/>
        <w:adjustRightInd w:val="0"/>
        <w:spacing w:after="0" w:line="240" w:lineRule="auto"/>
        <w:ind w:firstLine="720"/>
        <w:jc w:val="both"/>
        <w:rPr>
          <w:rFonts w:ascii="Times New Roman" w:hAnsi="Times New Roman"/>
        </w:rPr>
      </w:pPr>
    </w:p>
    <w:p w:rsidR="008E4661" w:rsidRPr="00237F24" w:rsidRDefault="008E4661" w:rsidP="003607CB">
      <w:pPr>
        <w:autoSpaceDE w:val="0"/>
        <w:autoSpaceDN w:val="0"/>
        <w:adjustRightInd w:val="0"/>
        <w:spacing w:after="0" w:line="240" w:lineRule="auto"/>
        <w:ind w:left="90" w:firstLine="720"/>
        <w:jc w:val="both"/>
        <w:rPr>
          <w:rFonts w:ascii="Times New Roman" w:hAnsi="Times New Roman"/>
        </w:rPr>
      </w:pPr>
      <w:r w:rsidRPr="00237F24">
        <w:rPr>
          <w:rFonts w:ascii="Times New Roman" w:hAnsi="Times New Roman"/>
        </w:rPr>
        <w:t xml:space="preserve">(ii) </w:t>
      </w:r>
      <w:r w:rsidRPr="00237F24">
        <w:rPr>
          <w:rFonts w:ascii="Times New Roman" w:hAnsi="Times New Roman"/>
        </w:rPr>
        <w:tab/>
      </w:r>
      <w:r w:rsidRPr="00237F24">
        <w:rPr>
          <w:rFonts w:ascii="Times New Roman" w:hAnsi="Times New Roman"/>
          <w:i/>
          <w:iCs/>
        </w:rPr>
        <w:t xml:space="preserve">Amendment. </w:t>
      </w:r>
      <w:r w:rsidRPr="00237F24">
        <w:rPr>
          <w:rFonts w:ascii="Times New Roman" w:hAnsi="Times New Roman"/>
        </w:rPr>
        <w:t xml:space="preserve">Neither Borrower nor </w:t>
      </w:r>
      <w:r w:rsidR="00EB2B0C" w:rsidRPr="00237F24">
        <w:rPr>
          <w:rFonts w:ascii="Times New Roman" w:hAnsi="Times New Roman"/>
        </w:rPr>
        <w:t>Counterparty</w:t>
      </w:r>
      <w:r w:rsidRPr="00237F24">
        <w:rPr>
          <w:rFonts w:ascii="Times New Roman" w:hAnsi="Times New Roman"/>
        </w:rPr>
        <w:t xml:space="preserve"> shall amend, cancel, modify, or</w:t>
      </w:r>
      <w:r w:rsidR="008A2918" w:rsidRPr="00237F24">
        <w:rPr>
          <w:rFonts w:ascii="Times New Roman" w:hAnsi="Times New Roman"/>
        </w:rPr>
        <w:t xml:space="preserve"> </w:t>
      </w:r>
      <w:r w:rsidRPr="00237F24">
        <w:rPr>
          <w:rFonts w:ascii="Times New Roman" w:hAnsi="Times New Roman"/>
        </w:rPr>
        <w:t>terminate (or give any Termination Notice under) the Hedge</w:t>
      </w:r>
      <w:r w:rsidR="00C865E8" w:rsidRPr="00237F24">
        <w:rPr>
          <w:rFonts w:ascii="Times New Roman" w:hAnsi="Times New Roman"/>
        </w:rPr>
        <w:t xml:space="preserve"> Documents</w:t>
      </w:r>
      <w:r w:rsidRPr="00237F24">
        <w:rPr>
          <w:rFonts w:ascii="Times New Roman" w:hAnsi="Times New Roman"/>
        </w:rPr>
        <w:t>, or waive any of its terms.</w:t>
      </w:r>
    </w:p>
    <w:p w:rsidR="008E4661" w:rsidRPr="00237F24" w:rsidRDefault="008E4661" w:rsidP="003607CB">
      <w:pPr>
        <w:autoSpaceDE w:val="0"/>
        <w:autoSpaceDN w:val="0"/>
        <w:adjustRightInd w:val="0"/>
        <w:spacing w:after="0" w:line="240" w:lineRule="auto"/>
        <w:jc w:val="both"/>
        <w:rPr>
          <w:rFonts w:ascii="Times New Roman" w:hAnsi="Times New Roman"/>
        </w:rPr>
      </w:pPr>
    </w:p>
    <w:p w:rsidR="0064402F" w:rsidRPr="00237F24" w:rsidRDefault="008E4661" w:rsidP="0064402F">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4. </w:t>
      </w:r>
      <w:r w:rsidRPr="00237F24">
        <w:rPr>
          <w:rFonts w:ascii="Times New Roman" w:hAnsi="Times New Roman"/>
        </w:rPr>
        <w:tab/>
      </w:r>
      <w:r w:rsidRPr="00237F24">
        <w:rPr>
          <w:rFonts w:ascii="Times New Roman" w:hAnsi="Times New Roman"/>
          <w:i/>
          <w:iCs/>
        </w:rPr>
        <w:t xml:space="preserve">Status and Consent. </w:t>
      </w:r>
      <w:r w:rsidR="00EB2B0C" w:rsidRPr="00237F24">
        <w:rPr>
          <w:rFonts w:ascii="Times New Roman" w:hAnsi="Times New Roman"/>
        </w:rPr>
        <w:t>Counterparty</w:t>
      </w:r>
      <w:r w:rsidRPr="00237F24">
        <w:rPr>
          <w:rFonts w:ascii="Times New Roman" w:hAnsi="Times New Roman"/>
        </w:rPr>
        <w:t xml:space="preserve"> represents and warrants to </w:t>
      </w:r>
      <w:r w:rsidR="005D25CA" w:rsidRPr="00237F24">
        <w:rPr>
          <w:rFonts w:ascii="Times New Roman" w:hAnsi="Times New Roman"/>
        </w:rPr>
        <w:t>Administrative Agent</w:t>
      </w:r>
      <w:r w:rsidRPr="00237F24">
        <w:rPr>
          <w:rFonts w:ascii="Times New Roman" w:hAnsi="Times New Roman"/>
        </w:rPr>
        <w:t xml:space="preserve"> that:</w:t>
      </w:r>
      <w:r w:rsidR="00A464BE" w:rsidRPr="00237F24">
        <w:rPr>
          <w:rFonts w:ascii="Times New Roman" w:hAnsi="Times New Roman"/>
        </w:rPr>
        <w:t xml:space="preserve">  (</w:t>
      </w:r>
      <w:r w:rsidRPr="00237F24">
        <w:rPr>
          <w:rFonts w:ascii="Times New Roman" w:hAnsi="Times New Roman"/>
        </w:rPr>
        <w:t xml:space="preserve">a) </w:t>
      </w:r>
      <w:r w:rsidR="00EB2B0C" w:rsidRPr="00237F24">
        <w:rPr>
          <w:rFonts w:ascii="Times New Roman" w:hAnsi="Times New Roman"/>
        </w:rPr>
        <w:t>Counterparty</w:t>
      </w:r>
      <w:r w:rsidRPr="00237F24">
        <w:rPr>
          <w:rFonts w:ascii="Times New Roman" w:hAnsi="Times New Roman"/>
        </w:rPr>
        <w:t xml:space="preserve"> has duly authorized, executed, and delivered, </w:t>
      </w:r>
      <w:r w:rsidR="00FB7D4A" w:rsidRPr="00237F24">
        <w:rPr>
          <w:rFonts w:ascii="Times New Roman" w:hAnsi="Times New Roman"/>
          <w:b/>
          <w:highlight w:val="yellow"/>
        </w:rPr>
        <w:t>[</w:t>
      </w:r>
      <w:r w:rsidRPr="00237F24">
        <w:rPr>
          <w:rFonts w:ascii="Times New Roman" w:hAnsi="Times New Roman"/>
          <w:b/>
          <w:highlight w:val="yellow"/>
        </w:rPr>
        <w:t>and been fully paid for</w:t>
      </w:r>
      <w:r w:rsidR="00FB7D4A" w:rsidRPr="00237F24">
        <w:rPr>
          <w:rFonts w:ascii="Times New Roman" w:hAnsi="Times New Roman"/>
          <w:b/>
          <w:highlight w:val="yellow"/>
        </w:rPr>
        <w:t xml:space="preserve"> – </w:t>
      </w:r>
      <w:r w:rsidR="00FB7D4A" w:rsidRPr="00237F24">
        <w:rPr>
          <w:rFonts w:ascii="Times New Roman" w:hAnsi="Times New Roman"/>
          <w:b/>
          <w:i/>
          <w:highlight w:val="yellow"/>
        </w:rPr>
        <w:t>delete for a swap</w:t>
      </w:r>
      <w:r w:rsidR="00FB7D4A" w:rsidRPr="00237F24">
        <w:rPr>
          <w:rFonts w:ascii="Times New Roman" w:hAnsi="Times New Roman"/>
          <w:b/>
          <w:highlight w:val="yellow"/>
        </w:rPr>
        <w:t>]</w:t>
      </w:r>
      <w:r w:rsidRPr="00237F24">
        <w:rPr>
          <w:rFonts w:ascii="Times New Roman" w:hAnsi="Times New Roman"/>
        </w:rPr>
        <w:t>, the Hedge; (b)</w:t>
      </w:r>
      <w:r w:rsidR="004160B6" w:rsidRPr="00237F24">
        <w:rPr>
          <w:rFonts w:ascii="Times New Roman" w:hAnsi="Times New Roman"/>
        </w:rPr>
        <w:t xml:space="preserve"> </w:t>
      </w:r>
      <w:r w:rsidRPr="00237F24">
        <w:rPr>
          <w:rFonts w:ascii="Times New Roman" w:hAnsi="Times New Roman"/>
        </w:rPr>
        <w:t xml:space="preserve">the Hedge </w:t>
      </w:r>
      <w:r w:rsidR="00C865E8" w:rsidRPr="00237F24">
        <w:rPr>
          <w:rFonts w:ascii="Times New Roman" w:hAnsi="Times New Roman"/>
        </w:rPr>
        <w:t xml:space="preserve">Documents </w:t>
      </w:r>
      <w:r w:rsidR="00FB7D4A" w:rsidRPr="00237F24">
        <w:rPr>
          <w:rFonts w:ascii="Times New Roman" w:hAnsi="Times New Roman"/>
        </w:rPr>
        <w:t>are</w:t>
      </w:r>
      <w:r w:rsidRPr="00237F24">
        <w:rPr>
          <w:rFonts w:ascii="Times New Roman" w:hAnsi="Times New Roman"/>
        </w:rPr>
        <w:t xml:space="preserve"> in full force and effect as against </w:t>
      </w:r>
      <w:r w:rsidR="00EB2B0C" w:rsidRPr="00237F24">
        <w:rPr>
          <w:rFonts w:ascii="Times New Roman" w:hAnsi="Times New Roman"/>
        </w:rPr>
        <w:t>Counterparty</w:t>
      </w:r>
      <w:r w:rsidRPr="00237F24">
        <w:rPr>
          <w:rFonts w:ascii="Times New Roman" w:hAnsi="Times New Roman"/>
        </w:rPr>
        <w:t xml:space="preserve">; (c) </w:t>
      </w:r>
      <w:r w:rsidR="00EB2B0C" w:rsidRPr="00237F24">
        <w:rPr>
          <w:rFonts w:ascii="Times New Roman" w:hAnsi="Times New Roman"/>
        </w:rPr>
        <w:t>Counterparty</w:t>
      </w:r>
      <w:r w:rsidRPr="00237F24">
        <w:rPr>
          <w:rFonts w:ascii="Times New Roman" w:hAnsi="Times New Roman"/>
        </w:rPr>
        <w:t xml:space="preserve"> and Borrower have entered into</w:t>
      </w:r>
      <w:r w:rsidR="00C865E8" w:rsidRPr="00237F24">
        <w:rPr>
          <w:rFonts w:ascii="Times New Roman" w:hAnsi="Times New Roman"/>
        </w:rPr>
        <w:t xml:space="preserve"> </w:t>
      </w:r>
      <w:r w:rsidRPr="00237F24">
        <w:rPr>
          <w:rFonts w:ascii="Times New Roman" w:hAnsi="Times New Roman"/>
        </w:rPr>
        <w:t xml:space="preserve">no agreements </w:t>
      </w:r>
      <w:r w:rsidR="00D6773A" w:rsidRPr="00237F24">
        <w:rPr>
          <w:rFonts w:ascii="Times New Roman" w:hAnsi="Times New Roman"/>
        </w:rPr>
        <w:t xml:space="preserve">with respect to </w:t>
      </w:r>
      <w:r w:rsidRPr="00237F24">
        <w:rPr>
          <w:rFonts w:ascii="Times New Roman" w:hAnsi="Times New Roman"/>
        </w:rPr>
        <w:t>the Hedge</w:t>
      </w:r>
      <w:r w:rsidR="00C865E8" w:rsidRPr="00237F24">
        <w:rPr>
          <w:rFonts w:ascii="Times New Roman" w:hAnsi="Times New Roman"/>
        </w:rPr>
        <w:t xml:space="preserve"> Documents</w:t>
      </w:r>
      <w:r w:rsidRPr="00237F24">
        <w:rPr>
          <w:rFonts w:ascii="Times New Roman" w:hAnsi="Times New Roman"/>
        </w:rPr>
        <w:t xml:space="preserve"> except as the Hedge states; (d) to </w:t>
      </w:r>
      <w:r w:rsidR="00EB2B0C" w:rsidRPr="00237F24">
        <w:rPr>
          <w:rFonts w:ascii="Times New Roman" w:hAnsi="Times New Roman"/>
        </w:rPr>
        <w:t>Counterparty</w:t>
      </w:r>
      <w:r w:rsidRPr="00237F24">
        <w:rPr>
          <w:rFonts w:ascii="Times New Roman" w:hAnsi="Times New Roman"/>
        </w:rPr>
        <w:t>’s knowledge, no party is</w:t>
      </w:r>
      <w:r w:rsidR="00C865E8" w:rsidRPr="00237F24">
        <w:rPr>
          <w:rFonts w:ascii="Times New Roman" w:hAnsi="Times New Roman"/>
        </w:rPr>
        <w:t xml:space="preserve"> </w:t>
      </w:r>
      <w:r w:rsidRPr="00237F24">
        <w:rPr>
          <w:rFonts w:ascii="Times New Roman" w:hAnsi="Times New Roman"/>
        </w:rPr>
        <w:t>in default under the Hedge</w:t>
      </w:r>
      <w:r w:rsidR="00C865E8" w:rsidRPr="00237F24">
        <w:rPr>
          <w:rFonts w:ascii="Times New Roman" w:hAnsi="Times New Roman"/>
        </w:rPr>
        <w:t xml:space="preserve"> Documents</w:t>
      </w:r>
      <w:r w:rsidRPr="00237F24">
        <w:rPr>
          <w:rFonts w:ascii="Times New Roman" w:hAnsi="Times New Roman"/>
        </w:rPr>
        <w:t xml:space="preserve">; and (e) </w:t>
      </w:r>
      <w:r w:rsidR="00EB2B0C" w:rsidRPr="00237F24">
        <w:rPr>
          <w:rFonts w:ascii="Times New Roman" w:hAnsi="Times New Roman"/>
        </w:rPr>
        <w:t>Counterparty</w:t>
      </w:r>
      <w:r w:rsidRPr="00237F24">
        <w:rPr>
          <w:rFonts w:ascii="Times New Roman" w:hAnsi="Times New Roman"/>
        </w:rPr>
        <w:t xml:space="preserve"> has received notice of (and consents to) this</w:t>
      </w:r>
      <w:r w:rsidR="00C865E8" w:rsidRPr="00237F24">
        <w:rPr>
          <w:rFonts w:ascii="Times New Roman" w:hAnsi="Times New Roman"/>
        </w:rPr>
        <w:t xml:space="preserve"> </w:t>
      </w:r>
      <w:r w:rsidRPr="00237F24">
        <w:rPr>
          <w:rFonts w:ascii="Times New Roman" w:hAnsi="Times New Roman"/>
        </w:rPr>
        <w:t>Assignment and has received no notice of any other presently effective Transfer of the Hedge.</w:t>
      </w:r>
      <w:r w:rsidR="004D6E6D" w:rsidRPr="00237F24">
        <w:rPr>
          <w:rFonts w:ascii="Times New Roman" w:hAnsi="Times New Roman"/>
        </w:rPr>
        <w:t xml:space="preserve">  </w:t>
      </w:r>
    </w:p>
    <w:p w:rsidR="000F0E41" w:rsidRPr="00237F24" w:rsidRDefault="000F0E41" w:rsidP="003607CB">
      <w:pPr>
        <w:tabs>
          <w:tab w:val="right" w:pos="9360"/>
        </w:tabs>
        <w:autoSpaceDE w:val="0"/>
        <w:autoSpaceDN w:val="0"/>
        <w:adjustRightInd w:val="0"/>
        <w:spacing w:after="0" w:line="240" w:lineRule="auto"/>
        <w:jc w:val="both"/>
        <w:rPr>
          <w:rFonts w:ascii="Times New Roman" w:hAnsi="Times New Roman"/>
        </w:rPr>
      </w:pPr>
    </w:p>
    <w:p w:rsidR="0074645D" w:rsidRPr="00237F24" w:rsidRDefault="000F0E41" w:rsidP="003607CB">
      <w:pPr>
        <w:autoSpaceDE w:val="0"/>
        <w:autoSpaceDN w:val="0"/>
        <w:adjustRightInd w:val="0"/>
        <w:spacing w:after="0" w:line="240" w:lineRule="auto"/>
        <w:ind w:firstLine="720"/>
        <w:jc w:val="both"/>
        <w:rPr>
          <w:rFonts w:ascii="Times New Roman" w:hAnsi="Times New Roman"/>
          <w:i/>
          <w:iCs/>
        </w:rPr>
      </w:pPr>
      <w:r w:rsidRPr="00237F24">
        <w:rPr>
          <w:rFonts w:ascii="Times New Roman" w:hAnsi="Times New Roman"/>
        </w:rPr>
        <w:t xml:space="preserve">5. </w:t>
      </w:r>
      <w:r w:rsidRPr="00237F24">
        <w:rPr>
          <w:rFonts w:ascii="Times New Roman" w:hAnsi="Times New Roman"/>
        </w:rPr>
        <w:tab/>
      </w:r>
      <w:r w:rsidR="005D25CA" w:rsidRPr="00237F24">
        <w:rPr>
          <w:rFonts w:ascii="Times New Roman" w:hAnsi="Times New Roman"/>
          <w:i/>
          <w:iCs/>
        </w:rPr>
        <w:t>Administrative Agent</w:t>
      </w:r>
      <w:r w:rsidRPr="00237F24">
        <w:rPr>
          <w:rFonts w:ascii="Times New Roman" w:hAnsi="Times New Roman"/>
          <w:i/>
          <w:iCs/>
        </w:rPr>
        <w:t>’s Security.</w:t>
      </w:r>
    </w:p>
    <w:p w:rsidR="0074645D" w:rsidRPr="00237F24" w:rsidRDefault="0074645D" w:rsidP="003607CB">
      <w:pPr>
        <w:autoSpaceDE w:val="0"/>
        <w:autoSpaceDN w:val="0"/>
        <w:adjustRightInd w:val="0"/>
        <w:spacing w:after="0" w:line="240" w:lineRule="auto"/>
        <w:ind w:firstLine="720"/>
        <w:jc w:val="both"/>
        <w:rPr>
          <w:rFonts w:ascii="Times New Roman" w:hAnsi="Times New Roman"/>
          <w:i/>
          <w:iCs/>
        </w:rPr>
      </w:pPr>
    </w:p>
    <w:p w:rsidR="008E4661" w:rsidRPr="00237F24" w:rsidRDefault="008E466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(i) </w:t>
      </w:r>
      <w:r w:rsidRPr="00237F24">
        <w:rPr>
          <w:rFonts w:ascii="Times New Roman" w:hAnsi="Times New Roman"/>
        </w:rPr>
        <w:tab/>
      </w:r>
      <w:r w:rsidRPr="00237F24">
        <w:rPr>
          <w:rFonts w:ascii="Times New Roman" w:hAnsi="Times New Roman"/>
          <w:i/>
          <w:iCs/>
        </w:rPr>
        <w:t xml:space="preserve">Loan Event of Default. </w:t>
      </w:r>
      <w:r w:rsidRPr="00237F24">
        <w:rPr>
          <w:rFonts w:ascii="Times New Roman" w:hAnsi="Times New Roman"/>
        </w:rPr>
        <w:t xml:space="preserve">If an Event of Default exists under the </w:t>
      </w:r>
      <w:r w:rsidR="005D25CA" w:rsidRPr="00237F24">
        <w:rPr>
          <w:rFonts w:ascii="Times New Roman" w:hAnsi="Times New Roman"/>
        </w:rPr>
        <w:t>Loan Agreement</w:t>
      </w:r>
      <w:r w:rsidR="00057152" w:rsidRPr="00237F24">
        <w:rPr>
          <w:rFonts w:ascii="Times New Roman" w:hAnsi="Times New Roman"/>
        </w:rPr>
        <w:t xml:space="preserve"> </w:t>
      </w:r>
      <w:r w:rsidRPr="00237F24">
        <w:rPr>
          <w:rFonts w:ascii="Times New Roman" w:hAnsi="Times New Roman"/>
        </w:rPr>
        <w:t xml:space="preserve">(or if Borrower fails to perform any obligation to </w:t>
      </w:r>
      <w:r w:rsidR="005D25CA" w:rsidRPr="00237F24">
        <w:rPr>
          <w:rFonts w:ascii="Times New Roman" w:hAnsi="Times New Roman"/>
        </w:rPr>
        <w:t>Administrative Agent</w:t>
      </w:r>
      <w:r w:rsidRPr="00237F24">
        <w:rPr>
          <w:rFonts w:ascii="Times New Roman" w:hAnsi="Times New Roman"/>
        </w:rPr>
        <w:t xml:space="preserve"> under this</w:t>
      </w:r>
      <w:r w:rsidR="00DE17DB" w:rsidRPr="00237F24">
        <w:rPr>
          <w:rFonts w:ascii="Times New Roman" w:hAnsi="Times New Roman"/>
        </w:rPr>
        <w:t xml:space="preserve"> </w:t>
      </w:r>
      <w:r w:rsidRPr="00237F24">
        <w:rPr>
          <w:rFonts w:ascii="Times New Roman" w:hAnsi="Times New Roman"/>
        </w:rPr>
        <w:t>Assignment and does not cure such failure within five business d</w:t>
      </w:r>
      <w:r w:rsidR="00F355BF" w:rsidRPr="00237F24">
        <w:rPr>
          <w:rFonts w:ascii="Times New Roman" w:hAnsi="Times New Roman"/>
        </w:rPr>
        <w:t>ays) (an “</w:t>
      </w:r>
      <w:r w:rsidR="00F355BF" w:rsidRPr="00237F24">
        <w:rPr>
          <w:rFonts w:ascii="Times New Roman" w:hAnsi="Times New Roman"/>
          <w:b/>
          <w:u w:val="single"/>
        </w:rPr>
        <w:t>Event of Default</w:t>
      </w:r>
      <w:r w:rsidR="00F355BF" w:rsidRPr="00237F24">
        <w:rPr>
          <w:rFonts w:ascii="Times New Roman" w:hAnsi="Times New Roman"/>
        </w:rPr>
        <w:t>”),</w:t>
      </w:r>
      <w:r w:rsidR="00DE17DB" w:rsidRPr="00237F24">
        <w:rPr>
          <w:rFonts w:ascii="Times New Roman" w:hAnsi="Times New Roman"/>
        </w:rPr>
        <w:t xml:space="preserve"> </w:t>
      </w:r>
      <w:r w:rsidRPr="00237F24">
        <w:rPr>
          <w:rFonts w:ascii="Times New Roman" w:hAnsi="Times New Roman"/>
        </w:rPr>
        <w:t xml:space="preserve">if any Termination Event occurs for </w:t>
      </w:r>
      <w:r w:rsidR="00EB2B0C" w:rsidRPr="00237F24">
        <w:rPr>
          <w:rFonts w:ascii="Times New Roman" w:hAnsi="Times New Roman"/>
        </w:rPr>
        <w:t>Counterparty</w:t>
      </w:r>
      <w:r w:rsidRPr="00237F24">
        <w:rPr>
          <w:rFonts w:ascii="Times New Roman" w:hAnsi="Times New Roman"/>
        </w:rPr>
        <w:t>,</w:t>
      </w:r>
      <w:r w:rsidR="00F355BF" w:rsidRPr="00237F24">
        <w:rPr>
          <w:rFonts w:ascii="Times New Roman" w:hAnsi="Times New Roman"/>
        </w:rPr>
        <w:t xml:space="preserve"> or an event of default occurs for Counterparty under the Hedge,</w:t>
      </w:r>
      <w:r w:rsidRPr="00237F24">
        <w:rPr>
          <w:rFonts w:ascii="Times New Roman" w:hAnsi="Times New Roman"/>
        </w:rPr>
        <w:t xml:space="preserve"> then </w:t>
      </w:r>
      <w:r w:rsidR="005D25CA" w:rsidRPr="00237F24">
        <w:rPr>
          <w:rFonts w:ascii="Times New Roman" w:hAnsi="Times New Roman"/>
        </w:rPr>
        <w:t>Administrative Agent</w:t>
      </w:r>
      <w:r w:rsidRPr="00237F24">
        <w:rPr>
          <w:rFonts w:ascii="Times New Roman" w:hAnsi="Times New Roman"/>
        </w:rPr>
        <w:t xml:space="preserve"> may (but need not) notify</w:t>
      </w:r>
      <w:r w:rsidR="00DE17DB" w:rsidRPr="00237F24">
        <w:rPr>
          <w:rFonts w:ascii="Times New Roman" w:hAnsi="Times New Roman"/>
        </w:rPr>
        <w:t xml:space="preserve"> </w:t>
      </w:r>
      <w:r w:rsidR="00EB2B0C" w:rsidRPr="00237F24">
        <w:rPr>
          <w:rFonts w:ascii="Times New Roman" w:hAnsi="Times New Roman"/>
        </w:rPr>
        <w:t>Counterparty</w:t>
      </w:r>
      <w:r w:rsidRPr="00237F24">
        <w:rPr>
          <w:rFonts w:ascii="Times New Roman" w:hAnsi="Times New Roman"/>
        </w:rPr>
        <w:t xml:space="preserve"> in writing that an Automatic Early Termination (hence an Early Termination Date) shall</w:t>
      </w:r>
      <w:r w:rsidR="00861D7F" w:rsidRPr="00237F24">
        <w:rPr>
          <w:rFonts w:ascii="Times New Roman" w:hAnsi="Times New Roman"/>
        </w:rPr>
        <w:t xml:space="preserve"> </w:t>
      </w:r>
      <w:r w:rsidRPr="00237F24">
        <w:rPr>
          <w:rFonts w:ascii="Times New Roman" w:hAnsi="Times New Roman"/>
        </w:rPr>
        <w:t>have occurred under the Hedge</w:t>
      </w:r>
      <w:r w:rsidR="00057152" w:rsidRPr="00237F24">
        <w:rPr>
          <w:rFonts w:ascii="Times New Roman" w:hAnsi="Times New Roman"/>
        </w:rPr>
        <w:t xml:space="preserve"> Documents</w:t>
      </w:r>
      <w:r w:rsidRPr="00237F24">
        <w:rPr>
          <w:rFonts w:ascii="Times New Roman" w:hAnsi="Times New Roman"/>
        </w:rPr>
        <w:t xml:space="preserve"> (a “</w:t>
      </w:r>
      <w:r w:rsidRPr="00237F24">
        <w:rPr>
          <w:rFonts w:ascii="Times New Roman" w:hAnsi="Times New Roman"/>
          <w:b/>
          <w:u w:val="single"/>
        </w:rPr>
        <w:t>Termination Notice</w:t>
      </w:r>
      <w:r w:rsidRPr="00237F24">
        <w:rPr>
          <w:rFonts w:ascii="Times New Roman" w:hAnsi="Times New Roman"/>
        </w:rPr>
        <w:t>”). Any Termination Notice shall be fully</w:t>
      </w:r>
      <w:r w:rsidR="004F2864" w:rsidRPr="00237F24">
        <w:rPr>
          <w:rFonts w:ascii="Times New Roman" w:hAnsi="Times New Roman"/>
        </w:rPr>
        <w:t xml:space="preserve"> </w:t>
      </w:r>
      <w:r w:rsidRPr="00237F24">
        <w:rPr>
          <w:rFonts w:ascii="Times New Roman" w:hAnsi="Times New Roman"/>
        </w:rPr>
        <w:t>effective without Borrower’s consent, confirmation, or signature.</w:t>
      </w:r>
    </w:p>
    <w:p w:rsidR="007378BF" w:rsidRPr="00237F24" w:rsidRDefault="007378BF" w:rsidP="003607CB">
      <w:pPr>
        <w:autoSpaceDE w:val="0"/>
        <w:autoSpaceDN w:val="0"/>
        <w:adjustRightInd w:val="0"/>
        <w:spacing w:after="0" w:line="240" w:lineRule="auto"/>
        <w:jc w:val="both"/>
        <w:rPr>
          <w:rFonts w:ascii="Times New Roman" w:hAnsi="Times New Roman"/>
        </w:rPr>
      </w:pPr>
    </w:p>
    <w:p w:rsidR="000F0E41" w:rsidRPr="00237F24" w:rsidRDefault="000F0E4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w:t>
      </w:r>
      <w:r w:rsidR="00DE17DB" w:rsidRPr="00237F24">
        <w:rPr>
          <w:rFonts w:ascii="Times New Roman" w:hAnsi="Times New Roman"/>
        </w:rPr>
        <w:t>ii</w:t>
      </w:r>
      <w:r w:rsidRPr="00237F24">
        <w:rPr>
          <w:rFonts w:ascii="Times New Roman" w:hAnsi="Times New Roman"/>
        </w:rPr>
        <w:t xml:space="preserve">) </w:t>
      </w:r>
      <w:r w:rsidRPr="00237F24">
        <w:rPr>
          <w:rFonts w:ascii="Times New Roman" w:hAnsi="Times New Roman"/>
        </w:rPr>
        <w:tab/>
      </w:r>
      <w:r w:rsidRPr="00237F24">
        <w:rPr>
          <w:rFonts w:ascii="Times New Roman" w:hAnsi="Times New Roman"/>
          <w:i/>
          <w:iCs/>
        </w:rPr>
        <w:t xml:space="preserve">Intended Beneficiary. </w:t>
      </w:r>
      <w:r w:rsidR="005D25CA" w:rsidRPr="00237F24">
        <w:rPr>
          <w:rFonts w:ascii="Times New Roman" w:hAnsi="Times New Roman"/>
        </w:rPr>
        <w:t>Administrative Agent</w:t>
      </w:r>
      <w:r w:rsidRPr="00237F24">
        <w:rPr>
          <w:rFonts w:ascii="Times New Roman" w:hAnsi="Times New Roman"/>
        </w:rPr>
        <w:t xml:space="preserve"> is an intended beneficiary of</w:t>
      </w:r>
      <w:r w:rsidR="00DE17DB" w:rsidRPr="00237F24">
        <w:rPr>
          <w:rFonts w:ascii="Times New Roman" w:hAnsi="Times New Roman"/>
        </w:rPr>
        <w:t xml:space="preserve"> </w:t>
      </w:r>
      <w:r w:rsidRPr="00237F24">
        <w:rPr>
          <w:rFonts w:ascii="Times New Roman" w:hAnsi="Times New Roman"/>
        </w:rPr>
        <w:t>the Hedge. Whenever any Event of Default exists</w:t>
      </w:r>
      <w:r w:rsidR="00885032" w:rsidRPr="00237F24">
        <w:rPr>
          <w:rFonts w:ascii="Times New Roman" w:hAnsi="Times New Roman"/>
        </w:rPr>
        <w:t xml:space="preserve"> under the Loan Agreement</w:t>
      </w:r>
      <w:r w:rsidRPr="00237F24">
        <w:rPr>
          <w:rFonts w:ascii="Times New Roman" w:hAnsi="Times New Roman"/>
        </w:rPr>
        <w:t xml:space="preserve">, </w:t>
      </w:r>
      <w:r w:rsidR="005D25CA" w:rsidRPr="00237F24">
        <w:rPr>
          <w:rFonts w:ascii="Times New Roman" w:hAnsi="Times New Roman"/>
        </w:rPr>
        <w:t>Administrative Agent</w:t>
      </w:r>
      <w:r w:rsidRPr="00237F24">
        <w:rPr>
          <w:rFonts w:ascii="Times New Roman" w:hAnsi="Times New Roman"/>
        </w:rPr>
        <w:t xml:space="preserve"> may exercise any right</w:t>
      </w:r>
      <w:r w:rsidR="00885032" w:rsidRPr="00237F24">
        <w:rPr>
          <w:rFonts w:ascii="Times New Roman" w:hAnsi="Times New Roman"/>
        </w:rPr>
        <w:t xml:space="preserve"> or remedy</w:t>
      </w:r>
      <w:r w:rsidRPr="00237F24">
        <w:rPr>
          <w:rFonts w:ascii="Times New Roman" w:hAnsi="Times New Roman"/>
        </w:rPr>
        <w:t xml:space="preserve">, and give any notice, under the Hedge, with no need for Borrower’s consent, confirmation, or signature. </w:t>
      </w:r>
      <w:r w:rsidR="00EB2B0C" w:rsidRPr="00237F24">
        <w:rPr>
          <w:rFonts w:ascii="Times New Roman" w:hAnsi="Times New Roman"/>
        </w:rPr>
        <w:t>Counterparty</w:t>
      </w:r>
      <w:r w:rsidRPr="00237F24">
        <w:rPr>
          <w:rFonts w:ascii="Times New Roman" w:hAnsi="Times New Roman"/>
        </w:rPr>
        <w:t xml:space="preserve"> shall perform accordingly under the Hedge.</w:t>
      </w:r>
    </w:p>
    <w:p w:rsidR="00542327" w:rsidRPr="00237F24" w:rsidRDefault="00542327" w:rsidP="003607CB">
      <w:pPr>
        <w:autoSpaceDE w:val="0"/>
        <w:autoSpaceDN w:val="0"/>
        <w:adjustRightInd w:val="0"/>
        <w:spacing w:after="0" w:line="240" w:lineRule="auto"/>
        <w:ind w:firstLine="720"/>
        <w:jc w:val="both"/>
        <w:rPr>
          <w:rFonts w:ascii="Times New Roman" w:hAnsi="Times New Roman"/>
        </w:rPr>
      </w:pPr>
    </w:p>
    <w:p w:rsidR="00542327" w:rsidRPr="009722C3" w:rsidRDefault="00542327" w:rsidP="009722C3">
      <w:pPr>
        <w:numPr>
          <w:ilvl w:val="0"/>
          <w:numId w:val="3"/>
        </w:numPr>
        <w:autoSpaceDE w:val="0"/>
        <w:autoSpaceDN w:val="0"/>
        <w:adjustRightInd w:val="0"/>
        <w:spacing w:after="0" w:line="240" w:lineRule="auto"/>
        <w:ind w:left="0" w:firstLine="720"/>
        <w:jc w:val="both"/>
        <w:rPr>
          <w:rFonts w:ascii="Times New Roman" w:hAnsi="Times New Roman"/>
          <w:b/>
        </w:rPr>
      </w:pPr>
      <w:r w:rsidRPr="009722C3">
        <w:rPr>
          <w:rFonts w:ascii="Times New Roman" w:hAnsi="Times New Roman"/>
          <w:i/>
        </w:rPr>
        <w:t>Loan Repayment</w:t>
      </w:r>
      <w:r w:rsidRPr="009722C3">
        <w:rPr>
          <w:rFonts w:ascii="Times New Roman" w:hAnsi="Times New Roman"/>
        </w:rPr>
        <w:t xml:space="preserve">.  If the Hedge imposes any material obligations on Borrower and Borrower repays the Loan, then an Early Termination Date shall automatically occur under the Hedge </w:t>
      </w:r>
      <w:r w:rsidRPr="009722C3">
        <w:rPr>
          <w:rFonts w:ascii="Times New Roman" w:hAnsi="Times New Roman"/>
        </w:rPr>
        <w:lastRenderedPageBreak/>
        <w:t>unless Administrative Agent or Count</w:t>
      </w:r>
      <w:r w:rsidR="001644A6" w:rsidRPr="009722C3">
        <w:rPr>
          <w:rFonts w:ascii="Times New Roman" w:hAnsi="Times New Roman"/>
        </w:rPr>
        <w:t>erparty elects otherwise in writ</w:t>
      </w:r>
      <w:r w:rsidRPr="009722C3">
        <w:rPr>
          <w:rFonts w:ascii="Times New Roman" w:hAnsi="Times New Roman"/>
        </w:rPr>
        <w:t>ing.  Notwithstanding anything to the contrary in the Loan Agreement or any related loan document, Administrative Agent need not release any security document</w:t>
      </w:r>
      <w:r w:rsidR="001644A6" w:rsidRPr="009722C3">
        <w:rPr>
          <w:rFonts w:ascii="Times New Roman" w:hAnsi="Times New Roman"/>
        </w:rPr>
        <w:t xml:space="preserve"> related to the Loan</w:t>
      </w:r>
      <w:r w:rsidRPr="009722C3">
        <w:rPr>
          <w:rFonts w:ascii="Times New Roman" w:hAnsi="Times New Roman"/>
        </w:rPr>
        <w:t xml:space="preserve"> (including without limitation any mortgage, deed to secure debt, or deed of trust) unless and until Borrower has performed all its obligations (if any) arising under the Hedge on account of any such Early Termination Date.</w:t>
      </w:r>
      <w:r w:rsidR="001644A6" w:rsidRPr="009722C3">
        <w:rPr>
          <w:rFonts w:ascii="Times New Roman" w:hAnsi="Times New Roman"/>
        </w:rPr>
        <w:t xml:space="preserve">  </w:t>
      </w:r>
      <w:r w:rsidR="001644A6" w:rsidRPr="009722C3">
        <w:rPr>
          <w:rFonts w:ascii="Times New Roman" w:hAnsi="Times New Roman"/>
          <w:b/>
          <w:i/>
          <w:highlight w:val="yellow"/>
        </w:rPr>
        <w:t>[</w:t>
      </w:r>
      <w:proofErr w:type="gramStart"/>
      <w:r w:rsidR="001644A6" w:rsidRPr="009722C3">
        <w:rPr>
          <w:rFonts w:ascii="Times New Roman" w:hAnsi="Times New Roman"/>
          <w:b/>
          <w:i/>
          <w:highlight w:val="yellow"/>
        </w:rPr>
        <w:t>delete</w:t>
      </w:r>
      <w:proofErr w:type="gramEnd"/>
      <w:r w:rsidR="001644A6" w:rsidRPr="009722C3">
        <w:rPr>
          <w:rFonts w:ascii="Times New Roman" w:hAnsi="Times New Roman"/>
          <w:b/>
          <w:i/>
          <w:highlight w:val="yellow"/>
        </w:rPr>
        <w:t xml:space="preserve"> this paragraph if the mortgage</w:t>
      </w:r>
      <w:r w:rsidR="00900DAE" w:rsidRPr="009722C3">
        <w:rPr>
          <w:rFonts w:ascii="Times New Roman" w:hAnsi="Times New Roman"/>
          <w:b/>
          <w:i/>
          <w:highlight w:val="yellow"/>
        </w:rPr>
        <w:t xml:space="preserve"> or other security instrument</w:t>
      </w:r>
      <w:r w:rsidR="001644A6" w:rsidRPr="009722C3">
        <w:rPr>
          <w:rFonts w:ascii="Times New Roman" w:hAnsi="Times New Roman"/>
          <w:b/>
          <w:i/>
          <w:highlight w:val="yellow"/>
        </w:rPr>
        <w:t xml:space="preserve"> does not secure Borrower’s obligations under the Hedge]</w:t>
      </w:r>
    </w:p>
    <w:p w:rsidR="005D1932" w:rsidRPr="00237F24" w:rsidRDefault="005D1932" w:rsidP="0036128A">
      <w:pPr>
        <w:autoSpaceDE w:val="0"/>
        <w:autoSpaceDN w:val="0"/>
        <w:adjustRightInd w:val="0"/>
        <w:spacing w:after="0" w:line="240" w:lineRule="auto"/>
        <w:jc w:val="both"/>
        <w:rPr>
          <w:rFonts w:ascii="Times New Roman" w:hAnsi="Times New Roman"/>
        </w:rPr>
      </w:pPr>
    </w:p>
    <w:p w:rsidR="005D1932" w:rsidRPr="009722C3" w:rsidRDefault="005D1932" w:rsidP="009722C3">
      <w:pPr>
        <w:numPr>
          <w:ilvl w:val="0"/>
          <w:numId w:val="3"/>
        </w:numPr>
        <w:autoSpaceDE w:val="0"/>
        <w:autoSpaceDN w:val="0"/>
        <w:adjustRightInd w:val="0"/>
        <w:spacing w:after="0" w:line="240" w:lineRule="auto"/>
        <w:ind w:left="0" w:firstLine="720"/>
        <w:jc w:val="both"/>
        <w:rPr>
          <w:rFonts w:ascii="Times New Roman" w:hAnsi="Times New Roman"/>
        </w:rPr>
      </w:pPr>
      <w:r w:rsidRPr="009722C3">
        <w:rPr>
          <w:rFonts w:ascii="Times New Roman" w:hAnsi="Times New Roman"/>
          <w:i/>
        </w:rPr>
        <w:t>Netting Waiver</w:t>
      </w:r>
      <w:r w:rsidRPr="009722C3">
        <w:rPr>
          <w:rFonts w:ascii="Times New Roman" w:hAnsi="Times New Roman"/>
        </w:rPr>
        <w:t xml:space="preserve">.  Counterparty waives any right to net or setoff against any </w:t>
      </w:r>
      <w:proofErr w:type="gramStart"/>
      <w:r w:rsidRPr="009722C3">
        <w:rPr>
          <w:rFonts w:ascii="Times New Roman" w:hAnsi="Times New Roman"/>
        </w:rPr>
        <w:t xml:space="preserve">Hedge </w:t>
      </w:r>
      <w:r w:rsidR="008B0C14" w:rsidRPr="009722C3">
        <w:rPr>
          <w:rFonts w:ascii="Times New Roman" w:hAnsi="Times New Roman"/>
        </w:rPr>
        <w:t xml:space="preserve"> </w:t>
      </w:r>
      <w:r w:rsidRPr="009722C3">
        <w:rPr>
          <w:rFonts w:ascii="Times New Roman" w:hAnsi="Times New Roman"/>
        </w:rPr>
        <w:t>Payment</w:t>
      </w:r>
      <w:proofErr w:type="gramEnd"/>
      <w:r w:rsidRPr="009722C3">
        <w:rPr>
          <w:rFonts w:ascii="Times New Roman" w:hAnsi="Times New Roman"/>
        </w:rPr>
        <w:t xml:space="preserve">(s), except on account of the transaction(s) described in </w:t>
      </w:r>
      <w:r w:rsidRPr="009722C3">
        <w:rPr>
          <w:rFonts w:ascii="Times New Roman" w:hAnsi="Times New Roman"/>
          <w:u w:val="single"/>
        </w:rPr>
        <w:t>Exhibit A</w:t>
      </w:r>
      <w:r w:rsidRPr="009722C3">
        <w:rPr>
          <w:rFonts w:ascii="Times New Roman" w:hAnsi="Times New Roman"/>
        </w:rPr>
        <w:t xml:space="preserve"> (the “</w:t>
      </w:r>
      <w:r w:rsidRPr="009722C3">
        <w:rPr>
          <w:rFonts w:ascii="Times New Roman" w:hAnsi="Times New Roman"/>
          <w:b/>
          <w:u w:val="single"/>
        </w:rPr>
        <w:t>Netting Waiver</w:t>
      </w:r>
      <w:r w:rsidRPr="009722C3">
        <w:rPr>
          <w:rFonts w:ascii="Times New Roman" w:hAnsi="Times New Roman"/>
        </w:rPr>
        <w:t>”).</w:t>
      </w:r>
      <w:r w:rsidR="00CC3C9D" w:rsidRPr="009722C3">
        <w:rPr>
          <w:rFonts w:ascii="Times New Roman" w:hAnsi="Times New Roman"/>
        </w:rPr>
        <w:t xml:space="preserve"> </w:t>
      </w:r>
    </w:p>
    <w:p w:rsidR="000F0E41" w:rsidRPr="00237F24" w:rsidRDefault="000F0E41" w:rsidP="003607CB">
      <w:pPr>
        <w:autoSpaceDE w:val="0"/>
        <w:autoSpaceDN w:val="0"/>
        <w:adjustRightInd w:val="0"/>
        <w:spacing w:after="0" w:line="240" w:lineRule="auto"/>
        <w:jc w:val="both"/>
        <w:rPr>
          <w:rFonts w:ascii="Times New Roman" w:hAnsi="Times New Roman"/>
        </w:rPr>
      </w:pPr>
    </w:p>
    <w:p w:rsidR="003F1411" w:rsidRPr="00237F24" w:rsidRDefault="00DE17DB" w:rsidP="003F1411">
      <w:pPr>
        <w:autoSpaceDE w:val="0"/>
        <w:autoSpaceDN w:val="0"/>
        <w:adjustRightInd w:val="0"/>
        <w:spacing w:after="0" w:line="240" w:lineRule="auto"/>
        <w:jc w:val="both"/>
        <w:rPr>
          <w:rFonts w:ascii="Times New Roman" w:hAnsi="Times New Roman"/>
        </w:rPr>
      </w:pPr>
      <w:r w:rsidRPr="00237F24">
        <w:rPr>
          <w:rFonts w:ascii="Times New Roman" w:hAnsi="Times New Roman"/>
        </w:rPr>
        <w:tab/>
      </w:r>
      <w:r w:rsidR="00D6773A" w:rsidRPr="00237F24">
        <w:rPr>
          <w:rFonts w:ascii="Times New Roman" w:hAnsi="Times New Roman"/>
        </w:rPr>
        <w:t>6</w:t>
      </w:r>
      <w:r w:rsidR="004C1271" w:rsidRPr="00237F24">
        <w:rPr>
          <w:rFonts w:ascii="Times New Roman" w:hAnsi="Times New Roman"/>
        </w:rPr>
        <w:t xml:space="preserve">. </w:t>
      </w:r>
      <w:r w:rsidR="004C1271" w:rsidRPr="00237F24">
        <w:rPr>
          <w:rFonts w:ascii="Times New Roman" w:hAnsi="Times New Roman"/>
        </w:rPr>
        <w:tab/>
      </w:r>
      <w:r w:rsidR="004C1271" w:rsidRPr="00237F24">
        <w:rPr>
          <w:rFonts w:ascii="Times New Roman" w:hAnsi="Times New Roman"/>
          <w:i/>
          <w:iCs/>
        </w:rPr>
        <w:t xml:space="preserve">Exercise of Remedies. </w:t>
      </w:r>
      <w:r w:rsidR="003F1411" w:rsidRPr="00237F24">
        <w:rPr>
          <w:rFonts w:ascii="Times New Roman" w:hAnsi="Times New Roman"/>
          <w:i/>
          <w:iCs/>
        </w:rPr>
        <w:t xml:space="preserve">   </w:t>
      </w:r>
      <w:r w:rsidR="003F1411" w:rsidRPr="00237F24">
        <w:rPr>
          <w:rFonts w:ascii="Times New Roman" w:hAnsi="Times New Roman"/>
        </w:rPr>
        <w:t>Counterparty consents to any direct or indirect Transfer of the Hedge (an “</w:t>
      </w:r>
      <w:r w:rsidR="003F1411" w:rsidRPr="00237F24">
        <w:rPr>
          <w:rFonts w:ascii="Times New Roman" w:hAnsi="Times New Roman"/>
          <w:b/>
          <w:u w:val="single"/>
        </w:rPr>
        <w:t>Administrative Agent Transfer</w:t>
      </w:r>
      <w:r w:rsidR="003F1411" w:rsidRPr="00237F24">
        <w:rPr>
          <w:rFonts w:ascii="Times New Roman" w:hAnsi="Times New Roman"/>
        </w:rPr>
        <w:t>”) that: (a) results from (or in lieu of) Administrative Agent’s exercise of any rights and remedies of Administrative Agent and the Lenders, whether under the Loan Agreement or other loan documents, at law or in equity (“</w:t>
      </w:r>
      <w:r w:rsidR="003F1411" w:rsidRPr="00237F24">
        <w:rPr>
          <w:rFonts w:ascii="Times New Roman" w:hAnsi="Times New Roman"/>
          <w:b/>
          <w:u w:val="single"/>
        </w:rPr>
        <w:t>Administrative Agent’s Remedies</w:t>
      </w:r>
      <w:r w:rsidR="003F1411" w:rsidRPr="00237F24">
        <w:rPr>
          <w:rFonts w:ascii="Times New Roman" w:hAnsi="Times New Roman"/>
        </w:rPr>
        <w:t>”); or (b) is made by any transferee resulting from “(a)” or by any of its direct or indirect successors or assigns.</w:t>
      </w:r>
      <w:r w:rsidR="003F1411" w:rsidRPr="00237F24">
        <w:rPr>
          <w:rFonts w:ascii="Times New Roman" w:hAnsi="Times New Roman"/>
        </w:rPr>
        <w:tab/>
      </w:r>
    </w:p>
    <w:p w:rsidR="0046695E" w:rsidRPr="00237F24" w:rsidRDefault="0046695E" w:rsidP="003F1411">
      <w:pPr>
        <w:autoSpaceDE w:val="0"/>
        <w:autoSpaceDN w:val="0"/>
        <w:adjustRightInd w:val="0"/>
        <w:spacing w:after="0" w:line="240" w:lineRule="auto"/>
        <w:jc w:val="both"/>
        <w:rPr>
          <w:rFonts w:ascii="Times New Roman" w:hAnsi="Times New Roman"/>
        </w:rPr>
      </w:pPr>
    </w:p>
    <w:p w:rsidR="0046695E" w:rsidRPr="00237F24" w:rsidRDefault="0046695E" w:rsidP="003F1411">
      <w:pPr>
        <w:autoSpaceDE w:val="0"/>
        <w:autoSpaceDN w:val="0"/>
        <w:adjustRightInd w:val="0"/>
        <w:spacing w:after="0" w:line="240" w:lineRule="auto"/>
        <w:jc w:val="both"/>
        <w:rPr>
          <w:rFonts w:ascii="Times New Roman" w:hAnsi="Times New Roman"/>
          <w:iCs/>
        </w:rPr>
      </w:pPr>
      <w:r w:rsidRPr="00237F24">
        <w:rPr>
          <w:rFonts w:ascii="Times New Roman" w:hAnsi="Times New Roman"/>
        </w:rPr>
        <w:tab/>
        <w:t>7.</w:t>
      </w:r>
      <w:r w:rsidRPr="00237F24">
        <w:rPr>
          <w:rFonts w:ascii="Times New Roman" w:hAnsi="Times New Roman"/>
        </w:rPr>
        <w:tab/>
      </w:r>
      <w:r w:rsidRPr="00237F24">
        <w:rPr>
          <w:rFonts w:ascii="Times New Roman" w:hAnsi="Times New Roman"/>
          <w:i/>
        </w:rPr>
        <w:t>Hedge Payments.</w:t>
      </w:r>
      <w:r w:rsidRPr="00237F24">
        <w:rPr>
          <w:rFonts w:ascii="Times New Roman" w:hAnsi="Times New Roman"/>
        </w:rPr>
        <w:tab/>
        <w:t xml:space="preserve">Whether or not an Event of Default exists, Borrower directs Counterparty to remit all Hedge Payments only as Administrative Agent directs from time to time in writing, with no need for Borrower’s consent, confirmation, or signature.  </w:t>
      </w:r>
      <w:r w:rsidRPr="00237F24">
        <w:rPr>
          <w:rFonts w:ascii="Times New Roman" w:hAnsi="Times New Roman"/>
          <w:highlight w:val="yellow"/>
        </w:rPr>
        <w:t>[Administrative Agent initially directs Counterparty to remit to this acc</w:t>
      </w:r>
      <w:r w:rsidR="00C3638E" w:rsidRPr="00237F24">
        <w:rPr>
          <w:rFonts w:ascii="Times New Roman" w:hAnsi="Times New Roman"/>
          <w:highlight w:val="yellow"/>
        </w:rPr>
        <w:t>ount</w:t>
      </w:r>
      <w:proofErr w:type="gramStart"/>
      <w:r w:rsidRPr="00237F24">
        <w:rPr>
          <w:rFonts w:ascii="Times New Roman" w:hAnsi="Times New Roman"/>
          <w:highlight w:val="yellow"/>
        </w:rPr>
        <w:t>:_</w:t>
      </w:r>
      <w:proofErr w:type="gramEnd"/>
      <w:r w:rsidRPr="00237F24">
        <w:rPr>
          <w:rFonts w:ascii="Times New Roman" w:hAnsi="Times New Roman"/>
          <w:highlight w:val="yellow"/>
        </w:rPr>
        <w:t>______.]</w:t>
      </w:r>
      <w:r w:rsidR="00176478" w:rsidRPr="00237F24">
        <w:rPr>
          <w:rStyle w:val="FootnoteReference"/>
          <w:rFonts w:ascii="Times New Roman" w:hAnsi="Times New Roman"/>
        </w:rPr>
        <w:footnoteReference w:id="1"/>
      </w:r>
    </w:p>
    <w:p w:rsidR="00DE17DB" w:rsidRPr="00237F24" w:rsidRDefault="00DE17DB" w:rsidP="003607CB">
      <w:pPr>
        <w:autoSpaceDE w:val="0"/>
        <w:autoSpaceDN w:val="0"/>
        <w:adjustRightInd w:val="0"/>
        <w:spacing w:after="0" w:line="240" w:lineRule="auto"/>
        <w:jc w:val="both"/>
        <w:rPr>
          <w:rFonts w:ascii="Times New Roman" w:hAnsi="Times New Roman"/>
        </w:rPr>
      </w:pPr>
    </w:p>
    <w:p w:rsidR="00DE17DB" w:rsidRPr="00237F24" w:rsidRDefault="00C3638E" w:rsidP="00530FB5">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8</w:t>
      </w:r>
      <w:r w:rsidR="00DE17DB" w:rsidRPr="00237F24">
        <w:rPr>
          <w:rFonts w:ascii="Times New Roman" w:hAnsi="Times New Roman"/>
        </w:rPr>
        <w:t>.</w:t>
      </w:r>
      <w:r w:rsidR="00DE17DB" w:rsidRPr="00237F24">
        <w:rPr>
          <w:rFonts w:ascii="Times New Roman" w:hAnsi="Times New Roman"/>
        </w:rPr>
        <w:tab/>
      </w:r>
      <w:r w:rsidR="00EB2B0C" w:rsidRPr="00237F24">
        <w:rPr>
          <w:rFonts w:ascii="Times New Roman" w:hAnsi="Times New Roman"/>
          <w:i/>
        </w:rPr>
        <w:t>Counterparty</w:t>
      </w:r>
      <w:r w:rsidR="00DE17DB" w:rsidRPr="00237F24">
        <w:rPr>
          <w:rFonts w:ascii="Times New Roman" w:hAnsi="Times New Roman"/>
          <w:i/>
        </w:rPr>
        <w:t xml:space="preserve"> Protection</w:t>
      </w:r>
      <w:r w:rsidR="00DE17DB" w:rsidRPr="00237F24">
        <w:rPr>
          <w:rFonts w:ascii="Times New Roman" w:hAnsi="Times New Roman"/>
        </w:rPr>
        <w:t xml:space="preserve">.  </w:t>
      </w:r>
      <w:r w:rsidR="00EB2B0C" w:rsidRPr="00237F24">
        <w:rPr>
          <w:rFonts w:ascii="Times New Roman" w:hAnsi="Times New Roman"/>
        </w:rPr>
        <w:t>Counterparty</w:t>
      </w:r>
      <w:r w:rsidR="00DE17DB" w:rsidRPr="00237F24">
        <w:rPr>
          <w:rFonts w:ascii="Times New Roman" w:hAnsi="Times New Roman"/>
        </w:rPr>
        <w:t xml:space="preserve"> may conclusively rely, without </w:t>
      </w:r>
      <w:r w:rsidR="00530FB5" w:rsidRPr="00237F24">
        <w:rPr>
          <w:rFonts w:ascii="Times New Roman" w:hAnsi="Times New Roman"/>
        </w:rPr>
        <w:t xml:space="preserve">investigation, on any notice, </w:t>
      </w:r>
      <w:r w:rsidR="00DE17DB" w:rsidRPr="00237F24">
        <w:rPr>
          <w:rFonts w:ascii="Times New Roman" w:hAnsi="Times New Roman"/>
        </w:rPr>
        <w:t>demand</w:t>
      </w:r>
      <w:r w:rsidR="00530FB5" w:rsidRPr="00237F24">
        <w:rPr>
          <w:rFonts w:ascii="Times New Roman" w:hAnsi="Times New Roman"/>
        </w:rPr>
        <w:t>, or instruction</w:t>
      </w:r>
      <w:r w:rsidR="00DE17DB" w:rsidRPr="00237F24">
        <w:rPr>
          <w:rFonts w:ascii="Times New Roman" w:hAnsi="Times New Roman"/>
        </w:rPr>
        <w:t xml:space="preserve"> from </w:t>
      </w:r>
      <w:r w:rsidR="005D25CA" w:rsidRPr="00237F24">
        <w:rPr>
          <w:rFonts w:ascii="Times New Roman" w:hAnsi="Times New Roman"/>
        </w:rPr>
        <w:t>Administrative Agent</w:t>
      </w:r>
      <w:r w:rsidR="00DE17DB" w:rsidRPr="00237F24">
        <w:rPr>
          <w:rFonts w:ascii="Times New Roman" w:hAnsi="Times New Roman"/>
        </w:rPr>
        <w:t xml:space="preserve"> about the Hedge or any Hedge Payment, Event of Default, or related matter (“</w:t>
      </w:r>
      <w:r w:rsidR="005D25CA" w:rsidRPr="00237F24">
        <w:rPr>
          <w:rFonts w:ascii="Times New Roman" w:hAnsi="Times New Roman"/>
        </w:rPr>
        <w:t>Administrative Agent</w:t>
      </w:r>
      <w:r w:rsidR="00DE17DB" w:rsidRPr="00237F24">
        <w:rPr>
          <w:rFonts w:ascii="Times New Roman" w:hAnsi="Times New Roman"/>
        </w:rPr>
        <w:t xml:space="preserve"> Direction”)</w:t>
      </w:r>
      <w:r w:rsidR="00530FB5" w:rsidRPr="00237F24">
        <w:rPr>
          <w:rFonts w:ascii="Times New Roman" w:hAnsi="Times New Roman"/>
        </w:rPr>
        <w:t>, with no need for Borrower’s consent, confirmation or signature</w:t>
      </w:r>
      <w:r w:rsidR="00DE17DB" w:rsidRPr="00237F24">
        <w:rPr>
          <w:rFonts w:ascii="Times New Roman" w:hAnsi="Times New Roman"/>
        </w:rPr>
        <w:t xml:space="preserve">. Borrower irrevocably instructs </w:t>
      </w:r>
      <w:r w:rsidR="00EB2B0C" w:rsidRPr="00237F24">
        <w:rPr>
          <w:rFonts w:ascii="Times New Roman" w:hAnsi="Times New Roman"/>
        </w:rPr>
        <w:t>Counterparty</w:t>
      </w:r>
      <w:r w:rsidR="00530FB5" w:rsidRPr="00237F24">
        <w:rPr>
          <w:rFonts w:ascii="Times New Roman" w:hAnsi="Times New Roman"/>
        </w:rPr>
        <w:t xml:space="preserve"> to</w:t>
      </w:r>
      <w:r w:rsidR="00DE17DB" w:rsidRPr="00237F24">
        <w:rPr>
          <w:rFonts w:ascii="Times New Roman" w:hAnsi="Times New Roman"/>
        </w:rPr>
        <w:t xml:space="preserve"> </w:t>
      </w:r>
      <w:r w:rsidR="00530FB5" w:rsidRPr="00237F24">
        <w:rPr>
          <w:rFonts w:ascii="Times New Roman" w:hAnsi="Times New Roman"/>
        </w:rPr>
        <w:t xml:space="preserve">rely upon and accept any Administrative Agent Direction and </w:t>
      </w:r>
      <w:r w:rsidR="00DE17DB" w:rsidRPr="00237F24">
        <w:rPr>
          <w:rFonts w:ascii="Times New Roman" w:hAnsi="Times New Roman"/>
        </w:rPr>
        <w:t>to disregard and ignore any instruction from Borrower</w:t>
      </w:r>
      <w:r w:rsidR="00530FB5" w:rsidRPr="00237F24">
        <w:rPr>
          <w:rFonts w:ascii="Times New Roman" w:hAnsi="Times New Roman"/>
        </w:rPr>
        <w:t xml:space="preserve"> that either:  (a) conflicts with any Administrative Agent Direction; or (b) Counterparty receives after Administrative Agent has notified Counterparty of an Event of Default (unless Administrative Agent has rescinded that notice)</w:t>
      </w:r>
      <w:r w:rsidR="00DE17DB" w:rsidRPr="00237F24">
        <w:rPr>
          <w:rFonts w:ascii="Times New Roman" w:hAnsi="Times New Roman"/>
        </w:rPr>
        <w:t xml:space="preserve">. Borrower shall hold harmless and indemnify </w:t>
      </w:r>
      <w:r w:rsidR="00EB2B0C" w:rsidRPr="00237F24">
        <w:rPr>
          <w:rFonts w:ascii="Times New Roman" w:hAnsi="Times New Roman"/>
        </w:rPr>
        <w:t>Counterparty</w:t>
      </w:r>
      <w:r w:rsidR="00DE17DB" w:rsidRPr="00237F24">
        <w:rPr>
          <w:rFonts w:ascii="Times New Roman" w:hAnsi="Times New Roman"/>
        </w:rPr>
        <w:t xml:space="preserve"> from and against any and all claims, damages, expenses, judgments, liabilities, losses, and penalties (including reasonable attorneys’ fees and disbursements) that </w:t>
      </w:r>
      <w:r w:rsidR="00EB2B0C" w:rsidRPr="00237F24">
        <w:rPr>
          <w:rFonts w:ascii="Times New Roman" w:hAnsi="Times New Roman"/>
        </w:rPr>
        <w:t>Counterparty</w:t>
      </w:r>
      <w:r w:rsidR="00DE17DB" w:rsidRPr="00237F24">
        <w:rPr>
          <w:rFonts w:ascii="Times New Roman" w:hAnsi="Times New Roman"/>
        </w:rPr>
        <w:t xml:space="preserve"> incurs because Borrower or any other Person asserts any claim against </w:t>
      </w:r>
      <w:r w:rsidR="00EB2B0C" w:rsidRPr="00237F24">
        <w:rPr>
          <w:rFonts w:ascii="Times New Roman" w:hAnsi="Times New Roman"/>
        </w:rPr>
        <w:t>Counterparty</w:t>
      </w:r>
      <w:r w:rsidR="00DE17DB" w:rsidRPr="00237F24">
        <w:rPr>
          <w:rFonts w:ascii="Times New Roman" w:hAnsi="Times New Roman"/>
        </w:rPr>
        <w:t xml:space="preserve"> that arises from or relates to any act or omission of </w:t>
      </w:r>
      <w:r w:rsidR="00EB2B0C" w:rsidRPr="00237F24">
        <w:rPr>
          <w:rFonts w:ascii="Times New Roman" w:hAnsi="Times New Roman"/>
        </w:rPr>
        <w:t>Counterparty</w:t>
      </w:r>
      <w:r w:rsidR="00DE17DB" w:rsidRPr="00237F24">
        <w:rPr>
          <w:rFonts w:ascii="Times New Roman" w:hAnsi="Times New Roman"/>
        </w:rPr>
        <w:t xml:space="preserve"> in reliance on any </w:t>
      </w:r>
      <w:r w:rsidR="005D25CA" w:rsidRPr="00237F24">
        <w:rPr>
          <w:rFonts w:ascii="Times New Roman" w:hAnsi="Times New Roman"/>
        </w:rPr>
        <w:t>Administrative Agent</w:t>
      </w:r>
      <w:r w:rsidR="00DE17DB" w:rsidRPr="00237F24">
        <w:rPr>
          <w:rFonts w:ascii="Times New Roman" w:hAnsi="Times New Roman"/>
        </w:rPr>
        <w:t xml:space="preserve"> Direction (unless caused by </w:t>
      </w:r>
      <w:r w:rsidR="00EB2B0C" w:rsidRPr="00237F24">
        <w:rPr>
          <w:rFonts w:ascii="Times New Roman" w:hAnsi="Times New Roman"/>
        </w:rPr>
        <w:t>Counterparty</w:t>
      </w:r>
      <w:r w:rsidR="00DE17DB" w:rsidRPr="00237F24">
        <w:rPr>
          <w:rFonts w:ascii="Times New Roman" w:hAnsi="Times New Roman"/>
        </w:rPr>
        <w:t xml:space="preserve">’s gross negligence or willful misconduct). To the extent that </w:t>
      </w:r>
      <w:r w:rsidR="00EB2B0C" w:rsidRPr="00237F24">
        <w:rPr>
          <w:rFonts w:ascii="Times New Roman" w:hAnsi="Times New Roman"/>
        </w:rPr>
        <w:t>Counterparty</w:t>
      </w:r>
      <w:r w:rsidR="00DE17DB" w:rsidRPr="00237F24">
        <w:rPr>
          <w:rFonts w:ascii="Times New Roman" w:hAnsi="Times New Roman"/>
        </w:rPr>
        <w:t xml:space="preserve"> pays any Hedge Payment to </w:t>
      </w:r>
      <w:r w:rsidR="005D25CA" w:rsidRPr="00237F24">
        <w:rPr>
          <w:rFonts w:ascii="Times New Roman" w:hAnsi="Times New Roman"/>
        </w:rPr>
        <w:t>Administrative Agent</w:t>
      </w:r>
      <w:r w:rsidR="00DE17DB" w:rsidRPr="00237F24">
        <w:rPr>
          <w:rFonts w:ascii="Times New Roman" w:hAnsi="Times New Roman"/>
        </w:rPr>
        <w:t xml:space="preserve">, it shall satisfy </w:t>
      </w:r>
      <w:r w:rsidR="00EB2B0C" w:rsidRPr="00237F24">
        <w:rPr>
          <w:rFonts w:ascii="Times New Roman" w:hAnsi="Times New Roman"/>
        </w:rPr>
        <w:t>Counterparty</w:t>
      </w:r>
      <w:r w:rsidR="00DE17DB" w:rsidRPr="00237F24">
        <w:rPr>
          <w:rFonts w:ascii="Times New Roman" w:hAnsi="Times New Roman"/>
        </w:rPr>
        <w:t>’s corresponding obligations to Borrower under the Hedge.</w:t>
      </w:r>
    </w:p>
    <w:p w:rsidR="00DE17DB" w:rsidRPr="00237F24" w:rsidRDefault="00DE17DB" w:rsidP="003607CB">
      <w:pPr>
        <w:autoSpaceDE w:val="0"/>
        <w:autoSpaceDN w:val="0"/>
        <w:adjustRightInd w:val="0"/>
        <w:spacing w:after="0" w:line="240" w:lineRule="auto"/>
        <w:ind w:firstLine="720"/>
        <w:jc w:val="both"/>
        <w:rPr>
          <w:rFonts w:ascii="Times New Roman" w:hAnsi="Times New Roman"/>
        </w:rPr>
      </w:pPr>
    </w:p>
    <w:p w:rsidR="001F10CF" w:rsidRPr="00237F24" w:rsidRDefault="00C3638E"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9</w:t>
      </w:r>
      <w:r w:rsidR="001F10CF" w:rsidRPr="00237F24">
        <w:rPr>
          <w:rFonts w:ascii="Times New Roman" w:hAnsi="Times New Roman"/>
        </w:rPr>
        <w:t xml:space="preserve">. </w:t>
      </w:r>
      <w:r w:rsidR="001F10CF" w:rsidRPr="00237F24">
        <w:rPr>
          <w:rFonts w:ascii="Times New Roman" w:hAnsi="Times New Roman"/>
        </w:rPr>
        <w:tab/>
      </w:r>
      <w:r w:rsidR="005D25CA" w:rsidRPr="00237F24">
        <w:rPr>
          <w:rFonts w:ascii="Times New Roman" w:hAnsi="Times New Roman"/>
          <w:i/>
          <w:iCs/>
        </w:rPr>
        <w:t>Administrative Agent</w:t>
      </w:r>
      <w:r w:rsidR="001F10CF" w:rsidRPr="00237F24">
        <w:rPr>
          <w:rFonts w:ascii="Times New Roman" w:hAnsi="Times New Roman"/>
          <w:i/>
          <w:iCs/>
        </w:rPr>
        <w:t xml:space="preserve"> Protection. </w:t>
      </w:r>
      <w:r w:rsidR="00E17358" w:rsidRPr="00237F24">
        <w:rPr>
          <w:rFonts w:ascii="Times New Roman" w:hAnsi="Times New Roman"/>
          <w:iCs/>
        </w:rPr>
        <w:t xml:space="preserve">This Assignment does not impose on </w:t>
      </w:r>
      <w:r w:rsidR="00E17358" w:rsidRPr="00237F24">
        <w:rPr>
          <w:rFonts w:ascii="Times New Roman" w:hAnsi="Times New Roman"/>
        </w:rPr>
        <w:t>Administrative Agent any obligations of Borrower under the Hedge.</w:t>
      </w:r>
      <w:r w:rsidR="00E17358" w:rsidRPr="00237F24">
        <w:rPr>
          <w:rFonts w:ascii="Times New Roman" w:hAnsi="Times New Roman"/>
          <w:iCs/>
        </w:rPr>
        <w:t xml:space="preserve">  </w:t>
      </w:r>
      <w:r w:rsidR="001F10CF" w:rsidRPr="00237F24">
        <w:rPr>
          <w:rFonts w:ascii="Times New Roman" w:hAnsi="Times New Roman"/>
        </w:rPr>
        <w:t>Any person that acquires the Hedge through a</w:t>
      </w:r>
      <w:r w:rsidR="00E17358" w:rsidRPr="00237F24">
        <w:rPr>
          <w:rFonts w:ascii="Times New Roman" w:hAnsi="Times New Roman"/>
        </w:rPr>
        <w:t>n</w:t>
      </w:r>
      <w:r w:rsidR="001F10CF" w:rsidRPr="00237F24">
        <w:rPr>
          <w:rFonts w:ascii="Times New Roman" w:hAnsi="Times New Roman"/>
        </w:rPr>
        <w:t xml:space="preserve"> </w:t>
      </w:r>
      <w:r w:rsidR="005D25CA" w:rsidRPr="00237F24">
        <w:rPr>
          <w:rFonts w:ascii="Times New Roman" w:hAnsi="Times New Roman"/>
        </w:rPr>
        <w:t>Administrative Agent</w:t>
      </w:r>
      <w:r w:rsidR="001F10CF" w:rsidRPr="00237F24">
        <w:rPr>
          <w:rFonts w:ascii="Times New Roman" w:hAnsi="Times New Roman"/>
        </w:rPr>
        <w:t xml:space="preserve"> Transfer shall have no </w:t>
      </w:r>
      <w:r w:rsidR="00E17358" w:rsidRPr="00237F24">
        <w:rPr>
          <w:rFonts w:ascii="Times New Roman" w:hAnsi="Times New Roman"/>
        </w:rPr>
        <w:t xml:space="preserve">personal </w:t>
      </w:r>
      <w:r w:rsidR="001F10CF" w:rsidRPr="00237F24">
        <w:rPr>
          <w:rFonts w:ascii="Times New Roman" w:hAnsi="Times New Roman"/>
        </w:rPr>
        <w:t>obligation</w:t>
      </w:r>
      <w:r w:rsidR="00E17358" w:rsidRPr="00237F24">
        <w:rPr>
          <w:rFonts w:ascii="Times New Roman" w:hAnsi="Times New Roman"/>
        </w:rPr>
        <w:t>s</w:t>
      </w:r>
      <w:r w:rsidR="001F10CF" w:rsidRPr="00237F24">
        <w:rPr>
          <w:rFonts w:ascii="Times New Roman" w:hAnsi="Times New Roman"/>
        </w:rPr>
        <w:t xml:space="preserve"> and no</w:t>
      </w:r>
      <w:r w:rsidR="00E17358" w:rsidRPr="00237F24">
        <w:rPr>
          <w:rFonts w:ascii="Times New Roman" w:hAnsi="Times New Roman"/>
        </w:rPr>
        <w:t xml:space="preserve"> personal</w:t>
      </w:r>
      <w:r w:rsidR="001F10CF" w:rsidRPr="00237F24">
        <w:rPr>
          <w:rFonts w:ascii="Times New Roman" w:hAnsi="Times New Roman"/>
        </w:rPr>
        <w:t xml:space="preserve"> liability under the Hedge, including any </w:t>
      </w:r>
      <w:r w:rsidR="00E17358" w:rsidRPr="00237F24">
        <w:rPr>
          <w:rFonts w:ascii="Times New Roman" w:hAnsi="Times New Roman"/>
        </w:rPr>
        <w:t xml:space="preserve">personal </w:t>
      </w:r>
      <w:r w:rsidR="001F10CF" w:rsidRPr="00237F24">
        <w:rPr>
          <w:rFonts w:ascii="Times New Roman" w:hAnsi="Times New Roman"/>
        </w:rPr>
        <w:t xml:space="preserve">obligation to make any payment the Hedge requires of Borrower. </w:t>
      </w:r>
      <w:r w:rsidR="00EB2B0C" w:rsidRPr="00237F24">
        <w:rPr>
          <w:rFonts w:ascii="Times New Roman" w:hAnsi="Times New Roman"/>
        </w:rPr>
        <w:t>Counterparty</w:t>
      </w:r>
      <w:r w:rsidR="001F10CF" w:rsidRPr="00237F24">
        <w:rPr>
          <w:rFonts w:ascii="Times New Roman" w:hAnsi="Times New Roman"/>
        </w:rPr>
        <w:t xml:space="preserve"> shall at all times look solely to Borrower under the Hedge. Nothing in this paragraph limits </w:t>
      </w:r>
      <w:r w:rsidR="00EB2B0C" w:rsidRPr="00237F24">
        <w:rPr>
          <w:rFonts w:ascii="Times New Roman" w:hAnsi="Times New Roman"/>
        </w:rPr>
        <w:t>Counterparty</w:t>
      </w:r>
      <w:r w:rsidR="001F10CF" w:rsidRPr="00237F24">
        <w:rPr>
          <w:rFonts w:ascii="Times New Roman" w:hAnsi="Times New Roman"/>
        </w:rPr>
        <w:t xml:space="preserve">’s: (a) obligations as </w:t>
      </w:r>
      <w:r w:rsidR="00EB2B0C" w:rsidRPr="00237F24">
        <w:rPr>
          <w:rFonts w:ascii="Times New Roman" w:hAnsi="Times New Roman"/>
        </w:rPr>
        <w:t>Counterparty</w:t>
      </w:r>
      <w:r w:rsidR="001F10CF" w:rsidRPr="00237F24">
        <w:rPr>
          <w:rFonts w:ascii="Times New Roman" w:hAnsi="Times New Roman"/>
        </w:rPr>
        <w:t>; or (b) right to offset or net any payment, or exercise any other rights and remedies (including termination rights), as the Hedge allows</w:t>
      </w:r>
      <w:r w:rsidR="00E17358" w:rsidRPr="00237F24">
        <w:rPr>
          <w:rFonts w:ascii="Times New Roman" w:hAnsi="Times New Roman"/>
        </w:rPr>
        <w:t>, subject to the Netting Waiver</w:t>
      </w:r>
      <w:r w:rsidR="001F10CF" w:rsidRPr="00237F24">
        <w:rPr>
          <w:rFonts w:ascii="Times New Roman" w:hAnsi="Times New Roman"/>
        </w:rPr>
        <w:t>.</w:t>
      </w:r>
      <w:r w:rsidR="00B6458C" w:rsidRPr="00237F24">
        <w:rPr>
          <w:rFonts w:ascii="Times New Roman" w:hAnsi="Times New Roman"/>
        </w:rPr>
        <w:t xml:space="preserve"> </w:t>
      </w:r>
    </w:p>
    <w:p w:rsidR="001F10CF" w:rsidRPr="00237F24" w:rsidRDefault="001F10CF" w:rsidP="003607CB">
      <w:pPr>
        <w:spacing w:after="0" w:line="240" w:lineRule="auto"/>
        <w:ind w:firstLine="720"/>
        <w:jc w:val="both"/>
        <w:rPr>
          <w:rFonts w:ascii="Times New Roman" w:hAnsi="Times New Roman"/>
        </w:rPr>
      </w:pPr>
    </w:p>
    <w:p w:rsidR="00501703" w:rsidRPr="00237F24" w:rsidRDefault="00C3638E" w:rsidP="003607CB">
      <w:pPr>
        <w:spacing w:after="0" w:line="240" w:lineRule="auto"/>
        <w:ind w:firstLine="720"/>
        <w:jc w:val="both"/>
        <w:rPr>
          <w:rFonts w:ascii="Times New Roman" w:hAnsi="Times New Roman"/>
        </w:rPr>
      </w:pPr>
      <w:r w:rsidRPr="00237F24">
        <w:rPr>
          <w:rFonts w:ascii="Times New Roman" w:hAnsi="Times New Roman"/>
        </w:rPr>
        <w:t>10</w:t>
      </w:r>
      <w:r w:rsidR="004C1271" w:rsidRPr="00237F24">
        <w:rPr>
          <w:rFonts w:ascii="Times New Roman" w:hAnsi="Times New Roman"/>
        </w:rPr>
        <w:t xml:space="preserve">. </w:t>
      </w:r>
      <w:r w:rsidR="004C1271" w:rsidRPr="00237F24">
        <w:rPr>
          <w:rFonts w:ascii="Times New Roman" w:hAnsi="Times New Roman"/>
        </w:rPr>
        <w:tab/>
      </w:r>
      <w:r w:rsidR="004C1271" w:rsidRPr="00237F24">
        <w:rPr>
          <w:rFonts w:ascii="Times New Roman" w:hAnsi="Times New Roman"/>
          <w:i/>
          <w:iCs/>
        </w:rPr>
        <w:t xml:space="preserve">Termination. </w:t>
      </w:r>
      <w:r w:rsidR="004C1271" w:rsidRPr="00237F24">
        <w:rPr>
          <w:rFonts w:ascii="Times New Roman" w:hAnsi="Times New Roman"/>
          <w:i/>
          <w:iCs/>
        </w:rPr>
        <w:tab/>
      </w:r>
      <w:r w:rsidR="00501703" w:rsidRPr="00237F24">
        <w:rPr>
          <w:rFonts w:ascii="Times New Roman" w:hAnsi="Times New Roman"/>
        </w:rPr>
        <w:t xml:space="preserve">This </w:t>
      </w:r>
      <w:r w:rsidR="00683A66" w:rsidRPr="00237F24">
        <w:rPr>
          <w:rFonts w:ascii="Times New Roman" w:hAnsi="Times New Roman"/>
        </w:rPr>
        <w:t>Assignment</w:t>
      </w:r>
      <w:r w:rsidR="00501703" w:rsidRPr="00237F24">
        <w:rPr>
          <w:rFonts w:ascii="Times New Roman" w:hAnsi="Times New Roman"/>
        </w:rPr>
        <w:t xml:space="preserve"> and Administrative Agent’s rights under this Assignment shall terminate and Administrative Agent shall at Borrower’s expense so confirm in writing if and when either:  (a) the Hedge terminates or expires and Counterparty has paid all</w:t>
      </w:r>
      <w:r w:rsidR="009E1DA2" w:rsidRPr="00237F24">
        <w:rPr>
          <w:rFonts w:ascii="Times New Roman" w:hAnsi="Times New Roman"/>
        </w:rPr>
        <w:t xml:space="preserve"> Hedge Payments (including without limitation all </w:t>
      </w:r>
      <w:r w:rsidR="00501703" w:rsidRPr="00237F24">
        <w:rPr>
          <w:rFonts w:ascii="Times New Roman" w:hAnsi="Times New Roman"/>
        </w:rPr>
        <w:t>Termination Hedge Payments</w:t>
      </w:r>
      <w:r w:rsidR="009E1DA2" w:rsidRPr="00237F24">
        <w:rPr>
          <w:rFonts w:ascii="Times New Roman" w:hAnsi="Times New Roman"/>
        </w:rPr>
        <w:t>)</w:t>
      </w:r>
      <w:r w:rsidR="00501703" w:rsidRPr="00237F24">
        <w:rPr>
          <w:rFonts w:ascii="Times New Roman" w:hAnsi="Times New Roman"/>
        </w:rPr>
        <w:t xml:space="preserve"> as this Assignment requires; or (b) Borrower has paid and performed all its obligations under the Loan Agreement, and Administrative Agent and Lenders have no further obligations under the Loan Agreement.</w:t>
      </w:r>
      <w:r w:rsidR="00337F49" w:rsidRPr="00237F24">
        <w:rPr>
          <w:rFonts w:ascii="Times New Roman" w:hAnsi="Times New Roman"/>
        </w:rPr>
        <w:t xml:space="preserve">  </w:t>
      </w:r>
    </w:p>
    <w:p w:rsidR="00BA29C1" w:rsidRPr="00237F24" w:rsidRDefault="00BA29C1" w:rsidP="003607CB">
      <w:pPr>
        <w:autoSpaceDE w:val="0"/>
        <w:autoSpaceDN w:val="0"/>
        <w:adjustRightInd w:val="0"/>
        <w:spacing w:after="0" w:line="240" w:lineRule="auto"/>
        <w:ind w:firstLine="720"/>
        <w:jc w:val="both"/>
        <w:rPr>
          <w:rFonts w:ascii="Times New Roman" w:hAnsi="Times New Roman"/>
        </w:rPr>
      </w:pPr>
    </w:p>
    <w:p w:rsidR="004C1271" w:rsidRPr="00237F24" w:rsidRDefault="00871D0B"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1</w:t>
      </w:r>
      <w:r w:rsidR="00C3638E" w:rsidRPr="00237F24">
        <w:rPr>
          <w:rFonts w:ascii="Times New Roman" w:hAnsi="Times New Roman"/>
        </w:rPr>
        <w:t>1</w:t>
      </w:r>
      <w:r w:rsidR="004C1271" w:rsidRPr="00237F24">
        <w:rPr>
          <w:rFonts w:ascii="Times New Roman" w:hAnsi="Times New Roman"/>
        </w:rPr>
        <w:t xml:space="preserve">. </w:t>
      </w:r>
      <w:r w:rsidR="004C1271" w:rsidRPr="00237F24">
        <w:rPr>
          <w:rFonts w:ascii="Times New Roman" w:hAnsi="Times New Roman"/>
        </w:rPr>
        <w:tab/>
      </w:r>
      <w:r w:rsidR="004C1271" w:rsidRPr="00237F24">
        <w:rPr>
          <w:rFonts w:ascii="Times New Roman" w:hAnsi="Times New Roman"/>
          <w:i/>
          <w:iCs/>
        </w:rPr>
        <w:t>Borrower-</w:t>
      </w:r>
      <w:r w:rsidR="005D25CA" w:rsidRPr="00237F24">
        <w:rPr>
          <w:rFonts w:ascii="Times New Roman" w:hAnsi="Times New Roman"/>
          <w:i/>
          <w:iCs/>
        </w:rPr>
        <w:t>Administrative Agent</w:t>
      </w:r>
      <w:r w:rsidR="004C1271" w:rsidRPr="00237F24">
        <w:rPr>
          <w:rFonts w:ascii="Times New Roman" w:hAnsi="Times New Roman"/>
          <w:i/>
          <w:iCs/>
        </w:rPr>
        <w:t xml:space="preserve"> Agreements. </w:t>
      </w:r>
      <w:r w:rsidR="004C1271" w:rsidRPr="00237F24">
        <w:rPr>
          <w:rFonts w:ascii="Times New Roman" w:hAnsi="Times New Roman"/>
        </w:rPr>
        <w:t>As between Borrower and</w:t>
      </w:r>
      <w:r w:rsidRPr="00237F24">
        <w:rPr>
          <w:rFonts w:ascii="Times New Roman" w:hAnsi="Times New Roman"/>
        </w:rPr>
        <w:t xml:space="preserve"> </w:t>
      </w:r>
      <w:r w:rsidR="005D25CA" w:rsidRPr="00237F24">
        <w:rPr>
          <w:rFonts w:ascii="Times New Roman" w:hAnsi="Times New Roman"/>
        </w:rPr>
        <w:t>Administrative Agent</w:t>
      </w:r>
      <w:r w:rsidR="004C1271" w:rsidRPr="00237F24">
        <w:rPr>
          <w:rFonts w:ascii="Times New Roman" w:hAnsi="Times New Roman"/>
        </w:rPr>
        <w:t xml:space="preserve"> only, without affecting </w:t>
      </w:r>
      <w:r w:rsidR="00EB2B0C" w:rsidRPr="00237F24">
        <w:rPr>
          <w:rFonts w:ascii="Times New Roman" w:hAnsi="Times New Roman"/>
        </w:rPr>
        <w:t>Counterparty</w:t>
      </w:r>
      <w:r w:rsidR="004C1271" w:rsidRPr="00237F24">
        <w:rPr>
          <w:rFonts w:ascii="Times New Roman" w:hAnsi="Times New Roman"/>
        </w:rPr>
        <w:t xml:space="preserve">, Borrower and </w:t>
      </w:r>
      <w:r w:rsidR="005D25CA" w:rsidRPr="00237F24">
        <w:rPr>
          <w:rFonts w:ascii="Times New Roman" w:hAnsi="Times New Roman"/>
        </w:rPr>
        <w:t>Administrative Agent</w:t>
      </w:r>
      <w:r w:rsidR="00131D82" w:rsidRPr="00237F24">
        <w:rPr>
          <w:rFonts w:ascii="Times New Roman" w:hAnsi="Times New Roman"/>
        </w:rPr>
        <w:t xml:space="preserve"> </w:t>
      </w:r>
      <w:r w:rsidR="004C1271" w:rsidRPr="00237F24">
        <w:rPr>
          <w:rFonts w:ascii="Times New Roman" w:hAnsi="Times New Roman"/>
        </w:rPr>
        <w:t>agree</w:t>
      </w:r>
      <w:r w:rsidR="000647B2" w:rsidRPr="00237F24">
        <w:rPr>
          <w:rFonts w:ascii="Times New Roman" w:hAnsi="Times New Roman"/>
        </w:rPr>
        <w:t xml:space="preserve"> as follows (the “</w:t>
      </w:r>
      <w:r w:rsidR="000647B2" w:rsidRPr="00237F24">
        <w:rPr>
          <w:rFonts w:ascii="Times New Roman" w:hAnsi="Times New Roman"/>
          <w:b/>
          <w:u w:val="single"/>
        </w:rPr>
        <w:t>Loan-Related Covenants</w:t>
      </w:r>
      <w:r w:rsidR="000647B2" w:rsidRPr="00237F24">
        <w:rPr>
          <w:rFonts w:ascii="Times New Roman" w:hAnsi="Times New Roman"/>
        </w:rPr>
        <w:t>”)</w:t>
      </w:r>
      <w:r w:rsidR="004C1271" w:rsidRPr="00237F24">
        <w:rPr>
          <w:rFonts w:ascii="Times New Roman" w:hAnsi="Times New Roman"/>
        </w:rPr>
        <w:t>:</w:t>
      </w:r>
    </w:p>
    <w:p w:rsidR="001F10CF" w:rsidRPr="00237F24" w:rsidRDefault="001F10CF" w:rsidP="003607CB">
      <w:pPr>
        <w:autoSpaceDE w:val="0"/>
        <w:autoSpaceDN w:val="0"/>
        <w:adjustRightInd w:val="0"/>
        <w:spacing w:after="0" w:line="240" w:lineRule="auto"/>
        <w:jc w:val="both"/>
        <w:rPr>
          <w:rFonts w:ascii="Times New Roman" w:hAnsi="Times New Roman"/>
        </w:rPr>
      </w:pPr>
    </w:p>
    <w:p w:rsidR="004C1271" w:rsidRPr="00237F24" w:rsidRDefault="001F10CF"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 xml:space="preserve">(i) </w:t>
      </w:r>
      <w:r w:rsidRPr="00237F24">
        <w:rPr>
          <w:rFonts w:ascii="Times New Roman" w:hAnsi="Times New Roman"/>
        </w:rPr>
        <w:tab/>
      </w:r>
      <w:r w:rsidRPr="00237F24">
        <w:rPr>
          <w:rFonts w:ascii="Times New Roman" w:hAnsi="Times New Roman"/>
          <w:i/>
          <w:iCs/>
        </w:rPr>
        <w:t xml:space="preserve">Assurances. </w:t>
      </w:r>
      <w:r w:rsidRPr="00237F24">
        <w:rPr>
          <w:rFonts w:ascii="Times New Roman" w:hAnsi="Times New Roman"/>
        </w:rPr>
        <w:t>Borrower represents and warrants: (a) the Hedge and this</w:t>
      </w:r>
      <w:r w:rsidR="00DE17DB" w:rsidRPr="00237F24">
        <w:rPr>
          <w:rFonts w:ascii="Times New Roman" w:hAnsi="Times New Roman"/>
        </w:rPr>
        <w:t xml:space="preserve"> </w:t>
      </w:r>
      <w:r w:rsidRPr="00237F24">
        <w:rPr>
          <w:rFonts w:ascii="Times New Roman" w:hAnsi="Times New Roman"/>
        </w:rPr>
        <w:t xml:space="preserve">Assignment are enforceable against Borrower and </w:t>
      </w:r>
      <w:r w:rsidR="00EB2B0C" w:rsidRPr="00237F24">
        <w:rPr>
          <w:rFonts w:ascii="Times New Roman" w:hAnsi="Times New Roman"/>
        </w:rPr>
        <w:t>Counterparty</w:t>
      </w:r>
      <w:r w:rsidRPr="00237F24">
        <w:rPr>
          <w:rFonts w:ascii="Times New Roman" w:hAnsi="Times New Roman"/>
        </w:rPr>
        <w:t>; (b) the copies of the Hedge attached to this Assignment (or otherwise provided to</w:t>
      </w:r>
      <w:r w:rsidR="000850A9" w:rsidRPr="00237F24">
        <w:rPr>
          <w:rFonts w:ascii="Times New Roman" w:hAnsi="Times New Roman"/>
        </w:rPr>
        <w:t xml:space="preserve"> </w:t>
      </w:r>
      <w:r w:rsidR="005D25CA" w:rsidRPr="00237F24">
        <w:rPr>
          <w:rFonts w:ascii="Times New Roman" w:hAnsi="Times New Roman"/>
        </w:rPr>
        <w:t>Administrative Agent</w:t>
      </w:r>
      <w:r w:rsidRPr="00237F24">
        <w:rPr>
          <w:rFonts w:ascii="Times New Roman" w:hAnsi="Times New Roman"/>
        </w:rPr>
        <w:t xml:space="preserve">) are </w:t>
      </w:r>
      <w:r w:rsidR="000647B2" w:rsidRPr="00237F24">
        <w:rPr>
          <w:rFonts w:ascii="Times New Roman" w:hAnsi="Times New Roman"/>
        </w:rPr>
        <w:t xml:space="preserve">true, correct, and complete; </w:t>
      </w:r>
      <w:r w:rsidRPr="00237F24">
        <w:rPr>
          <w:rFonts w:ascii="Times New Roman" w:hAnsi="Times New Roman"/>
        </w:rPr>
        <w:t>(c) Borrower owns the Hedge free</w:t>
      </w:r>
      <w:r w:rsidR="00DE17DB" w:rsidRPr="00237F24">
        <w:rPr>
          <w:rFonts w:ascii="Times New Roman" w:hAnsi="Times New Roman"/>
        </w:rPr>
        <w:t xml:space="preserve"> </w:t>
      </w:r>
      <w:r w:rsidR="004C1271" w:rsidRPr="00237F24">
        <w:rPr>
          <w:rFonts w:ascii="Times New Roman" w:hAnsi="Times New Roman"/>
        </w:rPr>
        <w:t>and clear of any claims of others, and has not Transferred its interest in the Hedge to anyone</w:t>
      </w:r>
      <w:r w:rsidR="00DE17DB" w:rsidRPr="00237F24">
        <w:rPr>
          <w:rFonts w:ascii="Times New Roman" w:hAnsi="Times New Roman"/>
        </w:rPr>
        <w:t xml:space="preserve"> </w:t>
      </w:r>
      <w:r w:rsidR="004C1271" w:rsidRPr="00237F24">
        <w:rPr>
          <w:rFonts w:ascii="Times New Roman" w:hAnsi="Times New Roman"/>
        </w:rPr>
        <w:t xml:space="preserve">except </w:t>
      </w:r>
      <w:r w:rsidR="005D25CA" w:rsidRPr="00237F24">
        <w:rPr>
          <w:rFonts w:ascii="Times New Roman" w:hAnsi="Times New Roman"/>
        </w:rPr>
        <w:t>Administrative Agent</w:t>
      </w:r>
      <w:r w:rsidR="000647B2" w:rsidRPr="00237F24">
        <w:rPr>
          <w:rFonts w:ascii="Times New Roman" w:hAnsi="Times New Roman"/>
        </w:rPr>
        <w:t>; (d) no party is in default under the Hedge; and (e) Borrower has reviewed the Hedge, approves its terms, and confirms that the Hedge refers to an interest rate index that precisely matches an interest rate index used in the Loan Agreement.  Borrower acknowledges that Administrative Agent makes no representation or warranty about the effectiveness, if any, of Borrower’s hedging strategy.</w:t>
      </w:r>
    </w:p>
    <w:p w:rsidR="00BA29C1" w:rsidRPr="00237F24" w:rsidRDefault="00BA29C1" w:rsidP="003607CB">
      <w:pPr>
        <w:autoSpaceDE w:val="0"/>
        <w:autoSpaceDN w:val="0"/>
        <w:adjustRightInd w:val="0"/>
        <w:spacing w:after="0" w:line="240" w:lineRule="auto"/>
        <w:ind w:left="720" w:firstLine="720"/>
        <w:jc w:val="both"/>
        <w:rPr>
          <w:rFonts w:ascii="Times New Roman" w:hAnsi="Times New Roman"/>
        </w:rPr>
      </w:pPr>
    </w:p>
    <w:p w:rsidR="004C1271" w:rsidRPr="00237F24" w:rsidRDefault="00F81CFD" w:rsidP="003607CB">
      <w:pPr>
        <w:autoSpaceDE w:val="0"/>
        <w:autoSpaceDN w:val="0"/>
        <w:adjustRightInd w:val="0"/>
        <w:spacing w:after="0" w:line="240" w:lineRule="auto"/>
        <w:ind w:left="90"/>
        <w:jc w:val="both"/>
        <w:rPr>
          <w:rFonts w:ascii="Times New Roman" w:hAnsi="Times New Roman"/>
        </w:rPr>
      </w:pPr>
      <w:r w:rsidRPr="00237F24">
        <w:rPr>
          <w:rFonts w:ascii="Times New Roman" w:hAnsi="Times New Roman"/>
        </w:rPr>
        <w:tab/>
      </w:r>
      <w:r w:rsidR="004C1271" w:rsidRPr="00237F24">
        <w:rPr>
          <w:rFonts w:ascii="Times New Roman" w:hAnsi="Times New Roman"/>
        </w:rPr>
        <w:t xml:space="preserve">(ii) </w:t>
      </w:r>
      <w:r w:rsidR="004C1271" w:rsidRPr="00237F24">
        <w:rPr>
          <w:rFonts w:ascii="Times New Roman" w:hAnsi="Times New Roman"/>
        </w:rPr>
        <w:tab/>
      </w:r>
      <w:r w:rsidR="004C1271" w:rsidRPr="00237F24">
        <w:rPr>
          <w:rFonts w:ascii="Times New Roman" w:hAnsi="Times New Roman"/>
          <w:i/>
          <w:iCs/>
        </w:rPr>
        <w:t xml:space="preserve">Collateral; Remedies. </w:t>
      </w:r>
      <w:r w:rsidR="0052460C" w:rsidRPr="00237F24">
        <w:rPr>
          <w:rFonts w:ascii="Times New Roman" w:hAnsi="Times New Roman"/>
        </w:rPr>
        <w:t>The Hedge shall constitute c</w:t>
      </w:r>
      <w:r w:rsidR="004C1271" w:rsidRPr="00237F24">
        <w:rPr>
          <w:rFonts w:ascii="Times New Roman" w:hAnsi="Times New Roman"/>
        </w:rPr>
        <w:t>ollateral</w:t>
      </w:r>
      <w:r w:rsidR="000203B9" w:rsidRPr="00237F24">
        <w:rPr>
          <w:rFonts w:ascii="Times New Roman" w:hAnsi="Times New Roman"/>
        </w:rPr>
        <w:t xml:space="preserve"> under the Loan</w:t>
      </w:r>
      <w:r w:rsidR="00D76C0B" w:rsidRPr="00237F24">
        <w:rPr>
          <w:rFonts w:ascii="Times New Roman" w:hAnsi="Times New Roman"/>
        </w:rPr>
        <w:t xml:space="preserve"> Agreement and related loan documents</w:t>
      </w:r>
      <w:r w:rsidR="004C1271" w:rsidRPr="00237F24">
        <w:rPr>
          <w:rFonts w:ascii="Times New Roman" w:hAnsi="Times New Roman"/>
        </w:rPr>
        <w:t>. If any Event</w:t>
      </w:r>
      <w:r w:rsidR="000203B9" w:rsidRPr="00237F24">
        <w:rPr>
          <w:rFonts w:ascii="Times New Roman" w:hAnsi="Times New Roman"/>
        </w:rPr>
        <w:t xml:space="preserve"> </w:t>
      </w:r>
      <w:r w:rsidR="004C1271" w:rsidRPr="00237F24">
        <w:rPr>
          <w:rFonts w:ascii="Times New Roman" w:hAnsi="Times New Roman"/>
        </w:rPr>
        <w:t xml:space="preserve">of Default exists, </w:t>
      </w:r>
      <w:r w:rsidR="005D25CA" w:rsidRPr="00237F24">
        <w:rPr>
          <w:rFonts w:ascii="Times New Roman" w:hAnsi="Times New Roman"/>
        </w:rPr>
        <w:t>Administrative Agent</w:t>
      </w:r>
      <w:r w:rsidR="004C1271" w:rsidRPr="00237F24">
        <w:rPr>
          <w:rFonts w:ascii="Times New Roman" w:hAnsi="Times New Roman"/>
        </w:rPr>
        <w:t xml:space="preserve"> may exercise all </w:t>
      </w:r>
      <w:r w:rsidR="005D25CA" w:rsidRPr="00237F24">
        <w:rPr>
          <w:rFonts w:ascii="Times New Roman" w:hAnsi="Times New Roman"/>
        </w:rPr>
        <w:t>Administrative Agent</w:t>
      </w:r>
      <w:r w:rsidR="004C1271" w:rsidRPr="00237F24">
        <w:rPr>
          <w:rFonts w:ascii="Times New Roman" w:hAnsi="Times New Roman"/>
        </w:rPr>
        <w:t>’s Remedies,</w:t>
      </w:r>
      <w:r w:rsidR="00131D82" w:rsidRPr="00237F24">
        <w:rPr>
          <w:rFonts w:ascii="Times New Roman" w:hAnsi="Times New Roman"/>
        </w:rPr>
        <w:t xml:space="preserve"> </w:t>
      </w:r>
      <w:r w:rsidR="004C1271" w:rsidRPr="00237F24">
        <w:rPr>
          <w:rFonts w:ascii="Times New Roman" w:hAnsi="Times New Roman"/>
        </w:rPr>
        <w:t xml:space="preserve">which are cumulative. </w:t>
      </w:r>
      <w:r w:rsidR="005D25CA" w:rsidRPr="00237F24">
        <w:rPr>
          <w:rFonts w:ascii="Times New Roman" w:hAnsi="Times New Roman"/>
        </w:rPr>
        <w:t>Administrative Agent</w:t>
      </w:r>
      <w:r w:rsidR="004C1271" w:rsidRPr="00237F24">
        <w:rPr>
          <w:rFonts w:ascii="Times New Roman" w:hAnsi="Times New Roman"/>
        </w:rPr>
        <w:t xml:space="preserve"> may exercise them partially or sequentially and in</w:t>
      </w:r>
      <w:r w:rsidR="00131D82" w:rsidRPr="00237F24">
        <w:rPr>
          <w:rFonts w:ascii="Times New Roman" w:hAnsi="Times New Roman"/>
        </w:rPr>
        <w:t xml:space="preserve"> </w:t>
      </w:r>
      <w:r w:rsidR="004C1271" w:rsidRPr="00237F24">
        <w:rPr>
          <w:rFonts w:ascii="Times New Roman" w:hAnsi="Times New Roman"/>
        </w:rPr>
        <w:t xml:space="preserve">any order. If </w:t>
      </w:r>
      <w:r w:rsidR="005D25CA" w:rsidRPr="00237F24">
        <w:rPr>
          <w:rFonts w:ascii="Times New Roman" w:hAnsi="Times New Roman"/>
        </w:rPr>
        <w:t>Administrative Agent</w:t>
      </w:r>
      <w:r w:rsidR="004C1271" w:rsidRPr="00237F24">
        <w:rPr>
          <w:rFonts w:ascii="Times New Roman" w:hAnsi="Times New Roman"/>
        </w:rPr>
        <w:t xml:space="preserve"> liquidate</w:t>
      </w:r>
      <w:r w:rsidR="00D76C0B" w:rsidRPr="00237F24">
        <w:rPr>
          <w:rFonts w:ascii="Times New Roman" w:hAnsi="Times New Roman"/>
        </w:rPr>
        <w:t>s or terminates the Hedge upon a</w:t>
      </w:r>
      <w:r w:rsidR="004C1271" w:rsidRPr="00237F24">
        <w:rPr>
          <w:rFonts w:ascii="Times New Roman" w:hAnsi="Times New Roman"/>
        </w:rPr>
        <w:t>n Event of Default,</w:t>
      </w:r>
      <w:r w:rsidR="00131D82" w:rsidRPr="00237F24">
        <w:rPr>
          <w:rFonts w:ascii="Times New Roman" w:hAnsi="Times New Roman"/>
        </w:rPr>
        <w:t xml:space="preserve"> </w:t>
      </w:r>
      <w:r w:rsidR="005D25CA" w:rsidRPr="00237F24">
        <w:rPr>
          <w:rFonts w:ascii="Times New Roman" w:hAnsi="Times New Roman"/>
        </w:rPr>
        <w:t>Administrative Agent</w:t>
      </w:r>
      <w:r w:rsidR="004C1271" w:rsidRPr="00237F24">
        <w:rPr>
          <w:rFonts w:ascii="Times New Roman" w:hAnsi="Times New Roman"/>
        </w:rPr>
        <w:t xml:space="preserve"> shall have no liability to Borrower for any resulting loss.</w:t>
      </w:r>
    </w:p>
    <w:p w:rsidR="00D76C0B" w:rsidRPr="00237F24" w:rsidRDefault="00D76C0B" w:rsidP="003607CB">
      <w:pPr>
        <w:autoSpaceDE w:val="0"/>
        <w:autoSpaceDN w:val="0"/>
        <w:adjustRightInd w:val="0"/>
        <w:spacing w:after="0" w:line="240" w:lineRule="auto"/>
        <w:ind w:left="90"/>
        <w:jc w:val="both"/>
        <w:rPr>
          <w:rFonts w:ascii="Times New Roman" w:hAnsi="Times New Roman"/>
        </w:rPr>
      </w:pPr>
    </w:p>
    <w:p w:rsidR="00D76C0B" w:rsidRPr="009722C3" w:rsidRDefault="00D76C0B" w:rsidP="009722C3">
      <w:pPr>
        <w:numPr>
          <w:ilvl w:val="0"/>
          <w:numId w:val="2"/>
        </w:numPr>
        <w:autoSpaceDE w:val="0"/>
        <w:autoSpaceDN w:val="0"/>
        <w:adjustRightInd w:val="0"/>
        <w:spacing w:after="0" w:line="240" w:lineRule="auto"/>
        <w:ind w:left="0" w:firstLine="720"/>
        <w:jc w:val="both"/>
        <w:rPr>
          <w:rFonts w:ascii="Times New Roman" w:hAnsi="Times New Roman"/>
        </w:rPr>
      </w:pPr>
      <w:r w:rsidRPr="009722C3">
        <w:rPr>
          <w:rFonts w:ascii="Times New Roman" w:hAnsi="Times New Roman"/>
          <w:i/>
        </w:rPr>
        <w:t>Covenants.</w:t>
      </w:r>
      <w:r w:rsidRPr="009722C3">
        <w:rPr>
          <w:rFonts w:ascii="Times New Roman" w:hAnsi="Times New Roman"/>
        </w:rPr>
        <w:t xml:space="preserve">  Borrower shall:  (a) perform all its obligations, if any, under the</w:t>
      </w:r>
      <w:r w:rsidR="009722C3">
        <w:rPr>
          <w:rFonts w:ascii="Times New Roman" w:hAnsi="Times New Roman"/>
        </w:rPr>
        <w:t xml:space="preserve"> </w:t>
      </w:r>
      <w:r w:rsidRPr="009722C3">
        <w:rPr>
          <w:rFonts w:ascii="Times New Roman" w:hAnsi="Times New Roman"/>
        </w:rPr>
        <w:t xml:space="preserve">Hedge; (b) promptly give Administrative Agent a copy of any notice Borrower sends </w:t>
      </w:r>
      <w:r w:rsidR="002619D3" w:rsidRPr="009722C3">
        <w:rPr>
          <w:rFonts w:ascii="Times New Roman" w:hAnsi="Times New Roman"/>
        </w:rPr>
        <w:t>or receives about the Hedge; and</w:t>
      </w:r>
      <w:r w:rsidRPr="009722C3">
        <w:rPr>
          <w:rFonts w:ascii="Times New Roman" w:hAnsi="Times New Roman"/>
        </w:rPr>
        <w:t xml:space="preserve"> (c) hold in trust (as Administrative Agent’s fiduciary) and within two Business Days remit to Administrative Agent any Hedge Payment Borrower receives.  Except with Administrative Agent’s consent, Borrower shall not: </w:t>
      </w:r>
      <w:r w:rsidR="002619D3" w:rsidRPr="009722C3">
        <w:rPr>
          <w:rFonts w:ascii="Times New Roman" w:hAnsi="Times New Roman"/>
        </w:rPr>
        <w:t xml:space="preserve"> </w:t>
      </w:r>
      <w:r w:rsidRPr="009722C3">
        <w:rPr>
          <w:rFonts w:ascii="Times New Roman" w:hAnsi="Times New Roman"/>
        </w:rPr>
        <w:t>(d) take any action that would allow Counterparty to assert a claim, counterclaim, or defense against its Hedge obligations; (e) Transfer the Hedge; (f) enter into any transaction(s) under the Hedge, except the Confirmation(s); (g) release any Counterparty obligations; or (h) give any Termination Notice.</w:t>
      </w:r>
    </w:p>
    <w:p w:rsidR="00F3409D" w:rsidRPr="00237F24" w:rsidRDefault="00F3409D" w:rsidP="002619D3">
      <w:pPr>
        <w:autoSpaceDE w:val="0"/>
        <w:autoSpaceDN w:val="0"/>
        <w:adjustRightInd w:val="0"/>
        <w:spacing w:after="0" w:line="240" w:lineRule="auto"/>
        <w:jc w:val="both"/>
        <w:rPr>
          <w:rFonts w:ascii="Times New Roman" w:hAnsi="Times New Roman"/>
        </w:rPr>
      </w:pPr>
    </w:p>
    <w:p w:rsidR="00F3409D" w:rsidRPr="009722C3" w:rsidRDefault="00F3409D" w:rsidP="009722C3">
      <w:pPr>
        <w:numPr>
          <w:ilvl w:val="0"/>
          <w:numId w:val="2"/>
        </w:numPr>
        <w:autoSpaceDE w:val="0"/>
        <w:autoSpaceDN w:val="0"/>
        <w:adjustRightInd w:val="0"/>
        <w:spacing w:after="0" w:line="240" w:lineRule="auto"/>
        <w:ind w:left="0" w:firstLine="720"/>
        <w:jc w:val="both"/>
        <w:rPr>
          <w:rFonts w:ascii="Times New Roman" w:hAnsi="Times New Roman"/>
        </w:rPr>
      </w:pPr>
      <w:r w:rsidRPr="009722C3">
        <w:rPr>
          <w:rFonts w:ascii="Times New Roman" w:hAnsi="Times New Roman"/>
          <w:i/>
        </w:rPr>
        <w:t>Hedge Enforcement</w:t>
      </w:r>
      <w:r w:rsidRPr="009722C3">
        <w:rPr>
          <w:rFonts w:ascii="Times New Roman" w:hAnsi="Times New Roman"/>
        </w:rPr>
        <w:t>.  Borrower shall exercise with reasonable diligence its rights and remedies under the Hedge, except:  (a) during any Event of Default, Borrower shall comply with Administrative Agent’s directions regarding how, when, and whether to enforce such rights and remedies; and (b) Borrower shall not give a Termination Notice without Administrative Agent’s consent.</w:t>
      </w:r>
    </w:p>
    <w:p w:rsidR="001F10CF" w:rsidRPr="00237F24" w:rsidRDefault="001F10CF" w:rsidP="003607CB">
      <w:pPr>
        <w:autoSpaceDE w:val="0"/>
        <w:autoSpaceDN w:val="0"/>
        <w:adjustRightInd w:val="0"/>
        <w:spacing w:after="0" w:line="240" w:lineRule="auto"/>
        <w:jc w:val="both"/>
        <w:rPr>
          <w:rFonts w:ascii="Times New Roman" w:hAnsi="Times New Roman"/>
        </w:rPr>
      </w:pPr>
    </w:p>
    <w:p w:rsidR="004C1271" w:rsidRPr="00237F24" w:rsidRDefault="004C1271"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w:t>
      </w:r>
      <w:r w:rsidR="00F3409D" w:rsidRPr="00237F24">
        <w:rPr>
          <w:rFonts w:ascii="Times New Roman" w:hAnsi="Times New Roman"/>
        </w:rPr>
        <w:t>v</w:t>
      </w:r>
      <w:r w:rsidRPr="00237F24">
        <w:rPr>
          <w:rFonts w:ascii="Times New Roman" w:hAnsi="Times New Roman"/>
        </w:rPr>
        <w:t xml:space="preserve">) </w:t>
      </w:r>
      <w:r w:rsidRPr="00237F24">
        <w:rPr>
          <w:rFonts w:ascii="Times New Roman" w:hAnsi="Times New Roman"/>
        </w:rPr>
        <w:tab/>
      </w:r>
      <w:r w:rsidRPr="00237F24">
        <w:rPr>
          <w:rFonts w:ascii="Times New Roman" w:hAnsi="Times New Roman"/>
          <w:i/>
          <w:iCs/>
        </w:rPr>
        <w:t xml:space="preserve">Application of Hedge Payments. </w:t>
      </w:r>
      <w:r w:rsidRPr="00237F24">
        <w:rPr>
          <w:rFonts w:ascii="Times New Roman" w:hAnsi="Times New Roman"/>
        </w:rPr>
        <w:t xml:space="preserve">If </w:t>
      </w:r>
      <w:r w:rsidR="005D25CA" w:rsidRPr="00237F24">
        <w:rPr>
          <w:rFonts w:ascii="Times New Roman" w:hAnsi="Times New Roman"/>
        </w:rPr>
        <w:t>Administrative Agent</w:t>
      </w:r>
      <w:r w:rsidRPr="00237F24">
        <w:rPr>
          <w:rFonts w:ascii="Times New Roman" w:hAnsi="Times New Roman"/>
        </w:rPr>
        <w:t xml:space="preserve"> receives any</w:t>
      </w:r>
      <w:r w:rsidR="00DE17DB" w:rsidRPr="00237F24">
        <w:rPr>
          <w:rFonts w:ascii="Times New Roman" w:hAnsi="Times New Roman"/>
        </w:rPr>
        <w:t xml:space="preserve"> </w:t>
      </w:r>
      <w:r w:rsidRPr="00237F24">
        <w:rPr>
          <w:rFonts w:ascii="Times New Roman" w:hAnsi="Times New Roman"/>
        </w:rPr>
        <w:t xml:space="preserve">Hedge Payment, </w:t>
      </w:r>
      <w:r w:rsidR="005D25CA" w:rsidRPr="00237F24">
        <w:rPr>
          <w:rFonts w:ascii="Times New Roman" w:hAnsi="Times New Roman"/>
        </w:rPr>
        <w:t>Administrative Agent</w:t>
      </w:r>
      <w:r w:rsidRPr="00237F24">
        <w:rPr>
          <w:rFonts w:ascii="Times New Roman" w:hAnsi="Times New Roman"/>
        </w:rPr>
        <w:t xml:space="preserve"> shall apply it against the Obligations, in such order as</w:t>
      </w:r>
      <w:r w:rsidR="00DE17DB" w:rsidRPr="00237F24">
        <w:rPr>
          <w:rFonts w:ascii="Times New Roman" w:hAnsi="Times New Roman"/>
        </w:rPr>
        <w:t xml:space="preserve"> </w:t>
      </w:r>
      <w:r w:rsidR="005D25CA" w:rsidRPr="00237F24">
        <w:rPr>
          <w:rFonts w:ascii="Times New Roman" w:hAnsi="Times New Roman"/>
        </w:rPr>
        <w:t>Administrative Agent</w:t>
      </w:r>
      <w:r w:rsidRPr="00237F24">
        <w:rPr>
          <w:rFonts w:ascii="Times New Roman" w:hAnsi="Times New Roman"/>
        </w:rPr>
        <w:t xml:space="preserve"> determines subject to the </w:t>
      </w:r>
      <w:r w:rsidR="009C60A1" w:rsidRPr="00237F24">
        <w:rPr>
          <w:rFonts w:ascii="Times New Roman" w:hAnsi="Times New Roman"/>
        </w:rPr>
        <w:t>term</w:t>
      </w:r>
      <w:r w:rsidR="00F3409D" w:rsidRPr="00237F24">
        <w:rPr>
          <w:rFonts w:ascii="Times New Roman" w:hAnsi="Times New Roman"/>
        </w:rPr>
        <w:t>s</w:t>
      </w:r>
      <w:r w:rsidR="009C60A1" w:rsidRPr="00237F24">
        <w:rPr>
          <w:rFonts w:ascii="Times New Roman" w:hAnsi="Times New Roman"/>
        </w:rPr>
        <w:t xml:space="preserve"> of the </w:t>
      </w:r>
      <w:r w:rsidR="005D25CA" w:rsidRPr="00237F24">
        <w:rPr>
          <w:rFonts w:ascii="Times New Roman" w:hAnsi="Times New Roman"/>
        </w:rPr>
        <w:t>Loan Agreement</w:t>
      </w:r>
      <w:r w:rsidRPr="00237F24">
        <w:rPr>
          <w:rFonts w:ascii="Times New Roman" w:hAnsi="Times New Roman"/>
        </w:rPr>
        <w:t>. Borrower shall remain</w:t>
      </w:r>
      <w:r w:rsidR="00DE17DB" w:rsidRPr="00237F24">
        <w:rPr>
          <w:rFonts w:ascii="Times New Roman" w:hAnsi="Times New Roman"/>
        </w:rPr>
        <w:t xml:space="preserve"> </w:t>
      </w:r>
      <w:r w:rsidRPr="00237F24">
        <w:rPr>
          <w:rFonts w:ascii="Times New Roman" w:hAnsi="Times New Roman"/>
        </w:rPr>
        <w:t>responsible for the full and timely payment of all other Obligations.</w:t>
      </w:r>
    </w:p>
    <w:p w:rsidR="00DE17DB" w:rsidRPr="00237F24" w:rsidRDefault="00DE17DB" w:rsidP="003607CB">
      <w:pPr>
        <w:autoSpaceDE w:val="0"/>
        <w:autoSpaceDN w:val="0"/>
        <w:adjustRightInd w:val="0"/>
        <w:spacing w:after="0" w:line="240" w:lineRule="auto"/>
        <w:jc w:val="both"/>
        <w:rPr>
          <w:rFonts w:ascii="Times New Roman" w:hAnsi="Times New Roman"/>
        </w:rPr>
      </w:pPr>
    </w:p>
    <w:p w:rsidR="004C1271" w:rsidRPr="00237F24" w:rsidRDefault="00F3409D" w:rsidP="003607CB">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(v</w:t>
      </w:r>
      <w:r w:rsidR="004C1271" w:rsidRPr="00237F24">
        <w:rPr>
          <w:rFonts w:ascii="Times New Roman" w:hAnsi="Times New Roman"/>
        </w:rPr>
        <w:t xml:space="preserve">i) </w:t>
      </w:r>
      <w:r w:rsidR="004C1271" w:rsidRPr="00237F24">
        <w:rPr>
          <w:rFonts w:ascii="Times New Roman" w:hAnsi="Times New Roman"/>
        </w:rPr>
        <w:tab/>
      </w:r>
      <w:r w:rsidR="004C1271" w:rsidRPr="00237F24">
        <w:rPr>
          <w:rFonts w:ascii="Times New Roman" w:hAnsi="Times New Roman"/>
          <w:i/>
          <w:iCs/>
        </w:rPr>
        <w:t xml:space="preserve">UCC Financing Statement; Further Assurances. </w:t>
      </w:r>
      <w:proofErr w:type="gramStart"/>
      <w:r w:rsidR="00525AD3" w:rsidRPr="00237F24">
        <w:rPr>
          <w:rFonts w:ascii="Times New Roman" w:hAnsi="Times New Roman"/>
        </w:rPr>
        <w:t xml:space="preserve">Borrower </w:t>
      </w:r>
      <w:r w:rsidR="004C1271" w:rsidRPr="00237F24">
        <w:rPr>
          <w:rFonts w:ascii="Times New Roman" w:hAnsi="Times New Roman"/>
        </w:rPr>
        <w:t>consents to</w:t>
      </w:r>
      <w:r w:rsidR="00DE17DB" w:rsidRPr="00237F24">
        <w:rPr>
          <w:rFonts w:ascii="Times New Roman" w:hAnsi="Times New Roman"/>
        </w:rPr>
        <w:t xml:space="preserve"> </w:t>
      </w:r>
      <w:r w:rsidR="005D25CA" w:rsidRPr="00237F24">
        <w:rPr>
          <w:rFonts w:ascii="Times New Roman" w:hAnsi="Times New Roman"/>
        </w:rPr>
        <w:t>Administrative Agent</w:t>
      </w:r>
      <w:r w:rsidR="004C1271" w:rsidRPr="00237F24">
        <w:rPr>
          <w:rFonts w:ascii="Times New Roman" w:hAnsi="Times New Roman"/>
        </w:rPr>
        <w:t>’s filing a UCC financing statement (and making any other filings)</w:t>
      </w:r>
      <w:r w:rsidR="001F10CF" w:rsidRPr="00237F24">
        <w:rPr>
          <w:rFonts w:ascii="Times New Roman" w:hAnsi="Times New Roman"/>
        </w:rPr>
        <w:t xml:space="preserve"> </w:t>
      </w:r>
      <w:r w:rsidR="004C1271" w:rsidRPr="00237F24">
        <w:rPr>
          <w:rFonts w:ascii="Times New Roman" w:hAnsi="Times New Roman"/>
        </w:rPr>
        <w:t xml:space="preserve">necessary or appropriate, in </w:t>
      </w:r>
      <w:r w:rsidR="005D25CA" w:rsidRPr="00237F24">
        <w:rPr>
          <w:rFonts w:ascii="Times New Roman" w:hAnsi="Times New Roman"/>
        </w:rPr>
        <w:lastRenderedPageBreak/>
        <w:t>Administrative Agent</w:t>
      </w:r>
      <w:r w:rsidR="004C1271" w:rsidRPr="00237F24">
        <w:rPr>
          <w:rFonts w:ascii="Times New Roman" w:hAnsi="Times New Roman"/>
        </w:rPr>
        <w:t xml:space="preserve">’s judgment, to perfect </w:t>
      </w:r>
      <w:r w:rsidR="005D25CA" w:rsidRPr="00237F24">
        <w:rPr>
          <w:rFonts w:ascii="Times New Roman" w:hAnsi="Times New Roman"/>
        </w:rPr>
        <w:t>Administrative Agent</w:t>
      </w:r>
      <w:r w:rsidR="004C1271" w:rsidRPr="00237F24">
        <w:rPr>
          <w:rFonts w:ascii="Times New Roman" w:hAnsi="Times New Roman"/>
        </w:rPr>
        <w:t>’s</w:t>
      </w:r>
      <w:r w:rsidR="001F10CF" w:rsidRPr="00237F24">
        <w:rPr>
          <w:rFonts w:ascii="Times New Roman" w:hAnsi="Times New Roman"/>
        </w:rPr>
        <w:t xml:space="preserve"> </w:t>
      </w:r>
      <w:r w:rsidR="004C1271" w:rsidRPr="00237F24">
        <w:rPr>
          <w:rFonts w:ascii="Times New Roman" w:hAnsi="Times New Roman"/>
        </w:rPr>
        <w:t>security interest in the Hedge.</w:t>
      </w:r>
      <w:proofErr w:type="gramEnd"/>
      <w:r w:rsidR="004C1271" w:rsidRPr="00237F24">
        <w:rPr>
          <w:rFonts w:ascii="Times New Roman" w:hAnsi="Times New Roman"/>
        </w:rPr>
        <w:t xml:space="preserve"> Borrower shall execute such certificates, deliveries, and</w:t>
      </w:r>
      <w:r w:rsidR="001F10CF" w:rsidRPr="00237F24">
        <w:rPr>
          <w:rFonts w:ascii="Times New Roman" w:hAnsi="Times New Roman"/>
        </w:rPr>
        <w:t xml:space="preserve"> </w:t>
      </w:r>
      <w:r w:rsidR="004C1271" w:rsidRPr="00237F24">
        <w:rPr>
          <w:rFonts w:ascii="Times New Roman" w:hAnsi="Times New Roman"/>
        </w:rPr>
        <w:t xml:space="preserve">documents as </w:t>
      </w:r>
      <w:r w:rsidR="005D25CA" w:rsidRPr="00237F24">
        <w:rPr>
          <w:rFonts w:ascii="Times New Roman" w:hAnsi="Times New Roman"/>
        </w:rPr>
        <w:t>Administrative Agent</w:t>
      </w:r>
      <w:r w:rsidR="004C1271" w:rsidRPr="00237F24">
        <w:rPr>
          <w:rFonts w:ascii="Times New Roman" w:hAnsi="Times New Roman"/>
        </w:rPr>
        <w:t xml:space="preserve"> reasonably requests from time to time to further effectuate</w:t>
      </w:r>
      <w:r w:rsidR="001F10CF" w:rsidRPr="00237F24">
        <w:rPr>
          <w:rFonts w:ascii="Times New Roman" w:hAnsi="Times New Roman"/>
        </w:rPr>
        <w:t xml:space="preserve"> </w:t>
      </w:r>
      <w:r w:rsidR="004C1271" w:rsidRPr="00237F24">
        <w:rPr>
          <w:rFonts w:ascii="Times New Roman" w:hAnsi="Times New Roman"/>
        </w:rPr>
        <w:t>the parties’ intentions. Borrower repre</w:t>
      </w:r>
      <w:r w:rsidR="00525AD3" w:rsidRPr="00237F24">
        <w:rPr>
          <w:rFonts w:ascii="Times New Roman" w:hAnsi="Times New Roman"/>
        </w:rPr>
        <w:t>sents and warrants that its correct</w:t>
      </w:r>
      <w:r w:rsidR="004C1271" w:rsidRPr="00237F24">
        <w:rPr>
          <w:rFonts w:ascii="Times New Roman" w:hAnsi="Times New Roman"/>
        </w:rPr>
        <w:t xml:space="preserve"> legal name is as typed on</w:t>
      </w:r>
      <w:r w:rsidR="001F10CF" w:rsidRPr="00237F24">
        <w:rPr>
          <w:rFonts w:ascii="Times New Roman" w:hAnsi="Times New Roman"/>
        </w:rPr>
        <w:t xml:space="preserve"> </w:t>
      </w:r>
      <w:r w:rsidR="004C1271" w:rsidRPr="00237F24">
        <w:rPr>
          <w:rFonts w:ascii="Times New Roman" w:hAnsi="Times New Roman"/>
        </w:rPr>
        <w:t>the signature page(s) of this Assignment.</w:t>
      </w:r>
    </w:p>
    <w:p w:rsidR="008679C0" w:rsidRPr="00237F24" w:rsidRDefault="008679C0" w:rsidP="0046695E">
      <w:pPr>
        <w:autoSpaceDE w:val="0"/>
        <w:autoSpaceDN w:val="0"/>
        <w:adjustRightInd w:val="0"/>
        <w:spacing w:after="0" w:line="240" w:lineRule="auto"/>
        <w:jc w:val="both"/>
        <w:rPr>
          <w:rFonts w:ascii="Times New Roman" w:hAnsi="Times New Roman"/>
        </w:rPr>
      </w:pPr>
    </w:p>
    <w:p w:rsidR="008679C0" w:rsidRPr="00237F24" w:rsidRDefault="0046695E" w:rsidP="003607CB">
      <w:pPr>
        <w:autoSpaceDE w:val="0"/>
        <w:autoSpaceDN w:val="0"/>
        <w:adjustRightInd w:val="0"/>
        <w:spacing w:after="0" w:line="240" w:lineRule="auto"/>
        <w:ind w:firstLine="720"/>
        <w:jc w:val="both"/>
        <w:rPr>
          <w:rFonts w:ascii="Times New Roman" w:hAnsi="Times New Roman"/>
          <w:b/>
        </w:rPr>
      </w:pPr>
      <w:r w:rsidRPr="00237F24">
        <w:rPr>
          <w:rFonts w:ascii="Times New Roman" w:hAnsi="Times New Roman"/>
        </w:rPr>
        <w:t>1</w:t>
      </w:r>
      <w:r w:rsidR="00C3638E" w:rsidRPr="00237F24">
        <w:rPr>
          <w:rFonts w:ascii="Times New Roman" w:hAnsi="Times New Roman"/>
        </w:rPr>
        <w:t>2</w:t>
      </w:r>
      <w:r w:rsidR="008679C0" w:rsidRPr="00237F24">
        <w:rPr>
          <w:rFonts w:ascii="Times New Roman" w:hAnsi="Times New Roman"/>
        </w:rPr>
        <w:t>.</w:t>
      </w:r>
      <w:r w:rsidR="008679C0" w:rsidRPr="00237F24">
        <w:rPr>
          <w:rFonts w:ascii="Times New Roman" w:hAnsi="Times New Roman"/>
        </w:rPr>
        <w:tab/>
      </w:r>
      <w:r w:rsidR="008679C0" w:rsidRPr="00237F24">
        <w:rPr>
          <w:rFonts w:ascii="Times New Roman" w:hAnsi="Times New Roman"/>
          <w:i/>
        </w:rPr>
        <w:t>Notice of Assignment</w:t>
      </w:r>
      <w:r w:rsidR="008679C0" w:rsidRPr="00237F24">
        <w:rPr>
          <w:rFonts w:ascii="Times New Roman" w:hAnsi="Times New Roman"/>
        </w:rPr>
        <w:t>.  If Administrative Agent assigns its interest in the Hedge, then Administrative Agent shall promptly notify Counterparty in writing, with the assignee’s name and notice information.  Failure to do so shall not constitute a default, or limit Administrative Agent’s rights, under this Assignment.  If Administrative Agent gives such a notice of assignment, then Counterparty shall upon request confirm to the assignee that it has succeeded to Administrative Agent’s rights and obligations under this Assignment and such other matters as the assignee reasonably requests.</w:t>
      </w:r>
    </w:p>
    <w:p w:rsidR="004C1271" w:rsidRPr="00237F24" w:rsidRDefault="004C1271" w:rsidP="003607CB">
      <w:pPr>
        <w:autoSpaceDE w:val="0"/>
        <w:autoSpaceDN w:val="0"/>
        <w:adjustRightInd w:val="0"/>
        <w:spacing w:after="0" w:line="240" w:lineRule="auto"/>
        <w:ind w:firstLine="720"/>
        <w:jc w:val="both"/>
        <w:rPr>
          <w:rFonts w:ascii="Times New Roman" w:hAnsi="Times New Roman"/>
        </w:rPr>
      </w:pPr>
    </w:p>
    <w:p w:rsidR="004C1271" w:rsidRPr="00237F24" w:rsidRDefault="00871D0B" w:rsidP="009722C3">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1</w:t>
      </w:r>
      <w:r w:rsidR="00C3638E" w:rsidRPr="00237F24">
        <w:rPr>
          <w:rFonts w:ascii="Times New Roman" w:hAnsi="Times New Roman"/>
        </w:rPr>
        <w:t>3</w:t>
      </w:r>
      <w:r w:rsidR="004C1271" w:rsidRPr="00237F24">
        <w:rPr>
          <w:rFonts w:ascii="Times New Roman" w:hAnsi="Times New Roman"/>
        </w:rPr>
        <w:t xml:space="preserve">. </w:t>
      </w:r>
      <w:r w:rsidR="004C1271" w:rsidRPr="00237F24">
        <w:rPr>
          <w:rFonts w:ascii="Times New Roman" w:hAnsi="Times New Roman"/>
        </w:rPr>
        <w:tab/>
      </w:r>
      <w:r w:rsidR="004C1271" w:rsidRPr="00237F24">
        <w:rPr>
          <w:rFonts w:ascii="Times New Roman" w:hAnsi="Times New Roman"/>
          <w:i/>
          <w:iCs/>
        </w:rPr>
        <w:t xml:space="preserve">Waiver of Jury Trial. </w:t>
      </w:r>
      <w:r w:rsidR="004C1271" w:rsidRPr="00237F24">
        <w:rPr>
          <w:rFonts w:ascii="Times New Roman" w:hAnsi="Times New Roman"/>
        </w:rPr>
        <w:t>ALL PARTIES WAIVE ANY RIGHT TO HAVE A JURY</w:t>
      </w:r>
      <w:r w:rsidR="009722C3">
        <w:rPr>
          <w:rFonts w:ascii="Times New Roman" w:hAnsi="Times New Roman"/>
        </w:rPr>
        <w:t xml:space="preserve"> </w:t>
      </w:r>
      <w:r w:rsidR="004C1271" w:rsidRPr="00237F24">
        <w:rPr>
          <w:rFonts w:ascii="Times New Roman" w:hAnsi="Times New Roman"/>
        </w:rPr>
        <w:t>PARTICIPATE IN ANY WAY IN RESOLVING ANY DISPUTE, WHETHER SOUNDING IN</w:t>
      </w:r>
      <w:r w:rsidR="009722C3">
        <w:rPr>
          <w:rFonts w:ascii="Times New Roman" w:hAnsi="Times New Roman"/>
        </w:rPr>
        <w:t xml:space="preserve"> </w:t>
      </w:r>
      <w:r w:rsidR="004C1271" w:rsidRPr="00237F24">
        <w:rPr>
          <w:rFonts w:ascii="Times New Roman" w:hAnsi="Times New Roman"/>
        </w:rPr>
        <w:t>CONTRACT, TORT, OR OTHERWISE, ARISING OUT OF, CONNECTED WITH,</w:t>
      </w:r>
      <w:r w:rsidR="00162431" w:rsidRPr="00237F24">
        <w:rPr>
          <w:rFonts w:ascii="Times New Roman" w:hAnsi="Times New Roman"/>
        </w:rPr>
        <w:t xml:space="preserve"> </w:t>
      </w:r>
      <w:r w:rsidR="004C1271" w:rsidRPr="00237F24">
        <w:rPr>
          <w:rFonts w:ascii="Times New Roman" w:hAnsi="Times New Roman"/>
        </w:rPr>
        <w:t>RELATED</w:t>
      </w:r>
      <w:r w:rsidR="00F81CFD" w:rsidRPr="00237F24">
        <w:rPr>
          <w:rFonts w:ascii="Times New Roman" w:hAnsi="Times New Roman"/>
        </w:rPr>
        <w:t xml:space="preserve"> </w:t>
      </w:r>
      <w:r w:rsidR="004C1271" w:rsidRPr="00237F24">
        <w:rPr>
          <w:rFonts w:ascii="Times New Roman" w:hAnsi="Times New Roman"/>
        </w:rPr>
        <w:t>TO, OR INCIDENTAL TO THIS ASSIGNMENT, OR THE INTERPRETATION OR</w:t>
      </w:r>
      <w:r w:rsidR="00F81CFD" w:rsidRPr="00237F24">
        <w:rPr>
          <w:rFonts w:ascii="Times New Roman" w:hAnsi="Times New Roman"/>
        </w:rPr>
        <w:t xml:space="preserve"> </w:t>
      </w:r>
      <w:r w:rsidR="004C1271" w:rsidRPr="00237F24">
        <w:rPr>
          <w:rFonts w:ascii="Times New Roman" w:hAnsi="Times New Roman"/>
        </w:rPr>
        <w:t>DETERMINATION THEREOF, OR THE ENFORCEMENT OF ANY</w:t>
      </w:r>
      <w:r w:rsidR="00162431" w:rsidRPr="00237F24">
        <w:rPr>
          <w:rFonts w:ascii="Times New Roman" w:hAnsi="Times New Roman"/>
        </w:rPr>
        <w:t xml:space="preserve"> </w:t>
      </w:r>
      <w:r w:rsidR="004C1271" w:rsidRPr="00237F24">
        <w:rPr>
          <w:rFonts w:ascii="Times New Roman" w:hAnsi="Times New Roman"/>
        </w:rPr>
        <w:t>ADMINISTRATIVE</w:t>
      </w:r>
      <w:r w:rsidR="00F81CFD" w:rsidRPr="00237F24">
        <w:rPr>
          <w:rFonts w:ascii="Times New Roman" w:hAnsi="Times New Roman"/>
        </w:rPr>
        <w:t xml:space="preserve"> </w:t>
      </w:r>
      <w:r w:rsidR="004C1271" w:rsidRPr="00237F24">
        <w:rPr>
          <w:rFonts w:ascii="Times New Roman" w:hAnsi="Times New Roman"/>
        </w:rPr>
        <w:t>AGENT’S REMEDIES, OR THE RELATIONSHIP OF THE PARTIES REGARDING THE</w:t>
      </w:r>
      <w:r w:rsidR="00F81CFD" w:rsidRPr="00237F24">
        <w:rPr>
          <w:rFonts w:ascii="Times New Roman" w:hAnsi="Times New Roman"/>
        </w:rPr>
        <w:t xml:space="preserve"> </w:t>
      </w:r>
      <w:r w:rsidR="004C1271" w:rsidRPr="00237F24">
        <w:rPr>
          <w:rFonts w:ascii="Times New Roman" w:hAnsi="Times New Roman"/>
        </w:rPr>
        <w:t>LOAN, THE HEDGE,</w:t>
      </w:r>
      <w:r w:rsidR="00525AD3" w:rsidRPr="00237F24">
        <w:rPr>
          <w:rFonts w:ascii="Times New Roman" w:hAnsi="Times New Roman"/>
        </w:rPr>
        <w:t xml:space="preserve"> THIS ASSIGNMENT,</w:t>
      </w:r>
      <w:r w:rsidR="004C1271" w:rsidRPr="00237F24">
        <w:rPr>
          <w:rFonts w:ascii="Times New Roman" w:hAnsi="Times New Roman"/>
        </w:rPr>
        <w:t xml:space="preserve"> AND ALL RELATED MATTERS (A</w:t>
      </w:r>
      <w:r w:rsidR="00525AD3" w:rsidRPr="00237F24">
        <w:rPr>
          <w:rFonts w:ascii="Times New Roman" w:hAnsi="Times New Roman"/>
        </w:rPr>
        <w:t>NY OF THE FOREGOING, A</w:t>
      </w:r>
      <w:r w:rsidR="004C1271" w:rsidRPr="00237F24">
        <w:rPr>
          <w:rFonts w:ascii="Times New Roman" w:hAnsi="Times New Roman"/>
        </w:rPr>
        <w:t xml:space="preserve"> “DISPUTE”). ANY DISPUTE</w:t>
      </w:r>
      <w:r w:rsidR="00F81CFD" w:rsidRPr="00237F24">
        <w:rPr>
          <w:rFonts w:ascii="Times New Roman" w:hAnsi="Times New Roman"/>
        </w:rPr>
        <w:t xml:space="preserve"> </w:t>
      </w:r>
      <w:r w:rsidR="004C1271" w:rsidRPr="00237F24">
        <w:rPr>
          <w:rFonts w:ascii="Times New Roman" w:hAnsi="Times New Roman"/>
        </w:rPr>
        <w:t>SHALL BE RESOLVED IN A BENCH TRIAL WITHOUT A JURY.</w:t>
      </w:r>
    </w:p>
    <w:p w:rsidR="008679C0" w:rsidRPr="00237F24" w:rsidRDefault="008679C0" w:rsidP="003607CB">
      <w:pPr>
        <w:autoSpaceDE w:val="0"/>
        <w:autoSpaceDN w:val="0"/>
        <w:adjustRightInd w:val="0"/>
        <w:spacing w:after="0" w:line="240" w:lineRule="auto"/>
        <w:jc w:val="both"/>
        <w:rPr>
          <w:rFonts w:ascii="Times New Roman" w:hAnsi="Times New Roman"/>
        </w:rPr>
      </w:pPr>
    </w:p>
    <w:p w:rsidR="008679C0" w:rsidRPr="00237F24" w:rsidRDefault="0046695E" w:rsidP="003607CB">
      <w:pPr>
        <w:autoSpaceDE w:val="0"/>
        <w:autoSpaceDN w:val="0"/>
        <w:adjustRightInd w:val="0"/>
        <w:spacing w:after="0" w:line="240" w:lineRule="auto"/>
        <w:jc w:val="both"/>
        <w:rPr>
          <w:rFonts w:ascii="Times New Roman" w:hAnsi="Times New Roman"/>
        </w:rPr>
      </w:pPr>
      <w:r w:rsidRPr="00237F24">
        <w:rPr>
          <w:rFonts w:ascii="Times New Roman" w:hAnsi="Times New Roman"/>
        </w:rPr>
        <w:tab/>
        <w:t>1</w:t>
      </w:r>
      <w:r w:rsidR="00C3638E" w:rsidRPr="00237F24">
        <w:rPr>
          <w:rFonts w:ascii="Times New Roman" w:hAnsi="Times New Roman"/>
        </w:rPr>
        <w:t>4</w:t>
      </w:r>
      <w:r w:rsidR="008679C0" w:rsidRPr="00237F24">
        <w:rPr>
          <w:rFonts w:ascii="Times New Roman" w:hAnsi="Times New Roman"/>
        </w:rPr>
        <w:t>.</w:t>
      </w:r>
      <w:r w:rsidR="008679C0" w:rsidRPr="00237F24">
        <w:rPr>
          <w:rFonts w:ascii="Times New Roman" w:hAnsi="Times New Roman"/>
        </w:rPr>
        <w:tab/>
      </w:r>
      <w:r w:rsidR="008679C0" w:rsidRPr="00237F24">
        <w:rPr>
          <w:rFonts w:ascii="Times New Roman" w:hAnsi="Times New Roman"/>
          <w:i/>
        </w:rPr>
        <w:t>Role of Administrative Agent.</w:t>
      </w:r>
      <w:r w:rsidR="008679C0" w:rsidRPr="00237F24">
        <w:rPr>
          <w:rFonts w:ascii="Times New Roman" w:hAnsi="Times New Roman"/>
        </w:rPr>
        <w:t xml:space="preserve">  Wherever this Assignment refers to any benefit, claim, expenditure, or right of Administrative Agent, each such reference also refers automatically to all Lenders, all as the Loan Agreement more fully provides.  Wherever this Assignment benefits Administrative Agent, it automatically benefits all Lenders.  In acting under this Assignment, Administrative Agent acts in all respects for all Lenders.  Administrative Agent shall, however, have sole authority to enforce this Assignment and the Hedge for Lenders. No Lender shall have any right to enforce this Assignment or the Hedge directly, but only through Administrative Agent.  Nothing in this paragraph limits any Lender’s right to exercise any right of set-off or offset on account of the Loan, provided that such Lender delivers the proceeds of such exercise to Administrative Agent to be applied in accordance with the Loan Agreement.  In enforcing this Assignment and the Hedge for the Lenders, Administrative Agent need not demonstrate that Administrative Agent has obtained any necessary concurrence or approval of any Lender(s).  Any lack of, or deficiency in, any such concurrence or approval shall not constitute a defense to enforcement of this Assignment or the Hedge.</w:t>
      </w:r>
    </w:p>
    <w:p w:rsidR="004C1271" w:rsidRPr="00237F24" w:rsidRDefault="004C1271" w:rsidP="003607CB">
      <w:pPr>
        <w:autoSpaceDE w:val="0"/>
        <w:autoSpaceDN w:val="0"/>
        <w:adjustRightInd w:val="0"/>
        <w:spacing w:after="0" w:line="240" w:lineRule="auto"/>
        <w:ind w:firstLine="720"/>
        <w:jc w:val="both"/>
        <w:rPr>
          <w:rFonts w:ascii="Times New Roman" w:hAnsi="Times New Roman"/>
        </w:rPr>
      </w:pPr>
    </w:p>
    <w:p w:rsidR="004C1271" w:rsidRPr="00237F24" w:rsidRDefault="00871D0B" w:rsidP="009722C3">
      <w:pPr>
        <w:autoSpaceDE w:val="0"/>
        <w:autoSpaceDN w:val="0"/>
        <w:adjustRightInd w:val="0"/>
        <w:spacing w:after="0" w:line="240" w:lineRule="auto"/>
        <w:ind w:firstLine="720"/>
        <w:jc w:val="both"/>
        <w:rPr>
          <w:rFonts w:ascii="Times New Roman" w:hAnsi="Times New Roman"/>
        </w:rPr>
      </w:pPr>
      <w:r w:rsidRPr="00237F24">
        <w:rPr>
          <w:rFonts w:ascii="Times New Roman" w:hAnsi="Times New Roman"/>
        </w:rPr>
        <w:t>1</w:t>
      </w:r>
      <w:r w:rsidR="007C3BF2" w:rsidRPr="00237F24">
        <w:rPr>
          <w:rFonts w:ascii="Times New Roman" w:hAnsi="Times New Roman"/>
        </w:rPr>
        <w:t>5</w:t>
      </w:r>
      <w:r w:rsidR="004C1271" w:rsidRPr="00237F24">
        <w:rPr>
          <w:rFonts w:ascii="Times New Roman" w:hAnsi="Times New Roman"/>
        </w:rPr>
        <w:t xml:space="preserve">. </w:t>
      </w:r>
      <w:r w:rsidR="004C1271" w:rsidRPr="00237F24">
        <w:rPr>
          <w:rFonts w:ascii="Times New Roman" w:hAnsi="Times New Roman"/>
        </w:rPr>
        <w:tab/>
      </w:r>
      <w:r w:rsidR="004C1271" w:rsidRPr="00237F24">
        <w:rPr>
          <w:rFonts w:ascii="Times New Roman" w:hAnsi="Times New Roman"/>
          <w:i/>
          <w:iCs/>
        </w:rPr>
        <w:t xml:space="preserve">Miscellaneous. </w:t>
      </w:r>
      <w:r w:rsidR="004C1271" w:rsidRPr="00237F24">
        <w:rPr>
          <w:rFonts w:ascii="Times New Roman" w:hAnsi="Times New Roman"/>
        </w:rPr>
        <w:t xml:space="preserve">The law that governs the </w:t>
      </w:r>
      <w:r w:rsidR="005D25CA" w:rsidRPr="00237F24">
        <w:rPr>
          <w:rFonts w:ascii="Times New Roman" w:hAnsi="Times New Roman"/>
        </w:rPr>
        <w:t>Loan Agreement</w:t>
      </w:r>
      <w:r w:rsidR="004C1271" w:rsidRPr="00237F24">
        <w:rPr>
          <w:rFonts w:ascii="Times New Roman" w:hAnsi="Times New Roman"/>
        </w:rPr>
        <w:t xml:space="preserve"> shall govern this</w:t>
      </w:r>
      <w:r w:rsidR="009722C3">
        <w:rPr>
          <w:rFonts w:ascii="Times New Roman" w:hAnsi="Times New Roman"/>
        </w:rPr>
        <w:t xml:space="preserve"> </w:t>
      </w:r>
      <w:r w:rsidR="00525AD3" w:rsidRPr="00237F24">
        <w:rPr>
          <w:rFonts w:ascii="Times New Roman" w:hAnsi="Times New Roman"/>
        </w:rPr>
        <w:t xml:space="preserve">Assignment and any </w:t>
      </w:r>
      <w:r w:rsidR="004C1271" w:rsidRPr="00237F24">
        <w:rPr>
          <w:rFonts w:ascii="Times New Roman" w:hAnsi="Times New Roman"/>
        </w:rPr>
        <w:t xml:space="preserve">Dispute. If </w:t>
      </w:r>
      <w:r w:rsidR="005D25CA" w:rsidRPr="00237F24">
        <w:rPr>
          <w:rFonts w:ascii="Times New Roman" w:hAnsi="Times New Roman"/>
        </w:rPr>
        <w:t>Administrative Agent</w:t>
      </w:r>
      <w:r w:rsidR="004C1271" w:rsidRPr="00237F24">
        <w:rPr>
          <w:rFonts w:ascii="Times New Roman" w:hAnsi="Times New Roman"/>
        </w:rPr>
        <w:t xml:space="preserve"> assigns the Loan, then </w:t>
      </w:r>
      <w:r w:rsidR="00EB2B0C" w:rsidRPr="00237F24">
        <w:rPr>
          <w:rFonts w:ascii="Times New Roman" w:hAnsi="Times New Roman"/>
        </w:rPr>
        <w:t>Counterparty</w:t>
      </w:r>
      <w:r w:rsidR="004C1271" w:rsidRPr="00237F24">
        <w:rPr>
          <w:rFonts w:ascii="Times New Roman" w:hAnsi="Times New Roman"/>
        </w:rPr>
        <w:t xml:space="preserve"> shall upon</w:t>
      </w:r>
      <w:r w:rsidR="00525AD3" w:rsidRPr="00237F24">
        <w:rPr>
          <w:rFonts w:ascii="Times New Roman" w:hAnsi="Times New Roman"/>
        </w:rPr>
        <w:t xml:space="preserve"> </w:t>
      </w:r>
      <w:r w:rsidR="004C1271" w:rsidRPr="00237F24">
        <w:rPr>
          <w:rFonts w:ascii="Times New Roman" w:hAnsi="Times New Roman"/>
        </w:rPr>
        <w:t xml:space="preserve">request confirm to the assignee that such assignee has succeeded to </w:t>
      </w:r>
      <w:r w:rsidR="005D25CA" w:rsidRPr="00237F24">
        <w:rPr>
          <w:rFonts w:ascii="Times New Roman" w:hAnsi="Times New Roman"/>
        </w:rPr>
        <w:t>Administrative Agent</w:t>
      </w:r>
      <w:r w:rsidR="004C1271" w:rsidRPr="00237F24">
        <w:rPr>
          <w:rFonts w:ascii="Times New Roman" w:hAnsi="Times New Roman"/>
        </w:rPr>
        <w:t>’s</w:t>
      </w:r>
      <w:r w:rsidR="001573D5" w:rsidRPr="00237F24">
        <w:rPr>
          <w:rFonts w:ascii="Times New Roman" w:hAnsi="Times New Roman"/>
        </w:rPr>
        <w:t xml:space="preserve"> </w:t>
      </w:r>
      <w:r w:rsidR="004C1271" w:rsidRPr="00237F24">
        <w:rPr>
          <w:rFonts w:ascii="Times New Roman" w:hAnsi="Times New Roman"/>
        </w:rPr>
        <w:t>rights and obligations under this Assignment and such other matters as the assignee shall</w:t>
      </w:r>
      <w:r w:rsidR="001573D5" w:rsidRPr="00237F24">
        <w:rPr>
          <w:rFonts w:ascii="Times New Roman" w:hAnsi="Times New Roman"/>
        </w:rPr>
        <w:t xml:space="preserve"> </w:t>
      </w:r>
      <w:r w:rsidR="004C1271" w:rsidRPr="00237F24">
        <w:rPr>
          <w:rFonts w:ascii="Times New Roman" w:hAnsi="Times New Roman"/>
        </w:rPr>
        <w:t>reasonably request. This Assignment may be executed in any number of counterparts. Each</w:t>
      </w:r>
      <w:r w:rsidR="001573D5" w:rsidRPr="00237F24">
        <w:rPr>
          <w:rFonts w:ascii="Times New Roman" w:hAnsi="Times New Roman"/>
        </w:rPr>
        <w:t xml:space="preserve"> </w:t>
      </w:r>
      <w:r w:rsidR="004C1271" w:rsidRPr="00237F24">
        <w:rPr>
          <w:rFonts w:ascii="Times New Roman" w:hAnsi="Times New Roman"/>
        </w:rPr>
        <w:t>shall be an original. All constitute one instrument.</w:t>
      </w:r>
    </w:p>
    <w:p w:rsidR="00DE17DB" w:rsidRPr="00237F24" w:rsidRDefault="00DE17DB" w:rsidP="004C1271">
      <w:pPr>
        <w:autoSpaceDE w:val="0"/>
        <w:autoSpaceDN w:val="0"/>
        <w:adjustRightInd w:val="0"/>
        <w:spacing w:after="0" w:line="240" w:lineRule="auto"/>
        <w:rPr>
          <w:rFonts w:ascii="Times New Roman" w:hAnsi="Times New Roman"/>
        </w:rPr>
      </w:pPr>
    </w:p>
    <w:p w:rsidR="004C1271" w:rsidRPr="00237F24" w:rsidRDefault="007C6129" w:rsidP="004C1271">
      <w:pPr>
        <w:autoSpaceDE w:val="0"/>
        <w:autoSpaceDN w:val="0"/>
        <w:adjustRightInd w:val="0"/>
        <w:spacing w:after="0" w:line="240" w:lineRule="auto"/>
        <w:rPr>
          <w:rFonts w:ascii="Times New Roman" w:hAnsi="Times New Roman"/>
        </w:rPr>
      </w:pPr>
      <w:r>
        <w:rPr>
          <w:rFonts w:ascii="Times New Roman" w:hAnsi="Times New Roman"/>
        </w:rPr>
        <w:br w:type="page"/>
      </w:r>
    </w:p>
    <w:p w:rsidR="004C1271" w:rsidRPr="00237F24" w:rsidRDefault="004C1271" w:rsidP="004C1271">
      <w:pPr>
        <w:autoSpaceDE w:val="0"/>
        <w:autoSpaceDN w:val="0"/>
        <w:adjustRightInd w:val="0"/>
        <w:spacing w:after="0" w:line="240" w:lineRule="auto"/>
        <w:rPr>
          <w:rFonts w:ascii="Times New Roman" w:hAnsi="Times New Roman"/>
        </w:rPr>
      </w:pPr>
    </w:p>
    <w:p w:rsidR="004C1271" w:rsidRPr="00237F24" w:rsidRDefault="004C1271" w:rsidP="00525AD3">
      <w:pPr>
        <w:rPr>
          <w:rFonts w:ascii="Times New Roman" w:hAnsi="Times New Roman"/>
        </w:rPr>
      </w:pPr>
      <w:r w:rsidRPr="00237F24">
        <w:rPr>
          <w:rFonts w:ascii="Times New Roman" w:hAnsi="Times New Roman"/>
          <w:b/>
          <w:bCs/>
        </w:rPr>
        <w:t>IN WITNESS WHEREOF</w:t>
      </w:r>
      <w:r w:rsidRPr="00237F24">
        <w:rPr>
          <w:rFonts w:ascii="Times New Roman" w:hAnsi="Times New Roman"/>
        </w:rPr>
        <w:t>, Borrower has executed this Assignment as of the Effective</w:t>
      </w:r>
      <w:r w:rsidR="00525AD3" w:rsidRPr="00237F24">
        <w:rPr>
          <w:rFonts w:ascii="Times New Roman" w:hAnsi="Times New Roman"/>
        </w:rPr>
        <w:t xml:space="preserve"> </w:t>
      </w:r>
      <w:r w:rsidRPr="00237F24">
        <w:rPr>
          <w:rFonts w:ascii="Times New Roman" w:hAnsi="Times New Roman"/>
        </w:rPr>
        <w:t>Date.</w:t>
      </w:r>
    </w:p>
    <w:p w:rsidR="004C1271" w:rsidRPr="00237F24" w:rsidRDefault="004C1271" w:rsidP="004C1271">
      <w:pPr>
        <w:autoSpaceDE w:val="0"/>
        <w:autoSpaceDN w:val="0"/>
        <w:adjustRightInd w:val="0"/>
        <w:spacing w:after="0" w:line="240" w:lineRule="auto"/>
        <w:rPr>
          <w:rFonts w:ascii="Times New Roman" w:hAnsi="Times New Roman"/>
        </w:rPr>
      </w:pPr>
    </w:p>
    <w:p w:rsidR="004C1271" w:rsidRPr="00237F24" w:rsidRDefault="004C1271" w:rsidP="004C1271">
      <w:pPr>
        <w:autoSpaceDE w:val="0"/>
        <w:autoSpaceDN w:val="0"/>
        <w:adjustRightInd w:val="0"/>
        <w:spacing w:after="0" w:line="240" w:lineRule="auto"/>
        <w:ind w:left="4320" w:firstLine="720"/>
        <w:rPr>
          <w:rFonts w:ascii="Times New Roman" w:hAnsi="Times New Roman"/>
        </w:rPr>
      </w:pPr>
      <w:r w:rsidRPr="00237F24">
        <w:rPr>
          <w:rFonts w:ascii="Times New Roman" w:hAnsi="Times New Roman"/>
        </w:rPr>
        <w:t>BORROWER:</w:t>
      </w:r>
    </w:p>
    <w:p w:rsidR="004C1271" w:rsidRPr="00237F24" w:rsidRDefault="004C1271" w:rsidP="004C1271">
      <w:pPr>
        <w:autoSpaceDE w:val="0"/>
        <w:autoSpaceDN w:val="0"/>
        <w:adjustRightInd w:val="0"/>
        <w:spacing w:after="0" w:line="240" w:lineRule="auto"/>
        <w:ind w:left="4320" w:firstLine="720"/>
        <w:rPr>
          <w:rFonts w:ascii="Times New Roman" w:hAnsi="Times New Roman"/>
        </w:rPr>
      </w:pPr>
    </w:p>
    <w:p w:rsidR="004C1271" w:rsidRPr="00237F24" w:rsidRDefault="004C1271" w:rsidP="004C1271">
      <w:pPr>
        <w:autoSpaceDE w:val="0"/>
        <w:autoSpaceDN w:val="0"/>
        <w:adjustRightInd w:val="0"/>
        <w:spacing w:after="0" w:line="240" w:lineRule="auto"/>
        <w:ind w:left="4320" w:firstLine="720"/>
        <w:rPr>
          <w:rFonts w:ascii="Times New Roman" w:hAnsi="Times New Roman"/>
          <w:b/>
          <w:bCs/>
        </w:rPr>
      </w:pPr>
      <w:r w:rsidRPr="00237F24">
        <w:rPr>
          <w:rFonts w:ascii="Times New Roman" w:hAnsi="Times New Roman"/>
          <w:b/>
          <w:bCs/>
        </w:rPr>
        <w:t>NAME OF ENTITY</w:t>
      </w:r>
    </w:p>
    <w:p w:rsidR="004C1271" w:rsidRPr="00237F24" w:rsidRDefault="004C1271" w:rsidP="004C1271">
      <w:pPr>
        <w:autoSpaceDE w:val="0"/>
        <w:autoSpaceDN w:val="0"/>
        <w:adjustRightInd w:val="0"/>
        <w:spacing w:after="0" w:line="240" w:lineRule="auto"/>
        <w:ind w:left="4320" w:firstLine="720"/>
        <w:rPr>
          <w:rFonts w:ascii="Times New Roman" w:hAnsi="Times New Roman"/>
          <w:b/>
          <w:bCs/>
        </w:rPr>
      </w:pPr>
    </w:p>
    <w:p w:rsidR="004C1271" w:rsidRPr="00237F24" w:rsidRDefault="004C1271" w:rsidP="004C1271">
      <w:pPr>
        <w:autoSpaceDE w:val="0"/>
        <w:autoSpaceDN w:val="0"/>
        <w:adjustRightInd w:val="0"/>
        <w:spacing w:after="0" w:line="240" w:lineRule="auto"/>
        <w:ind w:left="4320" w:firstLine="720"/>
        <w:rPr>
          <w:rFonts w:ascii="Times New Roman" w:hAnsi="Times New Roman"/>
        </w:rPr>
      </w:pPr>
      <w:r w:rsidRPr="00237F24">
        <w:rPr>
          <w:rFonts w:ascii="Times New Roman" w:hAnsi="Times New Roman"/>
        </w:rPr>
        <w:t>[SIGNATURE BLOCK]</w:t>
      </w:r>
    </w:p>
    <w:p w:rsidR="004C1271" w:rsidRPr="00237F24" w:rsidRDefault="004C1271" w:rsidP="004C1271">
      <w:pPr>
        <w:autoSpaceDE w:val="0"/>
        <w:autoSpaceDN w:val="0"/>
        <w:adjustRightInd w:val="0"/>
        <w:spacing w:after="0" w:line="240" w:lineRule="auto"/>
        <w:rPr>
          <w:rFonts w:ascii="Times New Roman" w:hAnsi="Times New Roman"/>
        </w:rPr>
      </w:pPr>
      <w:r w:rsidRPr="00237F24">
        <w:rPr>
          <w:rFonts w:ascii="Times New Roman" w:hAnsi="Times New Roman"/>
        </w:rPr>
        <w:t>Attached:</w:t>
      </w:r>
    </w:p>
    <w:p w:rsidR="004C1271" w:rsidRPr="00237F24" w:rsidRDefault="004C1271" w:rsidP="004C1271">
      <w:pPr>
        <w:autoSpaceDE w:val="0"/>
        <w:autoSpaceDN w:val="0"/>
        <w:adjustRightInd w:val="0"/>
        <w:spacing w:after="0" w:line="240" w:lineRule="auto"/>
        <w:rPr>
          <w:rFonts w:ascii="Times New Roman" w:hAnsi="Times New Roman"/>
        </w:rPr>
      </w:pPr>
    </w:p>
    <w:p w:rsidR="004C1271" w:rsidRPr="00237F24" w:rsidRDefault="00EB2B0C" w:rsidP="004C1271">
      <w:pPr>
        <w:autoSpaceDE w:val="0"/>
        <w:autoSpaceDN w:val="0"/>
        <w:adjustRightInd w:val="0"/>
        <w:spacing w:after="0" w:line="240" w:lineRule="auto"/>
        <w:ind w:firstLine="720"/>
        <w:rPr>
          <w:rFonts w:ascii="Times New Roman" w:hAnsi="Times New Roman"/>
        </w:rPr>
      </w:pPr>
      <w:r w:rsidRPr="00237F24">
        <w:rPr>
          <w:rFonts w:ascii="Times New Roman" w:hAnsi="Times New Roman"/>
        </w:rPr>
        <w:t>Counterparty</w:t>
      </w:r>
      <w:r w:rsidR="004C1271" w:rsidRPr="00237F24">
        <w:rPr>
          <w:rFonts w:ascii="Times New Roman" w:hAnsi="Times New Roman"/>
        </w:rPr>
        <w:t xml:space="preserve"> Confirmation</w:t>
      </w:r>
    </w:p>
    <w:p w:rsidR="007C3BF2" w:rsidRPr="00237F24" w:rsidRDefault="007C3BF2" w:rsidP="009E1DA2">
      <w:pPr>
        <w:spacing w:after="0" w:line="240" w:lineRule="auto"/>
        <w:rPr>
          <w:rFonts w:ascii="Times New Roman" w:hAnsi="Times New Roman"/>
        </w:rPr>
      </w:pPr>
      <w:r w:rsidRPr="00237F24">
        <w:rPr>
          <w:rFonts w:ascii="Times New Roman" w:hAnsi="Times New Roman"/>
        </w:rPr>
        <w:tab/>
        <w:t xml:space="preserve">Confirmation of Counterparty’s </w:t>
      </w:r>
      <w:proofErr w:type="gramStart"/>
      <w:r w:rsidRPr="00237F24">
        <w:rPr>
          <w:rFonts w:ascii="Times New Roman" w:hAnsi="Times New Roman"/>
        </w:rPr>
        <w:t>Signing</w:t>
      </w:r>
      <w:proofErr w:type="gramEnd"/>
      <w:r w:rsidRPr="00237F24">
        <w:rPr>
          <w:rFonts w:ascii="Times New Roman" w:hAnsi="Times New Roman"/>
        </w:rPr>
        <w:t xml:space="preserve"> Authority</w:t>
      </w:r>
    </w:p>
    <w:p w:rsidR="007C3BF2" w:rsidRPr="00237F24" w:rsidRDefault="007C3BF2" w:rsidP="009E1DA2">
      <w:pPr>
        <w:spacing w:after="0" w:line="240" w:lineRule="auto"/>
        <w:rPr>
          <w:rFonts w:ascii="Times New Roman" w:hAnsi="Times New Roman"/>
        </w:rPr>
      </w:pPr>
      <w:r w:rsidRPr="00237F24">
        <w:rPr>
          <w:rFonts w:ascii="Times New Roman" w:hAnsi="Times New Roman"/>
        </w:rPr>
        <w:tab/>
      </w:r>
      <w:r w:rsidRPr="00237F24">
        <w:rPr>
          <w:rFonts w:ascii="Times New Roman" w:hAnsi="Times New Roman"/>
          <w:u w:val="single"/>
        </w:rPr>
        <w:t>Exhibit A</w:t>
      </w:r>
      <w:r w:rsidRPr="00237F24">
        <w:rPr>
          <w:rFonts w:ascii="Times New Roman" w:hAnsi="Times New Roman"/>
        </w:rPr>
        <w:t>:  Description or Copy of Hedge</w:t>
      </w:r>
    </w:p>
    <w:p w:rsidR="007C3BF2" w:rsidRPr="00237F24" w:rsidRDefault="007C3BF2" w:rsidP="009E1DA2">
      <w:pPr>
        <w:spacing w:after="0"/>
        <w:rPr>
          <w:rFonts w:ascii="Times New Roman" w:hAnsi="Times New Roman"/>
        </w:rPr>
      </w:pPr>
    </w:p>
    <w:p w:rsidR="004C1271" w:rsidRPr="00237F24" w:rsidRDefault="007C3BF2">
      <w:pPr>
        <w:rPr>
          <w:rFonts w:ascii="Times New Roman" w:hAnsi="Times New Roman"/>
        </w:rPr>
      </w:pPr>
      <w:r w:rsidRPr="00237F24">
        <w:rPr>
          <w:rFonts w:ascii="Times New Roman" w:hAnsi="Times New Roman"/>
        </w:rPr>
        <w:tab/>
      </w:r>
      <w:r w:rsidR="004C1271" w:rsidRPr="00237F24">
        <w:rPr>
          <w:rFonts w:ascii="Times New Roman" w:hAnsi="Times New Roman"/>
        </w:rPr>
        <w:br w:type="page"/>
      </w:r>
    </w:p>
    <w:p w:rsidR="004C1271" w:rsidRPr="00237F24" w:rsidRDefault="007C3BF2" w:rsidP="004C1271">
      <w:pPr>
        <w:autoSpaceDE w:val="0"/>
        <w:autoSpaceDN w:val="0"/>
        <w:adjustRightInd w:val="0"/>
        <w:spacing w:after="0" w:line="240" w:lineRule="auto"/>
        <w:jc w:val="center"/>
        <w:rPr>
          <w:rFonts w:ascii="Times New Roman" w:hAnsi="Times New Roman"/>
          <w:b/>
          <w:bCs/>
        </w:rPr>
      </w:pPr>
      <w:r w:rsidRPr="00237F24">
        <w:rPr>
          <w:rFonts w:ascii="Times New Roman" w:hAnsi="Times New Roman"/>
          <w:b/>
          <w:bCs/>
        </w:rPr>
        <w:lastRenderedPageBreak/>
        <w:t>COUNTERPARTY</w:t>
      </w:r>
      <w:r w:rsidR="004C1271" w:rsidRPr="00237F24">
        <w:rPr>
          <w:rFonts w:ascii="Times New Roman" w:hAnsi="Times New Roman"/>
          <w:b/>
          <w:bCs/>
        </w:rPr>
        <w:t xml:space="preserve"> CONFIRMATION</w:t>
      </w:r>
    </w:p>
    <w:p w:rsidR="004C1271" w:rsidRPr="00237F24" w:rsidRDefault="004C1271" w:rsidP="004C1271">
      <w:pPr>
        <w:autoSpaceDE w:val="0"/>
        <w:autoSpaceDN w:val="0"/>
        <w:adjustRightInd w:val="0"/>
        <w:spacing w:after="0" w:line="240" w:lineRule="auto"/>
        <w:rPr>
          <w:rFonts w:ascii="Times New Roman" w:hAnsi="Times New Roman"/>
        </w:rPr>
      </w:pPr>
    </w:p>
    <w:p w:rsidR="004C1271" w:rsidRPr="00237F24" w:rsidRDefault="00EB2B0C" w:rsidP="00097024">
      <w:pPr>
        <w:autoSpaceDE w:val="0"/>
        <w:autoSpaceDN w:val="0"/>
        <w:adjustRightInd w:val="0"/>
        <w:spacing w:after="0" w:line="240" w:lineRule="auto"/>
        <w:rPr>
          <w:rFonts w:ascii="Times New Roman" w:hAnsi="Times New Roman"/>
        </w:rPr>
      </w:pPr>
      <w:r w:rsidRPr="00237F24">
        <w:rPr>
          <w:rFonts w:ascii="Times New Roman" w:hAnsi="Times New Roman"/>
        </w:rPr>
        <w:t>Counterparty</w:t>
      </w:r>
      <w:r w:rsidR="004C1271" w:rsidRPr="00237F24">
        <w:rPr>
          <w:rFonts w:ascii="Times New Roman" w:hAnsi="Times New Roman"/>
        </w:rPr>
        <w:t xml:space="preserve"> accepts, agrees to, and acknowledges the foregoi</w:t>
      </w:r>
      <w:r w:rsidR="007C3BF2" w:rsidRPr="00237F24">
        <w:rPr>
          <w:rFonts w:ascii="Times New Roman" w:hAnsi="Times New Roman"/>
        </w:rPr>
        <w:t>ng Assignment and all its terms (except the Loan-Related Covenants).</w:t>
      </w:r>
      <w:r w:rsidR="004C1271" w:rsidRPr="00237F24">
        <w:rPr>
          <w:rFonts w:ascii="Times New Roman" w:hAnsi="Times New Roman"/>
        </w:rPr>
        <w:t xml:space="preserve"> </w:t>
      </w:r>
    </w:p>
    <w:p w:rsidR="004C1271" w:rsidRPr="00237F24" w:rsidRDefault="004C1271" w:rsidP="004C1271">
      <w:pPr>
        <w:autoSpaceDE w:val="0"/>
        <w:autoSpaceDN w:val="0"/>
        <w:adjustRightInd w:val="0"/>
        <w:spacing w:after="0" w:line="240" w:lineRule="auto"/>
        <w:rPr>
          <w:rFonts w:ascii="Times New Roman" w:hAnsi="Times New Roman"/>
          <w:b/>
          <w:bCs/>
        </w:rPr>
      </w:pPr>
    </w:p>
    <w:p w:rsidR="004C1271" w:rsidRPr="00237F24" w:rsidRDefault="007C3BF2" w:rsidP="004C1271">
      <w:pPr>
        <w:autoSpaceDE w:val="0"/>
        <w:autoSpaceDN w:val="0"/>
        <w:adjustRightInd w:val="0"/>
        <w:spacing w:after="0" w:line="240" w:lineRule="auto"/>
        <w:rPr>
          <w:rFonts w:ascii="Times New Roman" w:hAnsi="Times New Roman"/>
          <w:b/>
          <w:bCs/>
        </w:rPr>
      </w:pPr>
      <w:r w:rsidRPr="00237F24">
        <w:rPr>
          <w:rFonts w:ascii="Times New Roman" w:hAnsi="Times New Roman"/>
          <w:b/>
          <w:bCs/>
        </w:rPr>
        <w:t>COUNTERPARTY</w:t>
      </w:r>
      <w:r w:rsidR="00237F24" w:rsidRPr="00237F24">
        <w:rPr>
          <w:rStyle w:val="FootnoteReference"/>
          <w:rFonts w:ascii="Times New Roman" w:hAnsi="Times New Roman"/>
          <w:b/>
          <w:bCs/>
        </w:rPr>
        <w:footnoteReference w:id="2"/>
      </w:r>
    </w:p>
    <w:p w:rsidR="007C3BF2" w:rsidRPr="00237F24" w:rsidRDefault="007C3BF2" w:rsidP="004C1271">
      <w:pPr>
        <w:autoSpaceDE w:val="0"/>
        <w:autoSpaceDN w:val="0"/>
        <w:adjustRightInd w:val="0"/>
        <w:spacing w:after="0" w:line="240" w:lineRule="auto"/>
        <w:rPr>
          <w:rFonts w:ascii="Times New Roman" w:hAnsi="Times New Roman"/>
        </w:rPr>
      </w:pPr>
    </w:p>
    <w:p w:rsidR="004C1271" w:rsidRPr="00237F24" w:rsidRDefault="009E1DA2" w:rsidP="004C1271">
      <w:pPr>
        <w:autoSpaceDE w:val="0"/>
        <w:autoSpaceDN w:val="0"/>
        <w:adjustRightInd w:val="0"/>
        <w:spacing w:after="0" w:line="240" w:lineRule="auto"/>
        <w:rPr>
          <w:rFonts w:ascii="Times New Roman" w:hAnsi="Times New Roman"/>
          <w:b/>
        </w:rPr>
      </w:pPr>
      <w:r w:rsidRPr="00237F24">
        <w:rPr>
          <w:rFonts w:ascii="Times New Roman" w:hAnsi="Times New Roman"/>
          <w:b/>
        </w:rPr>
        <w:t>NAME OF ENTITY</w:t>
      </w:r>
    </w:p>
    <w:p w:rsidR="00097024" w:rsidRPr="00237F24" w:rsidRDefault="00097024" w:rsidP="004C1271">
      <w:pPr>
        <w:autoSpaceDE w:val="0"/>
        <w:autoSpaceDN w:val="0"/>
        <w:adjustRightInd w:val="0"/>
        <w:spacing w:after="0" w:line="240" w:lineRule="auto"/>
        <w:rPr>
          <w:rFonts w:ascii="Times New Roman" w:hAnsi="Times New Roman"/>
        </w:rPr>
      </w:pPr>
    </w:p>
    <w:p w:rsidR="00097024" w:rsidRPr="00237F24" w:rsidRDefault="00097024" w:rsidP="004C1271">
      <w:pPr>
        <w:autoSpaceDE w:val="0"/>
        <w:autoSpaceDN w:val="0"/>
        <w:adjustRightInd w:val="0"/>
        <w:spacing w:after="0" w:line="240" w:lineRule="auto"/>
        <w:rPr>
          <w:rFonts w:ascii="Times New Roman" w:hAnsi="Times New Roman"/>
        </w:rPr>
      </w:pPr>
      <w:r w:rsidRPr="00237F24">
        <w:rPr>
          <w:rFonts w:ascii="Times New Roman" w:hAnsi="Times New Roman"/>
        </w:rPr>
        <w:t>By:</w:t>
      </w:r>
      <w:r w:rsidRPr="00237F24">
        <w:rPr>
          <w:rFonts w:ascii="Times New Roman" w:hAnsi="Times New Roman"/>
          <w:u w:val="single"/>
        </w:rPr>
        <w:tab/>
      </w:r>
      <w:r w:rsidRPr="00237F24">
        <w:rPr>
          <w:rFonts w:ascii="Times New Roman" w:hAnsi="Times New Roman"/>
          <w:u w:val="single"/>
        </w:rPr>
        <w:tab/>
      </w:r>
      <w:r w:rsidRPr="00237F24">
        <w:rPr>
          <w:rFonts w:ascii="Times New Roman" w:hAnsi="Times New Roman"/>
          <w:u w:val="single"/>
        </w:rPr>
        <w:tab/>
      </w:r>
      <w:r w:rsidRPr="00237F24">
        <w:rPr>
          <w:rFonts w:ascii="Times New Roman" w:hAnsi="Times New Roman"/>
          <w:u w:val="single"/>
        </w:rPr>
        <w:tab/>
      </w:r>
    </w:p>
    <w:p w:rsidR="00097024" w:rsidRPr="00237F24" w:rsidRDefault="00097024" w:rsidP="004C1271">
      <w:pPr>
        <w:autoSpaceDE w:val="0"/>
        <w:autoSpaceDN w:val="0"/>
        <w:adjustRightInd w:val="0"/>
        <w:spacing w:after="0" w:line="240" w:lineRule="auto"/>
        <w:rPr>
          <w:rFonts w:ascii="Times New Roman" w:hAnsi="Times New Roman"/>
        </w:rPr>
      </w:pPr>
      <w:r w:rsidRPr="00237F24">
        <w:rPr>
          <w:rFonts w:ascii="Times New Roman" w:hAnsi="Times New Roman"/>
        </w:rPr>
        <w:t>Name:</w:t>
      </w:r>
    </w:p>
    <w:p w:rsidR="00097024" w:rsidRPr="00237F24" w:rsidRDefault="00097024" w:rsidP="004C1271">
      <w:pPr>
        <w:autoSpaceDE w:val="0"/>
        <w:autoSpaceDN w:val="0"/>
        <w:adjustRightInd w:val="0"/>
        <w:spacing w:after="0" w:line="240" w:lineRule="auto"/>
        <w:rPr>
          <w:rFonts w:ascii="Times New Roman" w:hAnsi="Times New Roman"/>
        </w:rPr>
      </w:pPr>
      <w:r w:rsidRPr="00237F24">
        <w:rPr>
          <w:rFonts w:ascii="Times New Roman" w:hAnsi="Times New Roman"/>
        </w:rPr>
        <w:t>Title:</w:t>
      </w:r>
    </w:p>
    <w:p w:rsidR="004C1271" w:rsidRPr="00237F24" w:rsidRDefault="004C1271" w:rsidP="004C1271">
      <w:pPr>
        <w:rPr>
          <w:rFonts w:ascii="Times New Roman" w:hAnsi="Times New Roman"/>
        </w:rPr>
      </w:pPr>
    </w:p>
    <w:p w:rsidR="004C1271" w:rsidRPr="00237F24" w:rsidRDefault="004C1271" w:rsidP="004C1271">
      <w:pPr>
        <w:rPr>
          <w:rFonts w:ascii="Times New Roman" w:hAnsi="Times New Roman"/>
        </w:rPr>
      </w:pPr>
      <w:r w:rsidRPr="00237F24">
        <w:rPr>
          <w:rFonts w:ascii="Times New Roman" w:hAnsi="Times New Roman"/>
        </w:rPr>
        <w:t>Date: ______________________, 20__</w:t>
      </w:r>
    </w:p>
    <w:p w:rsidR="00BA29C1" w:rsidRPr="00237F24" w:rsidRDefault="00BA29C1" w:rsidP="00231068">
      <w:pPr>
        <w:jc w:val="center"/>
        <w:rPr>
          <w:rFonts w:ascii="Times New Roman" w:hAnsi="Times New Roman"/>
          <w:bCs/>
        </w:rPr>
      </w:pPr>
    </w:p>
    <w:p w:rsidR="00231068" w:rsidRPr="00237F24" w:rsidRDefault="00231068" w:rsidP="00231068">
      <w:pPr>
        <w:jc w:val="center"/>
        <w:rPr>
          <w:rFonts w:ascii="Times New Roman" w:hAnsi="Times New Roman"/>
          <w:b/>
          <w:bCs/>
        </w:rPr>
      </w:pPr>
      <w:r w:rsidRPr="00237F24">
        <w:rPr>
          <w:rFonts w:ascii="Times New Roman" w:hAnsi="Times New Roman"/>
          <w:b/>
          <w:bCs/>
        </w:rPr>
        <w:t>CONFIRMATION OF COUNTERPARTY’S SIGNING AUTHORITY</w:t>
      </w:r>
    </w:p>
    <w:p w:rsidR="00231068" w:rsidRPr="00237F24" w:rsidRDefault="00231068" w:rsidP="00231068">
      <w:pPr>
        <w:jc w:val="both"/>
        <w:rPr>
          <w:rFonts w:ascii="Times New Roman" w:hAnsi="Times New Roman"/>
          <w:bCs/>
        </w:rPr>
      </w:pPr>
      <w:r w:rsidRPr="00237F24">
        <w:rPr>
          <w:rFonts w:ascii="Times New Roman" w:hAnsi="Times New Roman"/>
          <w:bCs/>
        </w:rPr>
        <w:tab/>
        <w:t>The undersigned, who holds the office in Counterparty identified below, confirms that the above Counterparty Confirmation was duly authorized, executed, and delivered, and the person signing such Counterparty Confirmation for Counterparty had the power and authority to do so.</w:t>
      </w:r>
    </w:p>
    <w:p w:rsidR="00231068" w:rsidRPr="00237F24" w:rsidRDefault="00231068" w:rsidP="00231068">
      <w:pPr>
        <w:jc w:val="both"/>
        <w:rPr>
          <w:rFonts w:ascii="Times New Roman" w:hAnsi="Times New Roman"/>
          <w:bCs/>
        </w:rPr>
      </w:pPr>
    </w:p>
    <w:p w:rsidR="00231068" w:rsidRPr="00237F24" w:rsidRDefault="00231068" w:rsidP="00231068">
      <w:pPr>
        <w:jc w:val="both"/>
        <w:rPr>
          <w:rFonts w:ascii="Times New Roman" w:hAnsi="Times New Roman"/>
          <w:bCs/>
        </w:rPr>
      </w:pPr>
      <w:r w:rsidRPr="00237F24">
        <w:rPr>
          <w:rFonts w:ascii="Times New Roman" w:hAnsi="Times New Roman"/>
          <w:bCs/>
        </w:rPr>
        <w:t>__________________________</w:t>
      </w:r>
    </w:p>
    <w:p w:rsidR="00231068" w:rsidRPr="00237F24" w:rsidRDefault="00231068" w:rsidP="00231068">
      <w:pPr>
        <w:jc w:val="both"/>
        <w:rPr>
          <w:rFonts w:ascii="Times New Roman" w:hAnsi="Times New Roman"/>
          <w:bCs/>
        </w:rPr>
      </w:pPr>
      <w:r w:rsidRPr="00237F24">
        <w:rPr>
          <w:rFonts w:ascii="Times New Roman" w:hAnsi="Times New Roman"/>
          <w:bCs/>
        </w:rPr>
        <w:t>Name</w:t>
      </w:r>
      <w:proofErr w:type="gramStart"/>
      <w:r w:rsidRPr="00237F24">
        <w:rPr>
          <w:rFonts w:ascii="Times New Roman" w:hAnsi="Times New Roman"/>
          <w:bCs/>
        </w:rPr>
        <w:t>:_</w:t>
      </w:r>
      <w:proofErr w:type="gramEnd"/>
      <w:r w:rsidRPr="00237F24">
        <w:rPr>
          <w:rFonts w:ascii="Times New Roman" w:hAnsi="Times New Roman"/>
          <w:bCs/>
        </w:rPr>
        <w:t>____________________</w:t>
      </w:r>
    </w:p>
    <w:p w:rsidR="00231068" w:rsidRPr="00237F24" w:rsidRDefault="00231068" w:rsidP="00231068">
      <w:pPr>
        <w:jc w:val="both"/>
        <w:rPr>
          <w:rFonts w:ascii="Times New Roman" w:hAnsi="Times New Roman"/>
          <w:bCs/>
        </w:rPr>
      </w:pPr>
      <w:r w:rsidRPr="00237F24">
        <w:rPr>
          <w:rFonts w:ascii="Times New Roman" w:hAnsi="Times New Roman"/>
          <w:bCs/>
        </w:rPr>
        <w:t>Title</w:t>
      </w:r>
      <w:proofErr w:type="gramStart"/>
      <w:r w:rsidRPr="00237F24">
        <w:rPr>
          <w:rFonts w:ascii="Times New Roman" w:hAnsi="Times New Roman"/>
          <w:bCs/>
        </w:rPr>
        <w:t>:_</w:t>
      </w:r>
      <w:proofErr w:type="gramEnd"/>
      <w:r w:rsidRPr="00237F24">
        <w:rPr>
          <w:rFonts w:ascii="Times New Roman" w:hAnsi="Times New Roman"/>
          <w:bCs/>
        </w:rPr>
        <w:t>_____________________</w:t>
      </w:r>
    </w:p>
    <w:p w:rsidR="00231068" w:rsidRPr="00237F24" w:rsidRDefault="00AA3C00" w:rsidP="00231068">
      <w:pPr>
        <w:jc w:val="both"/>
        <w:rPr>
          <w:rFonts w:ascii="Times New Roman" w:hAnsi="Times New Roman"/>
          <w:bCs/>
        </w:rPr>
      </w:pPr>
      <w:r w:rsidRPr="00237F24">
        <w:rPr>
          <w:rFonts w:ascii="Times New Roman" w:hAnsi="Times New Roman"/>
          <w:bCs/>
        </w:rPr>
        <w:br w:type="page"/>
      </w:r>
    </w:p>
    <w:p w:rsidR="00231068" w:rsidRPr="00237F24" w:rsidRDefault="00231068" w:rsidP="00231068">
      <w:pPr>
        <w:jc w:val="center"/>
        <w:rPr>
          <w:rFonts w:ascii="Times New Roman" w:hAnsi="Times New Roman"/>
          <w:b/>
          <w:bCs/>
        </w:rPr>
      </w:pPr>
      <w:r w:rsidRPr="00237F24">
        <w:rPr>
          <w:rFonts w:ascii="Times New Roman" w:hAnsi="Times New Roman"/>
          <w:b/>
          <w:bCs/>
        </w:rPr>
        <w:lastRenderedPageBreak/>
        <w:t>EXHIBIT A</w:t>
      </w:r>
    </w:p>
    <w:p w:rsidR="00231068" w:rsidRPr="00237F24" w:rsidRDefault="00231068" w:rsidP="00231068">
      <w:pPr>
        <w:jc w:val="center"/>
        <w:rPr>
          <w:rFonts w:ascii="Times New Roman" w:hAnsi="Times New Roman"/>
          <w:bCs/>
        </w:rPr>
      </w:pPr>
      <w:r w:rsidRPr="00237F24">
        <w:rPr>
          <w:rFonts w:ascii="Times New Roman" w:hAnsi="Times New Roman"/>
          <w:b/>
          <w:bCs/>
        </w:rPr>
        <w:t>DESCRIPTION OF COUNTERPARTY AND HEDGE</w:t>
      </w:r>
    </w:p>
    <w:p w:rsidR="00231068" w:rsidRPr="00237F24" w:rsidRDefault="00231068" w:rsidP="00231068">
      <w:pPr>
        <w:jc w:val="both"/>
        <w:rPr>
          <w:rFonts w:ascii="Times New Roman" w:hAnsi="Times New Roman"/>
          <w:bCs/>
        </w:rPr>
      </w:pPr>
      <w:r w:rsidRPr="00237F24">
        <w:rPr>
          <w:rFonts w:ascii="Times New Roman" w:hAnsi="Times New Roman"/>
          <w:bCs/>
        </w:rPr>
        <w:t xml:space="preserve">Counterparty </w:t>
      </w:r>
      <w:r w:rsidRPr="00237F24">
        <w:rPr>
          <w:rFonts w:ascii="Times New Roman" w:hAnsi="Times New Roman"/>
          <w:bCs/>
        </w:rPr>
        <w:tab/>
      </w:r>
      <w:r w:rsidRPr="00237F24">
        <w:rPr>
          <w:rFonts w:ascii="Times New Roman" w:hAnsi="Times New Roman"/>
          <w:bCs/>
        </w:rPr>
        <w:tab/>
        <w:t>_________________</w:t>
      </w:r>
    </w:p>
    <w:p w:rsidR="00231068" w:rsidRPr="00237F24" w:rsidRDefault="009722C3" w:rsidP="00231068">
      <w:pPr>
        <w:spacing w:after="0" w:line="240" w:lineRule="auto"/>
        <w:jc w:val="both"/>
        <w:rPr>
          <w:rFonts w:ascii="Times New Roman" w:hAnsi="Times New Roman"/>
          <w:bCs/>
        </w:rPr>
      </w:pPr>
      <w:r>
        <w:rPr>
          <w:rFonts w:ascii="Times New Roman" w:hAnsi="Times New Roman"/>
          <w:bCs/>
        </w:rPr>
        <w:t>Hedge (Master</w:t>
      </w:r>
      <w:r>
        <w:rPr>
          <w:rFonts w:ascii="Times New Roman" w:hAnsi="Times New Roman"/>
          <w:bCs/>
        </w:rPr>
        <w:tab/>
      </w:r>
      <w:r>
        <w:rPr>
          <w:rFonts w:ascii="Times New Roman" w:hAnsi="Times New Roman"/>
          <w:bCs/>
        </w:rPr>
        <w:tab/>
      </w:r>
      <w:bookmarkStart w:id="0" w:name="_GoBack"/>
      <w:bookmarkEnd w:id="0"/>
      <w:r w:rsidR="00231068" w:rsidRPr="00237F24">
        <w:rPr>
          <w:rFonts w:ascii="Times New Roman" w:hAnsi="Times New Roman"/>
          <w:bCs/>
        </w:rPr>
        <w:t>___________ Agreement (___________ Reference No.______), between</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Agreement)</w:t>
      </w:r>
      <w:r w:rsidRPr="00237F24">
        <w:rPr>
          <w:rFonts w:ascii="Times New Roman" w:hAnsi="Times New Roman"/>
          <w:bCs/>
        </w:rPr>
        <w:tab/>
      </w:r>
      <w:r w:rsidRPr="00237F24">
        <w:rPr>
          <w:rFonts w:ascii="Times New Roman" w:hAnsi="Times New Roman"/>
          <w:bCs/>
        </w:rPr>
        <w:tab/>
        <w:t>Counterparty and Borrower, dated as of _______, as supplemented only</w:t>
      </w:r>
    </w:p>
    <w:p w:rsidR="00231068" w:rsidRPr="00237F24" w:rsidRDefault="00231068" w:rsidP="00231068">
      <w:pPr>
        <w:spacing w:after="0" w:line="240" w:lineRule="auto"/>
        <w:ind w:left="2160"/>
        <w:jc w:val="both"/>
        <w:rPr>
          <w:rFonts w:ascii="Times New Roman" w:hAnsi="Times New Roman"/>
          <w:bCs/>
        </w:rPr>
      </w:pPr>
      <w:proofErr w:type="gramStart"/>
      <w:r w:rsidRPr="00237F24">
        <w:rPr>
          <w:rFonts w:ascii="Times New Roman" w:hAnsi="Times New Roman"/>
          <w:bCs/>
        </w:rPr>
        <w:t>by</w:t>
      </w:r>
      <w:proofErr w:type="gramEnd"/>
      <w:r w:rsidRPr="00237F24">
        <w:rPr>
          <w:rFonts w:ascii="Times New Roman" w:hAnsi="Times New Roman"/>
          <w:bCs/>
        </w:rPr>
        <w:t xml:space="preserve"> the Schedules listed below as amended from time to time (in compliance with the foregoing Hedge Pledge)</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Schedule(s) to</w:t>
      </w:r>
      <w:r w:rsidRPr="00237F24">
        <w:rPr>
          <w:rFonts w:ascii="Times New Roman" w:hAnsi="Times New Roman"/>
          <w:bCs/>
        </w:rPr>
        <w:tab/>
      </w:r>
      <w:r w:rsidRPr="00237F24">
        <w:rPr>
          <w:rFonts w:ascii="Times New Roman" w:hAnsi="Times New Roman"/>
          <w:bCs/>
        </w:rPr>
        <w:tab/>
        <w:t>Schedule __________ dated __________</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Master Agreement</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Amendment(s)</w:t>
      </w:r>
      <w:r w:rsidRPr="00237F24">
        <w:rPr>
          <w:rFonts w:ascii="Times New Roman" w:hAnsi="Times New Roman"/>
          <w:bCs/>
        </w:rPr>
        <w:tab/>
      </w:r>
      <w:r w:rsidRPr="00237F24">
        <w:rPr>
          <w:rFonts w:ascii="Times New Roman" w:hAnsi="Times New Roman"/>
          <w:bCs/>
        </w:rPr>
        <w:tab/>
        <w:t xml:space="preserve">Transaction Amendment (__________ Reference No.________) dated as </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ab/>
      </w:r>
      <w:r w:rsidRPr="00237F24">
        <w:rPr>
          <w:rFonts w:ascii="Times New Roman" w:hAnsi="Times New Roman"/>
          <w:bCs/>
        </w:rPr>
        <w:tab/>
      </w:r>
      <w:r w:rsidRPr="00237F24">
        <w:rPr>
          <w:rFonts w:ascii="Times New Roman" w:hAnsi="Times New Roman"/>
          <w:bCs/>
        </w:rPr>
        <w:tab/>
      </w:r>
      <w:proofErr w:type="gramStart"/>
      <w:r w:rsidRPr="00237F24">
        <w:rPr>
          <w:rFonts w:ascii="Times New Roman" w:hAnsi="Times New Roman"/>
          <w:bCs/>
        </w:rPr>
        <w:t>of</w:t>
      </w:r>
      <w:proofErr w:type="gramEnd"/>
      <w:r w:rsidRPr="00237F24">
        <w:rPr>
          <w:rFonts w:ascii="Times New Roman" w:hAnsi="Times New Roman"/>
          <w:bCs/>
        </w:rPr>
        <w:t xml:space="preserve"> ______________</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Confirmation(s)</w:t>
      </w:r>
      <w:r w:rsidRPr="00237F24">
        <w:rPr>
          <w:rFonts w:ascii="Times New Roman" w:hAnsi="Times New Roman"/>
          <w:bCs/>
        </w:rPr>
        <w:tab/>
        <w:t>Confirmation(s) issued under Counterparty’s Reference No.____ dated as</w:t>
      </w:r>
    </w:p>
    <w:p w:rsidR="00231068" w:rsidRPr="00237F24" w:rsidRDefault="00231068" w:rsidP="00231068">
      <w:pPr>
        <w:spacing w:after="0" w:line="240" w:lineRule="auto"/>
        <w:jc w:val="both"/>
        <w:rPr>
          <w:rFonts w:ascii="Times New Roman" w:hAnsi="Times New Roman"/>
          <w:bCs/>
        </w:rPr>
      </w:pPr>
      <w:r w:rsidRPr="00237F24">
        <w:rPr>
          <w:rFonts w:ascii="Times New Roman" w:hAnsi="Times New Roman"/>
          <w:bCs/>
        </w:rPr>
        <w:tab/>
      </w:r>
      <w:r w:rsidRPr="00237F24">
        <w:rPr>
          <w:rFonts w:ascii="Times New Roman" w:hAnsi="Times New Roman"/>
          <w:bCs/>
        </w:rPr>
        <w:tab/>
      </w:r>
      <w:r w:rsidRPr="00237F24">
        <w:rPr>
          <w:rFonts w:ascii="Times New Roman" w:hAnsi="Times New Roman"/>
          <w:bCs/>
        </w:rPr>
        <w:tab/>
      </w:r>
      <w:proofErr w:type="gramStart"/>
      <w:r w:rsidRPr="00237F24">
        <w:rPr>
          <w:rFonts w:ascii="Times New Roman" w:hAnsi="Times New Roman"/>
          <w:bCs/>
        </w:rPr>
        <w:t>of</w:t>
      </w:r>
      <w:proofErr w:type="gramEnd"/>
      <w:r w:rsidRPr="00237F24">
        <w:rPr>
          <w:rFonts w:ascii="Times New Roman" w:hAnsi="Times New Roman"/>
          <w:bCs/>
        </w:rPr>
        <w:t xml:space="preserve"> __________</w:t>
      </w:r>
    </w:p>
    <w:sectPr w:rsidR="00231068" w:rsidRPr="00237F24" w:rsidSect="00EB19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B7" w:rsidRDefault="001348B7" w:rsidP="00DE17DB">
      <w:pPr>
        <w:spacing w:after="0" w:line="240" w:lineRule="auto"/>
      </w:pPr>
      <w:r>
        <w:separator/>
      </w:r>
    </w:p>
  </w:endnote>
  <w:endnote w:type="continuationSeparator" w:id="0">
    <w:p w:rsidR="001348B7" w:rsidRDefault="001348B7" w:rsidP="00DE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C0" w:rsidRDefault="008679C0">
    <w:pPr>
      <w:pStyle w:val="Footer"/>
      <w:jc w:val="center"/>
    </w:pPr>
    <w:r>
      <w:fldChar w:fldCharType="begin"/>
    </w:r>
    <w:r>
      <w:instrText xml:space="preserve"> PAGE   \* MERGEFORMAT </w:instrText>
    </w:r>
    <w:r>
      <w:fldChar w:fldCharType="separate"/>
    </w:r>
    <w:r w:rsidR="009722C3">
      <w:rPr>
        <w:noProof/>
      </w:rPr>
      <w:t>8</w:t>
    </w:r>
    <w:r>
      <w:fldChar w:fldCharType="end"/>
    </w:r>
  </w:p>
  <w:p w:rsidR="008679C0" w:rsidRPr="00237F24" w:rsidRDefault="00A94554">
    <w:pPr>
      <w:pStyle w:val="Footer"/>
      <w:rPr>
        <w:rFonts w:ascii="Times New Roman" w:hAnsi="Times New Roman"/>
        <w:sz w:val="20"/>
        <w:szCs w:val="20"/>
      </w:rPr>
    </w:pPr>
    <w:r w:rsidRPr="00237F24">
      <w:rPr>
        <w:rFonts w:ascii="Times New Roman" w:hAnsi="Times New Roman"/>
        <w:sz w:val="20"/>
        <w:szCs w:val="20"/>
      </w:rPr>
      <w:t xml:space="preserve">Last Revised </w:t>
    </w:r>
    <w:r w:rsidR="009722C3">
      <w:rPr>
        <w:rFonts w:ascii="Times New Roman" w:hAnsi="Times New Roman"/>
        <w:sz w:val="20"/>
        <w:szCs w:val="20"/>
      </w:rPr>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B7" w:rsidRDefault="001348B7" w:rsidP="00DE17DB">
      <w:pPr>
        <w:spacing w:after="0" w:line="240" w:lineRule="auto"/>
      </w:pPr>
      <w:r>
        <w:separator/>
      </w:r>
    </w:p>
  </w:footnote>
  <w:footnote w:type="continuationSeparator" w:id="0">
    <w:p w:rsidR="001348B7" w:rsidRDefault="001348B7" w:rsidP="00DE17DB">
      <w:pPr>
        <w:spacing w:after="0" w:line="240" w:lineRule="auto"/>
      </w:pPr>
      <w:r>
        <w:continuationSeparator/>
      </w:r>
    </w:p>
  </w:footnote>
  <w:footnote w:id="1">
    <w:p w:rsidR="00176478" w:rsidRPr="004E534C" w:rsidRDefault="00176478">
      <w:pPr>
        <w:pStyle w:val="FootnoteText"/>
        <w:rPr>
          <w:rFonts w:ascii="Times New Roman" w:hAnsi="Times New Roman"/>
        </w:rPr>
      </w:pPr>
      <w:r>
        <w:rPr>
          <w:rStyle w:val="FootnoteReference"/>
        </w:rPr>
        <w:footnoteRef/>
      </w:r>
      <w:r>
        <w:t xml:space="preserve"> </w:t>
      </w:r>
      <w:r w:rsidRPr="00176478">
        <w:rPr>
          <w:rFonts w:ascii="Times New Roman" w:hAnsi="Times New Roman"/>
        </w:rPr>
        <w:t>If Hedge Payments will not be paid directly to Administrative Agent</w:t>
      </w:r>
      <w:r>
        <w:rPr>
          <w:rFonts w:ascii="Times New Roman" w:hAnsi="Times New Roman"/>
        </w:rPr>
        <w:t xml:space="preserve">, delete this provision and replace with:  “If </w:t>
      </w:r>
      <w:r w:rsidRPr="00176478">
        <w:rPr>
          <w:rFonts w:ascii="Times New Roman" w:hAnsi="Times New Roman"/>
        </w:rPr>
        <w:t>either (a) Administrative Agent</w:t>
      </w:r>
      <w:r>
        <w:rPr>
          <w:rFonts w:ascii="Times New Roman" w:hAnsi="Times New Roman"/>
        </w:rPr>
        <w:t xml:space="preserve"> notifies Counterparty of any Event of Default; or (b)</w:t>
      </w:r>
      <w:r w:rsidR="004E534C">
        <w:rPr>
          <w:rFonts w:ascii="Times New Roman" w:hAnsi="Times New Roman"/>
        </w:rPr>
        <w:t xml:space="preserve"> the Hedge terminates or is in default, then unless Administrative Agent consents otherwise, Counterparty shall pay all Hedge Payments only as Administrative Agent directs in writing, with no need for </w:t>
      </w:r>
      <w:r w:rsidR="004E534C" w:rsidRPr="004E534C">
        <w:rPr>
          <w:rFonts w:ascii="Times New Roman" w:hAnsi="Times New Roman"/>
        </w:rPr>
        <w:t>Borrower’s consent, confirmation, or signature.”</w:t>
      </w:r>
    </w:p>
  </w:footnote>
  <w:footnote w:id="2">
    <w:p w:rsidR="00237F24" w:rsidRPr="00E214DB" w:rsidRDefault="00237F24" w:rsidP="00237F24">
      <w:pPr>
        <w:autoSpaceDE w:val="0"/>
        <w:autoSpaceDN w:val="0"/>
        <w:adjustRightInd w:val="0"/>
        <w:spacing w:after="0" w:line="240" w:lineRule="auto"/>
        <w:jc w:val="both"/>
        <w:rPr>
          <w:rFonts w:ascii="Times New Roman" w:hAnsi="Times New Roman"/>
          <w:b/>
          <w:bCs/>
        </w:rPr>
      </w:pPr>
      <w:r>
        <w:rPr>
          <w:rStyle w:val="FootnoteReference"/>
        </w:rPr>
        <w:footnoteRef/>
      </w:r>
      <w:r>
        <w:t xml:space="preserve"> </w:t>
      </w:r>
      <w:r w:rsidRPr="003250B7">
        <w:rPr>
          <w:rFonts w:ascii="Times New Roman" w:hAnsi="Times New Roman"/>
          <w:b/>
          <w:bCs/>
          <w:i/>
          <w:sz w:val="20"/>
          <w:szCs w:val="20"/>
          <w:highlight w:val="yellow"/>
        </w:rPr>
        <w:t>Note to drafter</w:t>
      </w:r>
      <w:r w:rsidRPr="003250B7">
        <w:rPr>
          <w:rFonts w:ascii="Times New Roman" w:hAnsi="Times New Roman"/>
          <w:bCs/>
          <w:sz w:val="20"/>
          <w:szCs w:val="20"/>
          <w:highlight w:val="yellow"/>
        </w:rPr>
        <w:t xml:space="preserve">: </w:t>
      </w:r>
      <w:r>
        <w:rPr>
          <w:rFonts w:ascii="Times New Roman" w:hAnsi="Times New Roman"/>
          <w:bCs/>
          <w:sz w:val="20"/>
          <w:szCs w:val="20"/>
          <w:highlight w:val="yellow"/>
        </w:rPr>
        <w:t xml:space="preserve">this form is </w:t>
      </w:r>
      <w:r>
        <w:rPr>
          <w:rFonts w:ascii="Times New Roman" w:hAnsi="Times New Roman"/>
          <w:bCs/>
          <w:sz w:val="20"/>
          <w:szCs w:val="20"/>
          <w:highlight w:val="yellow"/>
          <w:u w:val="single"/>
        </w:rPr>
        <w:t>not</w:t>
      </w:r>
      <w:r>
        <w:rPr>
          <w:rFonts w:ascii="Times New Roman" w:hAnsi="Times New Roman"/>
          <w:bCs/>
          <w:sz w:val="20"/>
          <w:szCs w:val="20"/>
          <w:highlight w:val="yellow"/>
        </w:rPr>
        <w:t xml:space="preserve"> intended for use when </w:t>
      </w:r>
      <w:r w:rsidR="00D94456" w:rsidRPr="00D94456">
        <w:rPr>
          <w:rFonts w:ascii="Times New Roman" w:hAnsi="Times New Roman"/>
          <w:bCs/>
          <w:sz w:val="20"/>
          <w:szCs w:val="20"/>
          <w:highlight w:val="yellow"/>
        </w:rPr>
        <w:t>Truist</w:t>
      </w:r>
      <w:r>
        <w:rPr>
          <w:rFonts w:ascii="Times New Roman" w:hAnsi="Times New Roman"/>
          <w:bCs/>
          <w:sz w:val="20"/>
          <w:szCs w:val="20"/>
          <w:highlight w:val="yellow"/>
        </w:rPr>
        <w:t xml:space="preserve"> Bank is Hedge Counterparty</w:t>
      </w:r>
      <w:r>
        <w:rPr>
          <w:rFonts w:ascii="Times New Roman" w:hAnsi="Times New Roman"/>
          <w:bCs/>
          <w:sz w:val="20"/>
          <w:szCs w:val="20"/>
        </w:rPr>
        <w:t>.</w:t>
      </w:r>
    </w:p>
    <w:p w:rsidR="00237F24" w:rsidRDefault="00237F2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6EC"/>
    <w:multiLevelType w:val="hybridMultilevel"/>
    <w:tmpl w:val="68202350"/>
    <w:lvl w:ilvl="0" w:tplc="8CF88D6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1E5CFD"/>
    <w:multiLevelType w:val="hybridMultilevel"/>
    <w:tmpl w:val="7F26782C"/>
    <w:lvl w:ilvl="0" w:tplc="D3F62F1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BF382F"/>
    <w:multiLevelType w:val="hybridMultilevel"/>
    <w:tmpl w:val="B1B89638"/>
    <w:lvl w:ilvl="0" w:tplc="A03EDB54">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61"/>
    <w:rsid w:val="00003114"/>
    <w:rsid w:val="000203B9"/>
    <w:rsid w:val="00022484"/>
    <w:rsid w:val="00023415"/>
    <w:rsid w:val="00041046"/>
    <w:rsid w:val="00041AFE"/>
    <w:rsid w:val="00045C9A"/>
    <w:rsid w:val="00057152"/>
    <w:rsid w:val="000647B2"/>
    <w:rsid w:val="00066F52"/>
    <w:rsid w:val="000850A9"/>
    <w:rsid w:val="0009346E"/>
    <w:rsid w:val="00097024"/>
    <w:rsid w:val="000C4324"/>
    <w:rsid w:val="000C463D"/>
    <w:rsid w:val="000F0E41"/>
    <w:rsid w:val="001124B7"/>
    <w:rsid w:val="0011598A"/>
    <w:rsid w:val="00121F68"/>
    <w:rsid w:val="00131D82"/>
    <w:rsid w:val="0013434A"/>
    <w:rsid w:val="00134783"/>
    <w:rsid w:val="001348B7"/>
    <w:rsid w:val="00147023"/>
    <w:rsid w:val="001471EE"/>
    <w:rsid w:val="001573D5"/>
    <w:rsid w:val="00161DC2"/>
    <w:rsid w:val="00162431"/>
    <w:rsid w:val="001644A6"/>
    <w:rsid w:val="00176478"/>
    <w:rsid w:val="00176F51"/>
    <w:rsid w:val="0018304C"/>
    <w:rsid w:val="00195D0A"/>
    <w:rsid w:val="001A357D"/>
    <w:rsid w:val="001A4374"/>
    <w:rsid w:val="001B7553"/>
    <w:rsid w:val="001E30D4"/>
    <w:rsid w:val="001F10CF"/>
    <w:rsid w:val="00201396"/>
    <w:rsid w:val="00202C6D"/>
    <w:rsid w:val="002057A6"/>
    <w:rsid w:val="00231068"/>
    <w:rsid w:val="00233D88"/>
    <w:rsid w:val="00236BCB"/>
    <w:rsid w:val="00237F24"/>
    <w:rsid w:val="002448E9"/>
    <w:rsid w:val="002619D3"/>
    <w:rsid w:val="00282C46"/>
    <w:rsid w:val="00290E34"/>
    <w:rsid w:val="00296DB7"/>
    <w:rsid w:val="002D3337"/>
    <w:rsid w:val="003042C2"/>
    <w:rsid w:val="00306559"/>
    <w:rsid w:val="00337F49"/>
    <w:rsid w:val="00344431"/>
    <w:rsid w:val="00351C46"/>
    <w:rsid w:val="003607CB"/>
    <w:rsid w:val="0036128A"/>
    <w:rsid w:val="003B0377"/>
    <w:rsid w:val="003F1411"/>
    <w:rsid w:val="00405127"/>
    <w:rsid w:val="00406C90"/>
    <w:rsid w:val="004160B6"/>
    <w:rsid w:val="004318EB"/>
    <w:rsid w:val="0044406F"/>
    <w:rsid w:val="00464941"/>
    <w:rsid w:val="0046695E"/>
    <w:rsid w:val="00474CBD"/>
    <w:rsid w:val="004A426E"/>
    <w:rsid w:val="004C1271"/>
    <w:rsid w:val="004D2157"/>
    <w:rsid w:val="004D6E6D"/>
    <w:rsid w:val="004E534C"/>
    <w:rsid w:val="004F2864"/>
    <w:rsid w:val="00501703"/>
    <w:rsid w:val="00510B39"/>
    <w:rsid w:val="00510C73"/>
    <w:rsid w:val="0052460C"/>
    <w:rsid w:val="00525795"/>
    <w:rsid w:val="00525AD3"/>
    <w:rsid w:val="00530FB5"/>
    <w:rsid w:val="00531840"/>
    <w:rsid w:val="005339A2"/>
    <w:rsid w:val="00542327"/>
    <w:rsid w:val="00551737"/>
    <w:rsid w:val="00564175"/>
    <w:rsid w:val="0057095A"/>
    <w:rsid w:val="005A322D"/>
    <w:rsid w:val="005C6E61"/>
    <w:rsid w:val="005D1932"/>
    <w:rsid w:val="005D25CA"/>
    <w:rsid w:val="006136DB"/>
    <w:rsid w:val="00616708"/>
    <w:rsid w:val="00637A82"/>
    <w:rsid w:val="0064264B"/>
    <w:rsid w:val="0064402F"/>
    <w:rsid w:val="00644D82"/>
    <w:rsid w:val="00645449"/>
    <w:rsid w:val="0065383F"/>
    <w:rsid w:val="00654923"/>
    <w:rsid w:val="00665EA6"/>
    <w:rsid w:val="00683A66"/>
    <w:rsid w:val="006A2B53"/>
    <w:rsid w:val="006A7617"/>
    <w:rsid w:val="006B09FF"/>
    <w:rsid w:val="006E2DE7"/>
    <w:rsid w:val="0070051C"/>
    <w:rsid w:val="0071014B"/>
    <w:rsid w:val="00720CAA"/>
    <w:rsid w:val="00726F82"/>
    <w:rsid w:val="0072751F"/>
    <w:rsid w:val="007356C0"/>
    <w:rsid w:val="007378BF"/>
    <w:rsid w:val="00740B59"/>
    <w:rsid w:val="0074645D"/>
    <w:rsid w:val="00773E86"/>
    <w:rsid w:val="007A1658"/>
    <w:rsid w:val="007B3D0A"/>
    <w:rsid w:val="007C3BF2"/>
    <w:rsid w:val="007C6129"/>
    <w:rsid w:val="00810C3C"/>
    <w:rsid w:val="00825C6E"/>
    <w:rsid w:val="00831DE4"/>
    <w:rsid w:val="00832662"/>
    <w:rsid w:val="008518F2"/>
    <w:rsid w:val="00861D7F"/>
    <w:rsid w:val="008679C0"/>
    <w:rsid w:val="00871368"/>
    <w:rsid w:val="00871D0B"/>
    <w:rsid w:val="00885032"/>
    <w:rsid w:val="008A2918"/>
    <w:rsid w:val="008A69C2"/>
    <w:rsid w:val="008B0C14"/>
    <w:rsid w:val="008B0C21"/>
    <w:rsid w:val="008D70D7"/>
    <w:rsid w:val="008E4661"/>
    <w:rsid w:val="00900DAE"/>
    <w:rsid w:val="00901C75"/>
    <w:rsid w:val="00941EA6"/>
    <w:rsid w:val="00942B2B"/>
    <w:rsid w:val="00965A64"/>
    <w:rsid w:val="00966E01"/>
    <w:rsid w:val="009716DC"/>
    <w:rsid w:val="009722C3"/>
    <w:rsid w:val="00986266"/>
    <w:rsid w:val="0099015B"/>
    <w:rsid w:val="00990E00"/>
    <w:rsid w:val="00993002"/>
    <w:rsid w:val="009A4F1A"/>
    <w:rsid w:val="009C60A1"/>
    <w:rsid w:val="009C6BCA"/>
    <w:rsid w:val="009E1DA2"/>
    <w:rsid w:val="00A07CF1"/>
    <w:rsid w:val="00A32028"/>
    <w:rsid w:val="00A376A4"/>
    <w:rsid w:val="00A464BE"/>
    <w:rsid w:val="00A558D0"/>
    <w:rsid w:val="00A6637B"/>
    <w:rsid w:val="00A94554"/>
    <w:rsid w:val="00AA3C00"/>
    <w:rsid w:val="00AB2A94"/>
    <w:rsid w:val="00AB5977"/>
    <w:rsid w:val="00AB6170"/>
    <w:rsid w:val="00AB66D6"/>
    <w:rsid w:val="00AE66F4"/>
    <w:rsid w:val="00AF21E8"/>
    <w:rsid w:val="00B213D8"/>
    <w:rsid w:val="00B231AE"/>
    <w:rsid w:val="00B3685C"/>
    <w:rsid w:val="00B4480F"/>
    <w:rsid w:val="00B6458C"/>
    <w:rsid w:val="00B72C88"/>
    <w:rsid w:val="00B908C7"/>
    <w:rsid w:val="00B93A66"/>
    <w:rsid w:val="00B93DAD"/>
    <w:rsid w:val="00BA29C1"/>
    <w:rsid w:val="00BC15AF"/>
    <w:rsid w:val="00C01865"/>
    <w:rsid w:val="00C041C5"/>
    <w:rsid w:val="00C1246B"/>
    <w:rsid w:val="00C3638E"/>
    <w:rsid w:val="00C865E8"/>
    <w:rsid w:val="00CC1D84"/>
    <w:rsid w:val="00CC3C9D"/>
    <w:rsid w:val="00CE22D9"/>
    <w:rsid w:val="00D20D80"/>
    <w:rsid w:val="00D6773A"/>
    <w:rsid w:val="00D76C0B"/>
    <w:rsid w:val="00D91EB1"/>
    <w:rsid w:val="00D94456"/>
    <w:rsid w:val="00DA1F29"/>
    <w:rsid w:val="00DD0EF3"/>
    <w:rsid w:val="00DD5ABF"/>
    <w:rsid w:val="00DE17DB"/>
    <w:rsid w:val="00DE58D0"/>
    <w:rsid w:val="00E00DDB"/>
    <w:rsid w:val="00E10745"/>
    <w:rsid w:val="00E17358"/>
    <w:rsid w:val="00E363AE"/>
    <w:rsid w:val="00E61327"/>
    <w:rsid w:val="00EA6A91"/>
    <w:rsid w:val="00EB19BE"/>
    <w:rsid w:val="00EB2B0C"/>
    <w:rsid w:val="00EB62CB"/>
    <w:rsid w:val="00F01532"/>
    <w:rsid w:val="00F3409D"/>
    <w:rsid w:val="00F34F14"/>
    <w:rsid w:val="00F355BF"/>
    <w:rsid w:val="00F70C99"/>
    <w:rsid w:val="00F81CFD"/>
    <w:rsid w:val="00FA197F"/>
    <w:rsid w:val="00FB51FF"/>
    <w:rsid w:val="00FB7D4A"/>
    <w:rsid w:val="00FC4407"/>
    <w:rsid w:val="00FE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661"/>
    <w:rPr>
      <w:color w:val="0000FF"/>
      <w:u w:val="single"/>
    </w:rPr>
  </w:style>
  <w:style w:type="paragraph" w:styleId="ListParagraph">
    <w:name w:val="List Paragraph"/>
    <w:basedOn w:val="Normal"/>
    <w:uiPriority w:val="34"/>
    <w:qFormat/>
    <w:rsid w:val="008E4661"/>
    <w:pPr>
      <w:ind w:left="720"/>
      <w:contextualSpacing/>
    </w:pPr>
  </w:style>
  <w:style w:type="table" w:styleId="TableGrid">
    <w:name w:val="Table Grid"/>
    <w:basedOn w:val="TableNormal"/>
    <w:uiPriority w:val="59"/>
    <w:rsid w:val="00BA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7DB"/>
    <w:rPr>
      <w:rFonts w:ascii="Tahoma" w:hAnsi="Tahoma" w:cs="Tahoma"/>
      <w:sz w:val="16"/>
      <w:szCs w:val="16"/>
    </w:rPr>
  </w:style>
  <w:style w:type="paragraph" w:styleId="Header">
    <w:name w:val="header"/>
    <w:basedOn w:val="Normal"/>
    <w:link w:val="HeaderChar"/>
    <w:uiPriority w:val="99"/>
    <w:unhideWhenUsed/>
    <w:rsid w:val="00DE17DB"/>
    <w:pPr>
      <w:tabs>
        <w:tab w:val="center" w:pos="4680"/>
        <w:tab w:val="right" w:pos="9360"/>
      </w:tabs>
    </w:pPr>
  </w:style>
  <w:style w:type="character" w:customStyle="1" w:styleId="HeaderChar">
    <w:name w:val="Header Char"/>
    <w:link w:val="Header"/>
    <w:uiPriority w:val="99"/>
    <w:rsid w:val="00DE17DB"/>
    <w:rPr>
      <w:sz w:val="22"/>
      <w:szCs w:val="22"/>
    </w:rPr>
  </w:style>
  <w:style w:type="paragraph" w:styleId="Footer">
    <w:name w:val="footer"/>
    <w:basedOn w:val="Normal"/>
    <w:link w:val="FooterChar"/>
    <w:uiPriority w:val="99"/>
    <w:unhideWhenUsed/>
    <w:rsid w:val="00DE17DB"/>
    <w:pPr>
      <w:tabs>
        <w:tab w:val="center" w:pos="4680"/>
        <w:tab w:val="right" w:pos="9360"/>
      </w:tabs>
    </w:pPr>
  </w:style>
  <w:style w:type="character" w:customStyle="1" w:styleId="FooterChar">
    <w:name w:val="Footer Char"/>
    <w:link w:val="Footer"/>
    <w:uiPriority w:val="99"/>
    <w:rsid w:val="00DE17DB"/>
    <w:rPr>
      <w:sz w:val="22"/>
      <w:szCs w:val="22"/>
    </w:rPr>
  </w:style>
  <w:style w:type="paragraph" w:styleId="FootnoteText">
    <w:name w:val="footnote text"/>
    <w:basedOn w:val="Normal"/>
    <w:link w:val="FootnoteTextChar"/>
    <w:uiPriority w:val="99"/>
    <w:semiHidden/>
    <w:unhideWhenUsed/>
    <w:rsid w:val="00231068"/>
    <w:rPr>
      <w:sz w:val="20"/>
      <w:szCs w:val="20"/>
    </w:rPr>
  </w:style>
  <w:style w:type="character" w:customStyle="1" w:styleId="FootnoteTextChar">
    <w:name w:val="Footnote Text Char"/>
    <w:basedOn w:val="DefaultParagraphFont"/>
    <w:link w:val="FootnoteText"/>
    <w:uiPriority w:val="99"/>
    <w:semiHidden/>
    <w:rsid w:val="00231068"/>
  </w:style>
  <w:style w:type="character" w:styleId="FootnoteReference">
    <w:name w:val="footnote reference"/>
    <w:uiPriority w:val="99"/>
    <w:semiHidden/>
    <w:unhideWhenUsed/>
    <w:rsid w:val="002310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661"/>
    <w:rPr>
      <w:color w:val="0000FF"/>
      <w:u w:val="single"/>
    </w:rPr>
  </w:style>
  <w:style w:type="paragraph" w:styleId="ListParagraph">
    <w:name w:val="List Paragraph"/>
    <w:basedOn w:val="Normal"/>
    <w:uiPriority w:val="34"/>
    <w:qFormat/>
    <w:rsid w:val="008E4661"/>
    <w:pPr>
      <w:ind w:left="720"/>
      <w:contextualSpacing/>
    </w:pPr>
  </w:style>
  <w:style w:type="table" w:styleId="TableGrid">
    <w:name w:val="Table Grid"/>
    <w:basedOn w:val="TableNormal"/>
    <w:uiPriority w:val="59"/>
    <w:rsid w:val="00BA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7DB"/>
    <w:rPr>
      <w:rFonts w:ascii="Tahoma" w:hAnsi="Tahoma" w:cs="Tahoma"/>
      <w:sz w:val="16"/>
      <w:szCs w:val="16"/>
    </w:rPr>
  </w:style>
  <w:style w:type="paragraph" w:styleId="Header">
    <w:name w:val="header"/>
    <w:basedOn w:val="Normal"/>
    <w:link w:val="HeaderChar"/>
    <w:uiPriority w:val="99"/>
    <w:unhideWhenUsed/>
    <w:rsid w:val="00DE17DB"/>
    <w:pPr>
      <w:tabs>
        <w:tab w:val="center" w:pos="4680"/>
        <w:tab w:val="right" w:pos="9360"/>
      </w:tabs>
    </w:pPr>
  </w:style>
  <w:style w:type="character" w:customStyle="1" w:styleId="HeaderChar">
    <w:name w:val="Header Char"/>
    <w:link w:val="Header"/>
    <w:uiPriority w:val="99"/>
    <w:rsid w:val="00DE17DB"/>
    <w:rPr>
      <w:sz w:val="22"/>
      <w:szCs w:val="22"/>
    </w:rPr>
  </w:style>
  <w:style w:type="paragraph" w:styleId="Footer">
    <w:name w:val="footer"/>
    <w:basedOn w:val="Normal"/>
    <w:link w:val="FooterChar"/>
    <w:uiPriority w:val="99"/>
    <w:unhideWhenUsed/>
    <w:rsid w:val="00DE17DB"/>
    <w:pPr>
      <w:tabs>
        <w:tab w:val="center" w:pos="4680"/>
        <w:tab w:val="right" w:pos="9360"/>
      </w:tabs>
    </w:pPr>
  </w:style>
  <w:style w:type="character" w:customStyle="1" w:styleId="FooterChar">
    <w:name w:val="Footer Char"/>
    <w:link w:val="Footer"/>
    <w:uiPriority w:val="99"/>
    <w:rsid w:val="00DE17DB"/>
    <w:rPr>
      <w:sz w:val="22"/>
      <w:szCs w:val="22"/>
    </w:rPr>
  </w:style>
  <w:style w:type="paragraph" w:styleId="FootnoteText">
    <w:name w:val="footnote text"/>
    <w:basedOn w:val="Normal"/>
    <w:link w:val="FootnoteTextChar"/>
    <w:uiPriority w:val="99"/>
    <w:semiHidden/>
    <w:unhideWhenUsed/>
    <w:rsid w:val="00231068"/>
    <w:rPr>
      <w:sz w:val="20"/>
      <w:szCs w:val="20"/>
    </w:rPr>
  </w:style>
  <w:style w:type="character" w:customStyle="1" w:styleId="FootnoteTextChar">
    <w:name w:val="Footnote Text Char"/>
    <w:basedOn w:val="DefaultParagraphFont"/>
    <w:link w:val="FootnoteText"/>
    <w:uiPriority w:val="99"/>
    <w:semiHidden/>
    <w:rsid w:val="00231068"/>
  </w:style>
  <w:style w:type="character" w:styleId="FootnoteReference">
    <w:name w:val="footnote reference"/>
    <w:uiPriority w:val="99"/>
    <w:semiHidden/>
    <w:unhideWhenUsed/>
    <w:rsid w:val="00231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E50F-571E-42C7-AC37-93B2403CE2A3}">
  <ds:schemaRefs>
    <ds:schemaRef ds:uri="http://schemas.microsoft.com/office/2006/metadata/longProperties"/>
  </ds:schemaRefs>
</ds:datastoreItem>
</file>

<file path=customXml/itemProps2.xml><?xml version="1.0" encoding="utf-8"?>
<ds:datastoreItem xmlns:ds="http://schemas.openxmlformats.org/officeDocument/2006/customXml" ds:itemID="{663E401D-914D-4481-8F55-AAC93D61F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1C0FE-5B2C-4197-86F9-7F0783D2AEB7}">
  <ds:schemaRefs>
    <ds:schemaRef ds:uri="http://schemas.microsoft.com/sharepoint/v3/contenttype/forms"/>
  </ds:schemaRefs>
</ds:datastoreItem>
</file>

<file path=customXml/itemProps4.xml><?xml version="1.0" encoding="utf-8"?>
<ds:datastoreItem xmlns:ds="http://schemas.openxmlformats.org/officeDocument/2006/customXml" ds:itemID="{DFB7160B-5F4E-40D1-98F6-D0E8D2B0DC43}">
  <ds:schemaRefs>
    <ds:schemaRef ds:uri="http://schemas.microsoft.com/office/2006/metadata/properties"/>
    <ds:schemaRef ds:uri="http://schemas.microsoft.com/office/infopath/2007/PartnerControls"/>
    <ds:schemaRef ds:uri="2a1c1096-371b-47cf-9ac9-b24181c02dc9"/>
  </ds:schemaRefs>
</ds:datastoreItem>
</file>

<file path=customXml/itemProps5.xml><?xml version="1.0" encoding="utf-8"?>
<ds:datastoreItem xmlns:ds="http://schemas.openxmlformats.org/officeDocument/2006/customXml" ds:itemID="{F3A1576B-2AED-4D7D-BF53-EDA1014A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ugip3</dc:creator>
  <cp:lastModifiedBy>Susanna K. Post</cp:lastModifiedBy>
  <cp:revision>5</cp:revision>
  <dcterms:created xsi:type="dcterms:W3CDTF">2019-11-22T18:16:00Z</dcterms:created>
  <dcterms:modified xsi:type="dcterms:W3CDTF">2019-11-22T18:27:00Z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604a777d-de98-4af7-849e-1ca2b2663109,2;</vt:lpwstr>
  </property>
  <property fmtid="{D5CDD505-2E9C-101B-9397-08002B2CF9AE}" pid="3" name="Order">
    <vt:lpwstr>63800.0000000000</vt:lpwstr>
  </property>
</Properties>
</file>