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B917" w14:textId="08D86808" w:rsidR="003466BD" w:rsidRDefault="00501D94" w:rsidP="004F74CE">
      <w:pPr>
        <w:widowControl/>
        <w:tabs>
          <w:tab w:val="left" w:pos="1440"/>
        </w:tabs>
        <w:ind w:right="36"/>
        <w:rPr>
          <w:b/>
          <w:sz w:val="22"/>
          <w:szCs w:val="22"/>
        </w:rPr>
      </w:pPr>
      <w:r w:rsidRPr="00501D94">
        <w:rPr>
          <w:b/>
          <w:sz w:val="22"/>
          <w:szCs w:val="22"/>
        </w:rPr>
        <w:drawing>
          <wp:inline distT="0" distB="0" distL="0" distR="0" wp14:anchorId="3233E026" wp14:editId="0B2AED25">
            <wp:extent cx="1228725" cy="762000"/>
            <wp:effectExtent l="0" t="0" r="9525" b="0"/>
            <wp:docPr id="1" name="Picture 9" descr="tru_lg_hrz_rgb_pos -emai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tru_lg_hrz_rgb_pos -email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762000"/>
                    </a:xfrm>
                    <a:prstGeom prst="rect">
                      <a:avLst/>
                    </a:prstGeom>
                    <a:noFill/>
                    <a:ln>
                      <a:noFill/>
                    </a:ln>
                  </pic:spPr>
                </pic:pic>
              </a:graphicData>
            </a:graphic>
          </wp:inline>
        </w:drawing>
      </w:r>
    </w:p>
    <w:p w14:paraId="08005A88" w14:textId="77777777" w:rsidR="009452CA" w:rsidRPr="00DD2107" w:rsidRDefault="009452CA" w:rsidP="004F74CE">
      <w:pPr>
        <w:widowControl/>
        <w:tabs>
          <w:tab w:val="left" w:pos="1440"/>
        </w:tabs>
        <w:ind w:right="36"/>
        <w:rPr>
          <w:b/>
          <w:sz w:val="22"/>
          <w:szCs w:val="22"/>
        </w:rPr>
      </w:pPr>
      <w:r w:rsidRPr="00DD2107">
        <w:rPr>
          <w:b/>
          <w:sz w:val="22"/>
          <w:szCs w:val="22"/>
        </w:rPr>
        <w:t>T</w:t>
      </w:r>
      <w:r w:rsidR="009232E1" w:rsidRPr="00DD2107">
        <w:rPr>
          <w:b/>
          <w:sz w:val="22"/>
          <w:szCs w:val="22"/>
        </w:rPr>
        <w:t>o</w:t>
      </w:r>
      <w:r w:rsidR="007660D9" w:rsidRPr="00DD2107">
        <w:rPr>
          <w:b/>
          <w:sz w:val="22"/>
          <w:szCs w:val="22"/>
        </w:rPr>
        <w:t>:</w:t>
      </w:r>
      <w:r w:rsidRPr="00DD2107">
        <w:rPr>
          <w:b/>
          <w:sz w:val="22"/>
          <w:szCs w:val="22"/>
        </w:rPr>
        <w:tab/>
      </w:r>
      <w:bookmarkStart w:id="0" w:name="To"/>
      <w:r w:rsidR="007660D9" w:rsidRPr="00DD2107">
        <w:rPr>
          <w:b/>
          <w:sz w:val="22"/>
          <w:szCs w:val="22"/>
        </w:rPr>
        <w:t>CRE Outside Counsel</w:t>
      </w:r>
      <w:bookmarkEnd w:id="0"/>
    </w:p>
    <w:p w14:paraId="109DCE9A" w14:textId="77777777" w:rsidR="009452CA" w:rsidRPr="00DD2107" w:rsidRDefault="009452CA" w:rsidP="004F74CE">
      <w:pPr>
        <w:widowControl/>
        <w:tabs>
          <w:tab w:val="left" w:pos="1440"/>
        </w:tabs>
        <w:ind w:left="1613" w:right="36" w:hanging="1613"/>
        <w:rPr>
          <w:b/>
          <w:sz w:val="22"/>
          <w:szCs w:val="22"/>
        </w:rPr>
      </w:pPr>
    </w:p>
    <w:p w14:paraId="110BB075" w14:textId="5C463985" w:rsidR="00AF448A" w:rsidRPr="00DD2107" w:rsidRDefault="00AF448A" w:rsidP="004F74CE">
      <w:pPr>
        <w:widowControl/>
        <w:tabs>
          <w:tab w:val="left" w:pos="1440"/>
        </w:tabs>
        <w:ind w:left="1613" w:right="36" w:hanging="1613"/>
        <w:rPr>
          <w:b/>
          <w:sz w:val="22"/>
          <w:szCs w:val="22"/>
        </w:rPr>
      </w:pPr>
      <w:r w:rsidRPr="00DD2107">
        <w:rPr>
          <w:b/>
          <w:sz w:val="22"/>
          <w:szCs w:val="22"/>
        </w:rPr>
        <w:t>F</w:t>
      </w:r>
      <w:r w:rsidR="009232E1" w:rsidRPr="00DD2107">
        <w:rPr>
          <w:b/>
          <w:sz w:val="22"/>
          <w:szCs w:val="22"/>
        </w:rPr>
        <w:t>rom</w:t>
      </w:r>
      <w:r w:rsidR="007660D9" w:rsidRPr="00DD2107">
        <w:rPr>
          <w:b/>
          <w:sz w:val="22"/>
          <w:szCs w:val="22"/>
        </w:rPr>
        <w:t>:</w:t>
      </w:r>
      <w:r w:rsidRPr="00DD2107">
        <w:rPr>
          <w:b/>
          <w:sz w:val="22"/>
          <w:szCs w:val="22"/>
        </w:rPr>
        <w:tab/>
      </w:r>
      <w:r w:rsidR="00761806">
        <w:rPr>
          <w:b/>
          <w:sz w:val="22"/>
          <w:szCs w:val="22"/>
        </w:rPr>
        <w:t>Jessica Standera</w:t>
      </w:r>
      <w:r w:rsidR="00410468" w:rsidRPr="00DD2107">
        <w:rPr>
          <w:b/>
          <w:sz w:val="22"/>
          <w:szCs w:val="22"/>
        </w:rPr>
        <w:t xml:space="preserve">, </w:t>
      </w:r>
      <w:r w:rsidR="0083681E">
        <w:rPr>
          <w:b/>
          <w:sz w:val="22"/>
          <w:szCs w:val="22"/>
        </w:rPr>
        <w:t>Senior Associate General</w:t>
      </w:r>
      <w:r w:rsidR="00410468" w:rsidRPr="00DD2107">
        <w:rPr>
          <w:b/>
          <w:sz w:val="22"/>
          <w:szCs w:val="22"/>
        </w:rPr>
        <w:t xml:space="preserve"> Counsel</w:t>
      </w:r>
    </w:p>
    <w:p w14:paraId="087D2910" w14:textId="7C49F89D" w:rsidR="001852F8" w:rsidRPr="00DD2107" w:rsidRDefault="001852F8" w:rsidP="004F74CE">
      <w:pPr>
        <w:widowControl/>
        <w:tabs>
          <w:tab w:val="left" w:pos="1440"/>
        </w:tabs>
        <w:ind w:left="1613" w:right="36" w:hanging="1613"/>
        <w:rPr>
          <w:b/>
          <w:sz w:val="22"/>
          <w:szCs w:val="22"/>
        </w:rPr>
      </w:pPr>
      <w:r w:rsidRPr="00DD2107">
        <w:rPr>
          <w:b/>
          <w:sz w:val="22"/>
          <w:szCs w:val="22"/>
        </w:rPr>
        <w:tab/>
        <w:t xml:space="preserve">Susanna Post, </w:t>
      </w:r>
      <w:r w:rsidR="0083681E">
        <w:rPr>
          <w:b/>
          <w:sz w:val="22"/>
          <w:szCs w:val="22"/>
        </w:rPr>
        <w:t>Assistant General</w:t>
      </w:r>
      <w:r w:rsidRPr="00DD2107">
        <w:rPr>
          <w:b/>
          <w:sz w:val="22"/>
          <w:szCs w:val="22"/>
        </w:rPr>
        <w:t xml:space="preserve"> Counsel</w:t>
      </w:r>
    </w:p>
    <w:p w14:paraId="449CF2E6" w14:textId="77777777" w:rsidR="009232E1" w:rsidRPr="00DD2107" w:rsidRDefault="009232E1" w:rsidP="004F74CE">
      <w:pPr>
        <w:widowControl/>
        <w:tabs>
          <w:tab w:val="left" w:pos="1440"/>
        </w:tabs>
        <w:ind w:right="36"/>
        <w:rPr>
          <w:b/>
          <w:sz w:val="22"/>
          <w:szCs w:val="22"/>
        </w:rPr>
      </w:pPr>
    </w:p>
    <w:p w14:paraId="541F4236" w14:textId="02C6F7A6" w:rsidR="00AF448A" w:rsidRPr="00DD2107" w:rsidRDefault="009452CA" w:rsidP="004F74CE">
      <w:pPr>
        <w:widowControl/>
        <w:tabs>
          <w:tab w:val="left" w:pos="1440"/>
        </w:tabs>
        <w:ind w:right="36"/>
        <w:rPr>
          <w:b/>
          <w:sz w:val="22"/>
          <w:szCs w:val="22"/>
        </w:rPr>
      </w:pPr>
      <w:r w:rsidRPr="00DD2107">
        <w:rPr>
          <w:b/>
          <w:sz w:val="22"/>
          <w:szCs w:val="22"/>
        </w:rPr>
        <w:t>D</w:t>
      </w:r>
      <w:r w:rsidR="009232E1" w:rsidRPr="00DD2107">
        <w:rPr>
          <w:b/>
          <w:sz w:val="22"/>
          <w:szCs w:val="22"/>
        </w:rPr>
        <w:t>ate</w:t>
      </w:r>
      <w:r w:rsidR="007660D9" w:rsidRPr="00DD2107">
        <w:rPr>
          <w:b/>
          <w:sz w:val="22"/>
          <w:szCs w:val="22"/>
        </w:rPr>
        <w:t>:</w:t>
      </w:r>
      <w:r w:rsidRPr="00DD2107">
        <w:rPr>
          <w:b/>
          <w:sz w:val="22"/>
          <w:szCs w:val="22"/>
        </w:rPr>
        <w:tab/>
      </w:r>
      <w:r w:rsidR="00501D94">
        <w:rPr>
          <w:b/>
          <w:sz w:val="22"/>
          <w:szCs w:val="22"/>
        </w:rPr>
        <w:t>March 2, 2026</w:t>
      </w:r>
    </w:p>
    <w:p w14:paraId="4E3BF798" w14:textId="77777777" w:rsidR="009232E1" w:rsidRPr="00DD2107" w:rsidRDefault="009232E1" w:rsidP="004F74CE">
      <w:pPr>
        <w:widowControl/>
        <w:tabs>
          <w:tab w:val="left" w:pos="1440"/>
        </w:tabs>
        <w:ind w:left="1613" w:right="36" w:hanging="1613"/>
        <w:rPr>
          <w:b/>
          <w:sz w:val="22"/>
          <w:szCs w:val="22"/>
        </w:rPr>
      </w:pPr>
    </w:p>
    <w:p w14:paraId="6D966439" w14:textId="5553A1D1" w:rsidR="00AF448A" w:rsidRPr="00790F8D" w:rsidRDefault="00AF448A" w:rsidP="00790F8D">
      <w:pPr>
        <w:widowControl/>
        <w:tabs>
          <w:tab w:val="left" w:pos="1440"/>
        </w:tabs>
        <w:ind w:left="1613" w:right="36" w:hanging="1613"/>
        <w:jc w:val="both"/>
        <w:rPr>
          <w:b/>
          <w:sz w:val="22"/>
          <w:szCs w:val="22"/>
        </w:rPr>
      </w:pPr>
      <w:r w:rsidRPr="00DD2107">
        <w:rPr>
          <w:b/>
          <w:sz w:val="22"/>
          <w:szCs w:val="22"/>
        </w:rPr>
        <w:t>S</w:t>
      </w:r>
      <w:r w:rsidR="009232E1" w:rsidRPr="00DD2107">
        <w:rPr>
          <w:b/>
          <w:sz w:val="22"/>
          <w:szCs w:val="22"/>
        </w:rPr>
        <w:t>ubject</w:t>
      </w:r>
      <w:r w:rsidR="007660D9" w:rsidRPr="00DD2107">
        <w:rPr>
          <w:b/>
          <w:sz w:val="22"/>
          <w:szCs w:val="22"/>
        </w:rPr>
        <w:t>:</w:t>
      </w:r>
      <w:r w:rsidR="007660D9" w:rsidRPr="00DD2107">
        <w:rPr>
          <w:b/>
          <w:sz w:val="22"/>
          <w:szCs w:val="22"/>
        </w:rPr>
        <w:tab/>
      </w:r>
      <w:r w:rsidR="006B03A6" w:rsidRPr="006B03A6">
        <w:rPr>
          <w:b/>
          <w:sz w:val="22"/>
          <w:szCs w:val="22"/>
        </w:rPr>
        <w:t>Important Updates Regarding Your Representation of Truist Commercial Real Estate</w:t>
      </w:r>
    </w:p>
    <w:p w14:paraId="3D8FCF06" w14:textId="77777777" w:rsidR="00246362" w:rsidRPr="00DD2107" w:rsidRDefault="00246362" w:rsidP="004F74CE">
      <w:pPr>
        <w:widowControl/>
        <w:pBdr>
          <w:bottom w:val="single" w:sz="6" w:space="1" w:color="auto"/>
        </w:pBdr>
        <w:tabs>
          <w:tab w:val="left" w:pos="1440"/>
        </w:tabs>
        <w:ind w:right="36"/>
        <w:rPr>
          <w:b/>
          <w:sz w:val="22"/>
          <w:szCs w:val="22"/>
          <w:u w:val="single"/>
        </w:rPr>
      </w:pPr>
    </w:p>
    <w:p w14:paraId="5105FDCF" w14:textId="77777777" w:rsidR="00602700" w:rsidRPr="00DD2107" w:rsidRDefault="00797ED3" w:rsidP="004F74CE">
      <w:pPr>
        <w:widowControl/>
        <w:tabs>
          <w:tab w:val="left" w:pos="1440"/>
        </w:tabs>
        <w:ind w:right="36"/>
        <w:jc w:val="both"/>
        <w:rPr>
          <w:sz w:val="22"/>
          <w:szCs w:val="22"/>
        </w:rPr>
      </w:pPr>
      <w:r w:rsidRPr="00DD2107">
        <w:rPr>
          <w:sz w:val="22"/>
          <w:szCs w:val="22"/>
        </w:rPr>
        <w:tab/>
      </w:r>
    </w:p>
    <w:p w14:paraId="49205869" w14:textId="6E1079E4" w:rsidR="00C66D04" w:rsidRPr="00C66D04" w:rsidRDefault="00C66D04" w:rsidP="00C66D04">
      <w:pPr>
        <w:widowControl/>
        <w:tabs>
          <w:tab w:val="left" w:pos="720"/>
        </w:tabs>
        <w:ind w:right="36"/>
        <w:jc w:val="both"/>
        <w:rPr>
          <w:sz w:val="22"/>
          <w:szCs w:val="22"/>
        </w:rPr>
      </w:pPr>
      <w:r w:rsidRPr="00C66D04">
        <w:rPr>
          <w:sz w:val="22"/>
          <w:szCs w:val="22"/>
        </w:rPr>
        <w:t xml:space="preserve">Please find below important information regarding your representation of Truist on </w:t>
      </w:r>
      <w:r w:rsidRPr="00C66D04">
        <w:rPr>
          <w:b/>
          <w:bCs/>
          <w:sz w:val="22"/>
          <w:szCs w:val="22"/>
        </w:rPr>
        <w:t>loans</w:t>
      </w:r>
      <w:r w:rsidRPr="00C66D04">
        <w:rPr>
          <w:sz w:val="22"/>
          <w:szCs w:val="22"/>
        </w:rPr>
        <w:t xml:space="preserve"> that are booked/ originated from the Commercial Real Estate Line of Business (“</w:t>
      </w:r>
      <w:r w:rsidRPr="00C66D04">
        <w:rPr>
          <w:b/>
          <w:bCs/>
          <w:sz w:val="22"/>
          <w:szCs w:val="22"/>
          <w:u w:val="single"/>
        </w:rPr>
        <w:t>CRE LOB</w:t>
      </w:r>
      <w:r w:rsidRPr="00C66D04">
        <w:rPr>
          <w:sz w:val="22"/>
          <w:szCs w:val="22"/>
        </w:rPr>
        <w:t xml:space="preserve">”).  </w:t>
      </w:r>
    </w:p>
    <w:p w14:paraId="78EC8EE1" w14:textId="77777777" w:rsidR="00C66D04" w:rsidRPr="00C66D04" w:rsidRDefault="00C66D04" w:rsidP="00C66D04">
      <w:pPr>
        <w:widowControl/>
        <w:tabs>
          <w:tab w:val="left" w:pos="720"/>
        </w:tabs>
        <w:ind w:right="36"/>
        <w:jc w:val="both"/>
        <w:rPr>
          <w:sz w:val="22"/>
          <w:szCs w:val="22"/>
        </w:rPr>
      </w:pPr>
    </w:p>
    <w:p w14:paraId="26324CAB" w14:textId="77777777" w:rsidR="00C66D04" w:rsidRPr="00C66D04" w:rsidRDefault="00C66D04" w:rsidP="00C66D04">
      <w:pPr>
        <w:widowControl/>
        <w:tabs>
          <w:tab w:val="left" w:pos="720"/>
        </w:tabs>
        <w:ind w:right="36"/>
        <w:jc w:val="both"/>
        <w:rPr>
          <w:sz w:val="22"/>
          <w:szCs w:val="22"/>
        </w:rPr>
      </w:pPr>
      <w:r w:rsidRPr="00C66D04">
        <w:rPr>
          <w:b/>
          <w:bCs/>
          <w:sz w:val="22"/>
          <w:szCs w:val="22"/>
          <w:u w:val="single"/>
        </w:rPr>
        <w:t>Addressee</w:t>
      </w:r>
      <w:r w:rsidRPr="00C66D04">
        <w:rPr>
          <w:sz w:val="22"/>
          <w:szCs w:val="22"/>
        </w:rPr>
        <w:t>:  You are receiving this email because you are an identified relationship counsel for Truist CRE LOB.</w:t>
      </w:r>
    </w:p>
    <w:p w14:paraId="72B40A91" w14:textId="77777777" w:rsidR="00C66D04" w:rsidRPr="00C66D04" w:rsidRDefault="00C66D04" w:rsidP="00C66D04">
      <w:pPr>
        <w:widowControl/>
        <w:numPr>
          <w:ilvl w:val="0"/>
          <w:numId w:val="31"/>
        </w:numPr>
        <w:tabs>
          <w:tab w:val="left" w:pos="720"/>
        </w:tabs>
        <w:ind w:right="36"/>
        <w:jc w:val="both"/>
        <w:rPr>
          <w:sz w:val="22"/>
          <w:szCs w:val="22"/>
        </w:rPr>
      </w:pPr>
      <w:r w:rsidRPr="00C66D04">
        <w:rPr>
          <w:sz w:val="22"/>
          <w:szCs w:val="22"/>
        </w:rPr>
        <w:t xml:space="preserve">We are </w:t>
      </w:r>
      <w:r w:rsidRPr="00C66D04">
        <w:rPr>
          <w:sz w:val="22"/>
          <w:szCs w:val="22"/>
          <w:u w:val="single"/>
        </w:rPr>
        <w:t>not</w:t>
      </w:r>
      <w:r w:rsidRPr="00C66D04">
        <w:rPr>
          <w:sz w:val="22"/>
          <w:szCs w:val="22"/>
        </w:rPr>
        <w:t xml:space="preserve"> distributing this to every partner and associate at your firm who performs work for Truist CRE (although for some frequently used firms, this is being distributed to multiple contacts). </w:t>
      </w:r>
    </w:p>
    <w:p w14:paraId="000663B3" w14:textId="77777777" w:rsidR="00C66D04" w:rsidRPr="00C66D04" w:rsidRDefault="00C66D04" w:rsidP="00C66D04">
      <w:pPr>
        <w:widowControl/>
        <w:numPr>
          <w:ilvl w:val="0"/>
          <w:numId w:val="31"/>
        </w:numPr>
        <w:tabs>
          <w:tab w:val="left" w:pos="720"/>
        </w:tabs>
        <w:ind w:right="36"/>
        <w:jc w:val="both"/>
        <w:rPr>
          <w:sz w:val="22"/>
          <w:szCs w:val="22"/>
        </w:rPr>
      </w:pPr>
      <w:r w:rsidRPr="00C66D04">
        <w:rPr>
          <w:sz w:val="22"/>
          <w:szCs w:val="22"/>
        </w:rPr>
        <w:t xml:space="preserve">It is your responsibility to circulate this email within your firm to colleagues who perform work for the CRE LOB. </w:t>
      </w:r>
    </w:p>
    <w:p w14:paraId="102B89CB" w14:textId="77777777" w:rsidR="00C66D04" w:rsidRPr="00C66D04" w:rsidRDefault="00C66D04" w:rsidP="00C66D04">
      <w:pPr>
        <w:widowControl/>
        <w:numPr>
          <w:ilvl w:val="0"/>
          <w:numId w:val="31"/>
        </w:numPr>
        <w:tabs>
          <w:tab w:val="left" w:pos="720"/>
        </w:tabs>
        <w:ind w:right="36"/>
        <w:jc w:val="both"/>
        <w:rPr>
          <w:sz w:val="22"/>
          <w:szCs w:val="22"/>
        </w:rPr>
      </w:pPr>
      <w:r w:rsidRPr="00C66D04">
        <w:rPr>
          <w:sz w:val="22"/>
          <w:szCs w:val="22"/>
        </w:rPr>
        <w:t xml:space="preserve">This applies to the </w:t>
      </w:r>
      <w:r w:rsidRPr="00C66D04">
        <w:rPr>
          <w:b/>
          <w:bCs/>
          <w:sz w:val="22"/>
          <w:szCs w:val="22"/>
          <w:u w:val="single"/>
        </w:rPr>
        <w:t>CRE LOB only</w:t>
      </w:r>
      <w:r w:rsidRPr="00C66D04">
        <w:rPr>
          <w:sz w:val="22"/>
          <w:szCs w:val="22"/>
        </w:rPr>
        <w:t>.  Not all Truist loans that involve real estate as collateral originate in the CRE line of business.  If you have a question whether your transaction involves Truist CRE, please feel free to reach out to your deal team or me to clarify if these instructions are applicable to your loan.  Please do not assume that this request and these changes relate to other lines of business.</w:t>
      </w:r>
    </w:p>
    <w:p w14:paraId="7151FA53" w14:textId="77777777" w:rsidR="00C66D04" w:rsidRPr="00C66D04" w:rsidRDefault="00C66D04" w:rsidP="00C66D04">
      <w:pPr>
        <w:widowControl/>
        <w:numPr>
          <w:ilvl w:val="1"/>
          <w:numId w:val="31"/>
        </w:numPr>
        <w:tabs>
          <w:tab w:val="left" w:pos="720"/>
        </w:tabs>
        <w:ind w:right="36"/>
        <w:jc w:val="both"/>
        <w:rPr>
          <w:sz w:val="22"/>
          <w:szCs w:val="22"/>
        </w:rPr>
      </w:pPr>
      <w:r w:rsidRPr="00C66D04">
        <w:rPr>
          <w:sz w:val="22"/>
          <w:szCs w:val="22"/>
        </w:rPr>
        <w:t xml:space="preserve">This does not include your representation (if any) on loans relating to Freddie Mac, Fannie Mae or FHA/HUD, which are subject to the forms and rules required by the agency guidelines for closing those loans. </w:t>
      </w:r>
    </w:p>
    <w:p w14:paraId="70FD37E1" w14:textId="77777777" w:rsidR="00C66D04" w:rsidRPr="00C66D04" w:rsidRDefault="00C66D04" w:rsidP="00C66D04">
      <w:pPr>
        <w:widowControl/>
        <w:tabs>
          <w:tab w:val="left" w:pos="720"/>
        </w:tabs>
        <w:ind w:right="36"/>
        <w:jc w:val="both"/>
        <w:rPr>
          <w:sz w:val="22"/>
          <w:szCs w:val="22"/>
        </w:rPr>
      </w:pPr>
    </w:p>
    <w:p w14:paraId="3D55B8EF" w14:textId="77777777" w:rsidR="00C66D04" w:rsidRPr="00C66D04" w:rsidRDefault="00C66D04" w:rsidP="00C66D04">
      <w:pPr>
        <w:widowControl/>
        <w:tabs>
          <w:tab w:val="left" w:pos="720"/>
        </w:tabs>
        <w:ind w:right="36"/>
        <w:jc w:val="both"/>
        <w:rPr>
          <w:sz w:val="22"/>
          <w:szCs w:val="22"/>
        </w:rPr>
      </w:pPr>
      <w:r w:rsidRPr="00C66D04">
        <w:rPr>
          <w:b/>
          <w:bCs/>
          <w:sz w:val="22"/>
          <w:szCs w:val="22"/>
          <w:u w:val="single"/>
        </w:rPr>
        <w:t>Form Updates</w:t>
      </w:r>
      <w:r w:rsidRPr="00C66D04">
        <w:rPr>
          <w:sz w:val="22"/>
          <w:szCs w:val="22"/>
        </w:rPr>
        <w:t>.  The 8 versions of the CRE Loan Agreement are attached (reflecting the various permutations of the types of loans that we do), with a corresponding redline reflecting changed pages only for each of the eight forms.  These are also being posted to the outside counsel website.</w:t>
      </w:r>
    </w:p>
    <w:p w14:paraId="1CA48EF4" w14:textId="77777777" w:rsidR="00C66D04" w:rsidRPr="00C66D04" w:rsidRDefault="00C66D04" w:rsidP="00C66D04">
      <w:pPr>
        <w:widowControl/>
        <w:tabs>
          <w:tab w:val="left" w:pos="720"/>
        </w:tabs>
        <w:ind w:right="36"/>
        <w:jc w:val="both"/>
        <w:rPr>
          <w:sz w:val="22"/>
          <w:szCs w:val="22"/>
        </w:rPr>
      </w:pPr>
    </w:p>
    <w:p w14:paraId="700CF038" w14:textId="77777777" w:rsidR="00C66D04" w:rsidRPr="00C66D04" w:rsidRDefault="00C66D04" w:rsidP="00C66D04">
      <w:pPr>
        <w:widowControl/>
        <w:tabs>
          <w:tab w:val="left" w:pos="720"/>
        </w:tabs>
        <w:ind w:right="36"/>
        <w:jc w:val="both"/>
        <w:rPr>
          <w:sz w:val="22"/>
          <w:szCs w:val="22"/>
        </w:rPr>
      </w:pPr>
      <w:r w:rsidRPr="00C66D04">
        <w:rPr>
          <w:sz w:val="22"/>
          <w:szCs w:val="22"/>
        </w:rPr>
        <w:t>Incorporate these items on in-flight transactions.</w:t>
      </w:r>
    </w:p>
    <w:p w14:paraId="3B687C6B" w14:textId="77777777" w:rsidR="00C66D04" w:rsidRPr="00C66D04" w:rsidRDefault="00C66D04" w:rsidP="00C66D04">
      <w:pPr>
        <w:widowControl/>
        <w:tabs>
          <w:tab w:val="left" w:pos="720"/>
        </w:tabs>
        <w:ind w:right="36"/>
        <w:jc w:val="both"/>
        <w:rPr>
          <w:sz w:val="22"/>
          <w:szCs w:val="22"/>
        </w:rPr>
      </w:pPr>
    </w:p>
    <w:p w14:paraId="3279FA40" w14:textId="77777777" w:rsidR="00C66D04" w:rsidRDefault="00C66D04" w:rsidP="00C66D04">
      <w:pPr>
        <w:widowControl/>
        <w:tabs>
          <w:tab w:val="left" w:pos="720"/>
        </w:tabs>
        <w:ind w:right="36"/>
        <w:jc w:val="both"/>
        <w:rPr>
          <w:sz w:val="22"/>
          <w:szCs w:val="22"/>
        </w:rPr>
      </w:pPr>
      <w:r w:rsidRPr="00C66D04">
        <w:rPr>
          <w:sz w:val="22"/>
          <w:szCs w:val="22"/>
        </w:rPr>
        <w:t>If you are working on a transaction that does not use Truist CRE forms:</w:t>
      </w:r>
    </w:p>
    <w:p w14:paraId="5C6F59A8" w14:textId="77777777" w:rsidR="00645F08" w:rsidRPr="00C66D04" w:rsidRDefault="00645F08" w:rsidP="00C66D04">
      <w:pPr>
        <w:widowControl/>
        <w:tabs>
          <w:tab w:val="left" w:pos="720"/>
        </w:tabs>
        <w:ind w:right="36"/>
        <w:jc w:val="both"/>
        <w:rPr>
          <w:sz w:val="22"/>
          <w:szCs w:val="22"/>
        </w:rPr>
      </w:pPr>
    </w:p>
    <w:p w14:paraId="0C8239E0" w14:textId="77777777" w:rsidR="00C66D04" w:rsidRPr="00C66D04" w:rsidRDefault="00C66D04" w:rsidP="00C66D04">
      <w:pPr>
        <w:widowControl/>
        <w:numPr>
          <w:ilvl w:val="0"/>
          <w:numId w:val="32"/>
        </w:numPr>
        <w:tabs>
          <w:tab w:val="left" w:pos="720"/>
        </w:tabs>
        <w:ind w:right="36"/>
        <w:jc w:val="both"/>
        <w:rPr>
          <w:sz w:val="22"/>
          <w:szCs w:val="22"/>
        </w:rPr>
      </w:pPr>
      <w:r w:rsidRPr="00C66D04">
        <w:rPr>
          <w:sz w:val="22"/>
          <w:szCs w:val="22"/>
        </w:rPr>
        <w:t>Please incorporate the attached Disclosure Exhibit into the loan or credit agreement of your transaction if every single one of these disclosures was not already included in the term sheet.  The disclosures must be in at least one of these options.  (They are incorporated into our form CRE term sheets, but we recognize that there may be some transactions where form CRE term sheets are not used.)</w:t>
      </w:r>
    </w:p>
    <w:p w14:paraId="7AF30AEE" w14:textId="77777777" w:rsidR="00C66D04" w:rsidRPr="00C66D04" w:rsidRDefault="00C66D04" w:rsidP="00C66D04">
      <w:pPr>
        <w:widowControl/>
        <w:tabs>
          <w:tab w:val="left" w:pos="720"/>
        </w:tabs>
        <w:ind w:right="36"/>
        <w:jc w:val="both"/>
        <w:rPr>
          <w:sz w:val="22"/>
          <w:szCs w:val="22"/>
        </w:rPr>
      </w:pPr>
    </w:p>
    <w:p w14:paraId="58F75461" w14:textId="77777777" w:rsidR="00C66D04" w:rsidRPr="00C66D04" w:rsidRDefault="00C66D04" w:rsidP="00C66D04">
      <w:pPr>
        <w:widowControl/>
        <w:numPr>
          <w:ilvl w:val="0"/>
          <w:numId w:val="32"/>
        </w:numPr>
        <w:tabs>
          <w:tab w:val="left" w:pos="720"/>
        </w:tabs>
        <w:ind w:right="36"/>
        <w:jc w:val="both"/>
        <w:rPr>
          <w:sz w:val="22"/>
          <w:szCs w:val="22"/>
        </w:rPr>
      </w:pPr>
      <w:r w:rsidRPr="00C66D04">
        <w:rPr>
          <w:sz w:val="22"/>
          <w:szCs w:val="22"/>
        </w:rPr>
        <w:t>Please use this Interest Period Definition for CRE loans using Term SOFR, and only permit a tenor of one month (consult with internal Legal if there is a need to provide other tenors):</w:t>
      </w:r>
    </w:p>
    <w:p w14:paraId="236CFA43" w14:textId="77777777" w:rsidR="00C66D04" w:rsidRPr="00C66D04" w:rsidRDefault="00C66D04" w:rsidP="00C66D04">
      <w:pPr>
        <w:widowControl/>
        <w:tabs>
          <w:tab w:val="left" w:pos="720"/>
        </w:tabs>
        <w:ind w:right="36"/>
        <w:jc w:val="both"/>
        <w:rPr>
          <w:sz w:val="22"/>
          <w:szCs w:val="22"/>
        </w:rPr>
      </w:pPr>
    </w:p>
    <w:p w14:paraId="26C99AD5" w14:textId="77777777" w:rsidR="00C66D04" w:rsidRPr="00C66D04" w:rsidRDefault="00C66D04" w:rsidP="008400E7">
      <w:pPr>
        <w:widowControl/>
        <w:tabs>
          <w:tab w:val="left" w:pos="720"/>
        </w:tabs>
        <w:ind w:left="720" w:right="36"/>
        <w:jc w:val="both"/>
        <w:rPr>
          <w:sz w:val="22"/>
          <w:szCs w:val="22"/>
        </w:rPr>
      </w:pPr>
      <w:r w:rsidRPr="00C66D04">
        <w:rPr>
          <w:sz w:val="22"/>
          <w:szCs w:val="22"/>
        </w:rPr>
        <w:t>“</w:t>
      </w:r>
      <w:r w:rsidRPr="00C66D04">
        <w:rPr>
          <w:b/>
          <w:bCs/>
          <w:sz w:val="22"/>
          <w:szCs w:val="22"/>
          <w:u w:val="single"/>
        </w:rPr>
        <w:t>Interest Period</w:t>
      </w:r>
      <w:r w:rsidRPr="00C66D04">
        <w:rPr>
          <w:sz w:val="22"/>
          <w:szCs w:val="22"/>
        </w:rPr>
        <w:t>” shall mean a one (1) month period commencing on the Payment Date and ending on (but excluding) the date which corresponds numerically to the day in the calendar month one (1) month thereafter; provided that, (i) the initial Interest Period shall commence on the Closing Date; (ii) any Interest Period that commences on the last day of a calendar month (or on a day for which there is no numerically corresponding day in the last calendar month of such Interest Period) shall end on the last day of the last calendar month of such Interest Period and (iii) no Interest Period shall extend beyond the Maturity Date.</w:t>
      </w:r>
    </w:p>
    <w:p w14:paraId="1F45A397" w14:textId="77777777" w:rsidR="00C66D04" w:rsidRPr="00C66D04" w:rsidRDefault="00C66D04" w:rsidP="00C66D04">
      <w:pPr>
        <w:widowControl/>
        <w:tabs>
          <w:tab w:val="left" w:pos="720"/>
        </w:tabs>
        <w:ind w:right="36"/>
        <w:jc w:val="both"/>
        <w:rPr>
          <w:sz w:val="22"/>
          <w:szCs w:val="22"/>
        </w:rPr>
      </w:pPr>
    </w:p>
    <w:p w14:paraId="0ECFA46D" w14:textId="7A2E0420" w:rsidR="008F086C" w:rsidRPr="008F086C" w:rsidRDefault="008F086C" w:rsidP="008F086C">
      <w:pPr>
        <w:widowControl/>
        <w:tabs>
          <w:tab w:val="left" w:pos="720"/>
        </w:tabs>
        <w:ind w:right="36"/>
        <w:jc w:val="both"/>
        <w:rPr>
          <w:b/>
          <w:bCs/>
          <w:sz w:val="22"/>
          <w:szCs w:val="22"/>
          <w:u w:val="single"/>
        </w:rPr>
      </w:pPr>
      <w:r w:rsidRPr="008F086C">
        <w:rPr>
          <w:b/>
          <w:bCs/>
          <w:sz w:val="22"/>
          <w:szCs w:val="22"/>
          <w:u w:val="single"/>
        </w:rPr>
        <w:lastRenderedPageBreak/>
        <w:t>Truist</w:t>
      </w:r>
      <w:r w:rsidRPr="008F086C">
        <w:rPr>
          <w:b/>
          <w:bCs/>
          <w:sz w:val="22"/>
          <w:szCs w:val="22"/>
          <w:u w:val="single"/>
        </w:rPr>
        <w:t xml:space="preserve"> Bank Notice Address</w:t>
      </w:r>
      <w:r>
        <w:rPr>
          <w:b/>
          <w:bCs/>
          <w:sz w:val="22"/>
          <w:szCs w:val="22"/>
          <w:u w:val="single"/>
        </w:rPr>
        <w:t xml:space="preserve"> Change</w:t>
      </w:r>
    </w:p>
    <w:p w14:paraId="4EE3AA56" w14:textId="77777777" w:rsidR="008F086C" w:rsidRPr="008F086C" w:rsidRDefault="008F086C" w:rsidP="008F086C">
      <w:pPr>
        <w:widowControl/>
        <w:tabs>
          <w:tab w:val="left" w:pos="720"/>
        </w:tabs>
        <w:ind w:right="36"/>
        <w:jc w:val="both"/>
        <w:rPr>
          <w:sz w:val="22"/>
          <w:szCs w:val="22"/>
        </w:rPr>
      </w:pPr>
    </w:p>
    <w:p w14:paraId="205E1E71" w14:textId="342746A0" w:rsidR="008F086C" w:rsidRDefault="008F086C" w:rsidP="008F086C">
      <w:pPr>
        <w:widowControl/>
        <w:tabs>
          <w:tab w:val="left" w:pos="720"/>
        </w:tabs>
        <w:ind w:right="36"/>
        <w:jc w:val="both"/>
        <w:rPr>
          <w:sz w:val="22"/>
          <w:szCs w:val="22"/>
        </w:rPr>
      </w:pPr>
      <w:r w:rsidRPr="008F086C">
        <w:rPr>
          <w:sz w:val="22"/>
          <w:szCs w:val="22"/>
        </w:rPr>
        <w:t>The Loan Servicing group has moved</w:t>
      </w:r>
      <w:r w:rsidR="00CC5E8C">
        <w:rPr>
          <w:sz w:val="22"/>
          <w:szCs w:val="22"/>
        </w:rPr>
        <w:t xml:space="preserve"> offices</w:t>
      </w:r>
      <w:r w:rsidRPr="008F086C">
        <w:rPr>
          <w:sz w:val="22"/>
          <w:szCs w:val="22"/>
        </w:rPr>
        <w:t xml:space="preserve">, so we have updated the notice address for the Atlanta office as follows.  </w:t>
      </w:r>
    </w:p>
    <w:p w14:paraId="63FB7347" w14:textId="77777777" w:rsidR="008F086C" w:rsidRPr="008F086C" w:rsidRDefault="008F086C" w:rsidP="008F086C">
      <w:pPr>
        <w:widowControl/>
        <w:tabs>
          <w:tab w:val="left" w:pos="720"/>
        </w:tabs>
        <w:ind w:right="36"/>
        <w:jc w:val="both"/>
        <w:rPr>
          <w:sz w:val="22"/>
          <w:szCs w:val="22"/>
        </w:rPr>
      </w:pPr>
    </w:p>
    <w:p w14:paraId="0CECF9FD" w14:textId="55C298DC" w:rsidR="00027CF7" w:rsidRDefault="008F086C" w:rsidP="008F086C">
      <w:pPr>
        <w:widowControl/>
        <w:tabs>
          <w:tab w:val="left" w:pos="720"/>
        </w:tabs>
        <w:ind w:right="36"/>
        <w:jc w:val="both"/>
        <w:rPr>
          <w:sz w:val="22"/>
          <w:szCs w:val="22"/>
        </w:rPr>
      </w:pPr>
      <w:r w:rsidRPr="00CC5E8C">
        <w:rPr>
          <w:sz w:val="22"/>
          <w:szCs w:val="22"/>
          <w:u w:val="single"/>
        </w:rPr>
        <w:t>Updated Address</w:t>
      </w:r>
      <w:r w:rsidRPr="008F086C">
        <w:rPr>
          <w:sz w:val="22"/>
          <w:szCs w:val="22"/>
        </w:rPr>
        <w:t>:</w:t>
      </w:r>
    </w:p>
    <w:p w14:paraId="2A1FB2E7" w14:textId="77777777" w:rsidR="009054EE" w:rsidRPr="009054EE" w:rsidRDefault="009054EE" w:rsidP="009054EE">
      <w:pPr>
        <w:widowControl/>
        <w:tabs>
          <w:tab w:val="left" w:pos="720"/>
        </w:tabs>
        <w:ind w:right="36"/>
        <w:jc w:val="both"/>
        <w:rPr>
          <w:sz w:val="22"/>
          <w:szCs w:val="22"/>
        </w:rPr>
      </w:pPr>
    </w:p>
    <w:p w14:paraId="1D1F1EB0" w14:textId="36C9E204" w:rsidR="009054EE" w:rsidRDefault="0037720E" w:rsidP="009054EE">
      <w:pPr>
        <w:widowControl/>
        <w:tabs>
          <w:tab w:val="left" w:pos="720"/>
        </w:tabs>
        <w:ind w:right="36"/>
        <w:jc w:val="both"/>
        <w:rPr>
          <w:sz w:val="22"/>
          <w:szCs w:val="22"/>
        </w:rPr>
      </w:pPr>
      <w:r>
        <w:rPr>
          <w:sz w:val="22"/>
          <w:szCs w:val="22"/>
        </w:rPr>
        <w:tab/>
      </w:r>
      <w:r w:rsidR="009054EE" w:rsidRPr="009054EE">
        <w:rPr>
          <w:sz w:val="22"/>
          <w:szCs w:val="22"/>
        </w:rPr>
        <w:t>Truist Bank</w:t>
      </w:r>
    </w:p>
    <w:p w14:paraId="6ECFD922" w14:textId="77777777" w:rsidR="0037720E" w:rsidRPr="009054EE" w:rsidRDefault="0037720E" w:rsidP="009054EE">
      <w:pPr>
        <w:widowControl/>
        <w:tabs>
          <w:tab w:val="left" w:pos="720"/>
        </w:tabs>
        <w:ind w:right="36"/>
        <w:jc w:val="both"/>
        <w:rPr>
          <w:sz w:val="22"/>
          <w:szCs w:val="22"/>
        </w:rPr>
      </w:pPr>
    </w:p>
    <w:p w14:paraId="4DE911F4" w14:textId="77777777" w:rsidR="009054EE" w:rsidRPr="009054EE" w:rsidRDefault="009054EE" w:rsidP="0037720E">
      <w:pPr>
        <w:widowControl/>
        <w:tabs>
          <w:tab w:val="left" w:pos="720"/>
        </w:tabs>
        <w:ind w:left="720" w:right="36"/>
        <w:jc w:val="both"/>
        <w:rPr>
          <w:sz w:val="22"/>
          <w:szCs w:val="22"/>
        </w:rPr>
      </w:pPr>
      <w:r w:rsidRPr="009054EE">
        <w:rPr>
          <w:sz w:val="22"/>
          <w:szCs w:val="22"/>
        </w:rPr>
        <w:t>CRE Loan Admin Atlanta Office</w:t>
      </w:r>
    </w:p>
    <w:p w14:paraId="01628ED4" w14:textId="77777777" w:rsidR="009054EE" w:rsidRPr="009054EE" w:rsidRDefault="009054EE" w:rsidP="0037720E">
      <w:pPr>
        <w:widowControl/>
        <w:tabs>
          <w:tab w:val="left" w:pos="720"/>
        </w:tabs>
        <w:ind w:left="720" w:right="36"/>
        <w:jc w:val="both"/>
        <w:rPr>
          <w:sz w:val="22"/>
          <w:szCs w:val="22"/>
        </w:rPr>
      </w:pPr>
      <w:r w:rsidRPr="009054EE">
        <w:rPr>
          <w:sz w:val="22"/>
          <w:szCs w:val="22"/>
        </w:rPr>
        <w:t>Attn: Loan Servicing</w:t>
      </w:r>
    </w:p>
    <w:p w14:paraId="3D0E1A41" w14:textId="77777777" w:rsidR="009054EE" w:rsidRPr="009054EE" w:rsidRDefault="009054EE" w:rsidP="0037720E">
      <w:pPr>
        <w:widowControl/>
        <w:tabs>
          <w:tab w:val="left" w:pos="720"/>
        </w:tabs>
        <w:ind w:left="720" w:right="36"/>
        <w:jc w:val="both"/>
        <w:rPr>
          <w:sz w:val="22"/>
          <w:szCs w:val="22"/>
        </w:rPr>
      </w:pPr>
      <w:r w:rsidRPr="009054EE">
        <w:rPr>
          <w:sz w:val="22"/>
          <w:szCs w:val="22"/>
        </w:rPr>
        <w:t>303 Peachtree Center Ave NE, 5th Floor</w:t>
      </w:r>
    </w:p>
    <w:p w14:paraId="61121524" w14:textId="77777777" w:rsidR="009054EE" w:rsidRPr="009054EE" w:rsidRDefault="009054EE" w:rsidP="0037720E">
      <w:pPr>
        <w:widowControl/>
        <w:tabs>
          <w:tab w:val="left" w:pos="720"/>
        </w:tabs>
        <w:ind w:left="720" w:right="36"/>
        <w:jc w:val="both"/>
        <w:rPr>
          <w:sz w:val="22"/>
          <w:szCs w:val="22"/>
        </w:rPr>
      </w:pPr>
      <w:r w:rsidRPr="009054EE">
        <w:rPr>
          <w:sz w:val="22"/>
          <w:szCs w:val="22"/>
        </w:rPr>
        <w:t>Mail Code GA-ATL-803-05-03-40</w:t>
      </w:r>
    </w:p>
    <w:p w14:paraId="0DC1F01B" w14:textId="77777777" w:rsidR="009054EE" w:rsidRPr="009054EE" w:rsidRDefault="009054EE" w:rsidP="0037720E">
      <w:pPr>
        <w:widowControl/>
        <w:tabs>
          <w:tab w:val="left" w:pos="720"/>
        </w:tabs>
        <w:ind w:left="720" w:right="36"/>
        <w:jc w:val="both"/>
        <w:rPr>
          <w:sz w:val="22"/>
          <w:szCs w:val="22"/>
        </w:rPr>
      </w:pPr>
      <w:r w:rsidRPr="009054EE">
        <w:rPr>
          <w:sz w:val="22"/>
          <w:szCs w:val="22"/>
        </w:rPr>
        <w:t>Atlanta, GA 30308</w:t>
      </w:r>
    </w:p>
    <w:p w14:paraId="2E91569F" w14:textId="036BA657" w:rsidR="009054EE" w:rsidRDefault="009054EE" w:rsidP="0037720E">
      <w:pPr>
        <w:widowControl/>
        <w:tabs>
          <w:tab w:val="left" w:pos="720"/>
        </w:tabs>
        <w:ind w:left="720" w:right="36"/>
        <w:jc w:val="both"/>
        <w:rPr>
          <w:sz w:val="22"/>
          <w:szCs w:val="22"/>
        </w:rPr>
      </w:pPr>
      <w:r w:rsidRPr="009054EE">
        <w:rPr>
          <w:sz w:val="22"/>
          <w:szCs w:val="22"/>
        </w:rPr>
        <w:t>Email:  CIG-CRELegalNotices@Truist.com</w:t>
      </w:r>
    </w:p>
    <w:p w14:paraId="6C276E00" w14:textId="77777777" w:rsidR="009054EE" w:rsidRDefault="009054EE" w:rsidP="00C66D04">
      <w:pPr>
        <w:widowControl/>
        <w:tabs>
          <w:tab w:val="left" w:pos="720"/>
        </w:tabs>
        <w:ind w:right="36"/>
        <w:jc w:val="both"/>
        <w:rPr>
          <w:sz w:val="22"/>
          <w:szCs w:val="22"/>
        </w:rPr>
      </w:pPr>
    </w:p>
    <w:p w14:paraId="62CAB973" w14:textId="77777777" w:rsidR="00027CF7" w:rsidRPr="00C66D04" w:rsidRDefault="00027CF7" w:rsidP="00C66D04">
      <w:pPr>
        <w:widowControl/>
        <w:tabs>
          <w:tab w:val="left" w:pos="720"/>
        </w:tabs>
        <w:ind w:right="36"/>
        <w:jc w:val="both"/>
        <w:rPr>
          <w:sz w:val="22"/>
          <w:szCs w:val="22"/>
        </w:rPr>
      </w:pPr>
    </w:p>
    <w:p w14:paraId="4A8D607D" w14:textId="77777777" w:rsidR="00C66D04" w:rsidRPr="00C66D04" w:rsidRDefault="00C66D04" w:rsidP="00C66D04">
      <w:pPr>
        <w:widowControl/>
        <w:tabs>
          <w:tab w:val="left" w:pos="720"/>
        </w:tabs>
        <w:ind w:right="36"/>
        <w:jc w:val="both"/>
        <w:rPr>
          <w:sz w:val="22"/>
          <w:szCs w:val="22"/>
        </w:rPr>
      </w:pPr>
      <w:r w:rsidRPr="00C66D04">
        <w:rPr>
          <w:b/>
          <w:bCs/>
          <w:sz w:val="22"/>
          <w:szCs w:val="22"/>
          <w:u w:val="single"/>
        </w:rPr>
        <w:t>Reminder About Delivery of Documents to Truist</w:t>
      </w:r>
      <w:r w:rsidRPr="00C66D04">
        <w:rPr>
          <w:sz w:val="22"/>
          <w:szCs w:val="22"/>
        </w:rPr>
        <w:t xml:space="preserve">:  The closing procedures previously provided to you by our loan closing specialists included document delivery instructions for copies and originals.  This is a reminder that you </w:t>
      </w:r>
      <w:r w:rsidRPr="00C66D04">
        <w:rPr>
          <w:b/>
          <w:bCs/>
          <w:sz w:val="22"/>
          <w:szCs w:val="22"/>
          <w:u w:val="single"/>
        </w:rPr>
        <w:t>must</w:t>
      </w:r>
      <w:r w:rsidRPr="00C66D04">
        <w:rPr>
          <w:sz w:val="22"/>
          <w:szCs w:val="22"/>
        </w:rPr>
        <w:t xml:space="preserve"> send, within </w:t>
      </w:r>
      <w:r w:rsidRPr="00C66D04">
        <w:rPr>
          <w:b/>
          <w:bCs/>
          <w:sz w:val="22"/>
          <w:szCs w:val="22"/>
          <w:u w:val="single"/>
        </w:rPr>
        <w:t>2 business days</w:t>
      </w:r>
      <w:r w:rsidRPr="00C66D04">
        <w:rPr>
          <w:sz w:val="22"/>
          <w:szCs w:val="22"/>
        </w:rPr>
        <w:t xml:space="preserve"> of closing, all final, executed loan documents (other than those out for recording and not received back).  As a reminder, it is a highly significant issue for us not have originals in a timely manner.  </w:t>
      </w:r>
    </w:p>
    <w:p w14:paraId="2CBB7A92" w14:textId="77777777" w:rsidR="00C66D04" w:rsidRPr="00C66D04" w:rsidRDefault="00C66D04" w:rsidP="00C66D04">
      <w:pPr>
        <w:widowControl/>
        <w:tabs>
          <w:tab w:val="left" w:pos="720"/>
        </w:tabs>
        <w:ind w:right="36"/>
        <w:jc w:val="both"/>
        <w:rPr>
          <w:sz w:val="22"/>
          <w:szCs w:val="22"/>
        </w:rPr>
      </w:pPr>
    </w:p>
    <w:p w14:paraId="2F5A00BE" w14:textId="77777777" w:rsidR="00C66D04" w:rsidRPr="00C66D04" w:rsidRDefault="00C66D04" w:rsidP="00C66D04">
      <w:pPr>
        <w:widowControl/>
        <w:tabs>
          <w:tab w:val="left" w:pos="720"/>
        </w:tabs>
        <w:ind w:right="36"/>
        <w:jc w:val="both"/>
        <w:rPr>
          <w:sz w:val="22"/>
          <w:szCs w:val="22"/>
        </w:rPr>
      </w:pPr>
      <w:r w:rsidRPr="00C66D04">
        <w:rPr>
          <w:b/>
          <w:bCs/>
          <w:sz w:val="22"/>
          <w:szCs w:val="22"/>
          <w:u w:val="single"/>
        </w:rPr>
        <w:t>What is attached</w:t>
      </w:r>
      <w:r w:rsidRPr="00C66D04">
        <w:rPr>
          <w:sz w:val="22"/>
          <w:szCs w:val="22"/>
        </w:rPr>
        <w:t xml:space="preserve">:  </w:t>
      </w:r>
    </w:p>
    <w:p w14:paraId="2ADB3A5D" w14:textId="77777777" w:rsidR="00C66D04" w:rsidRPr="00C66D04" w:rsidRDefault="00C66D04" w:rsidP="00C66D04">
      <w:pPr>
        <w:widowControl/>
        <w:numPr>
          <w:ilvl w:val="0"/>
          <w:numId w:val="33"/>
        </w:numPr>
        <w:tabs>
          <w:tab w:val="left" w:pos="720"/>
        </w:tabs>
        <w:ind w:right="36"/>
        <w:jc w:val="both"/>
        <w:rPr>
          <w:sz w:val="22"/>
          <w:szCs w:val="22"/>
        </w:rPr>
      </w:pPr>
      <w:r w:rsidRPr="00C66D04">
        <w:rPr>
          <w:sz w:val="22"/>
          <w:szCs w:val="22"/>
        </w:rPr>
        <w:t xml:space="preserve">Form Syndicated Term Loan Agreement (Term SOFR), together with Changed Pages Only (CPO) </w:t>
      </w:r>
    </w:p>
    <w:p w14:paraId="375AC43F" w14:textId="77777777" w:rsidR="00C66D04" w:rsidRPr="00C66D04" w:rsidRDefault="00C66D04" w:rsidP="00C66D04">
      <w:pPr>
        <w:widowControl/>
        <w:numPr>
          <w:ilvl w:val="0"/>
          <w:numId w:val="33"/>
        </w:numPr>
        <w:tabs>
          <w:tab w:val="left" w:pos="720"/>
        </w:tabs>
        <w:ind w:right="36"/>
        <w:jc w:val="both"/>
        <w:rPr>
          <w:sz w:val="22"/>
          <w:szCs w:val="22"/>
        </w:rPr>
      </w:pPr>
      <w:r w:rsidRPr="00C66D04">
        <w:rPr>
          <w:sz w:val="22"/>
          <w:szCs w:val="22"/>
        </w:rPr>
        <w:t>Form Bilateral Term Loan Agreement (Term SOFR), together with CPO</w:t>
      </w:r>
    </w:p>
    <w:p w14:paraId="30278326" w14:textId="77777777" w:rsidR="00C66D04" w:rsidRPr="00C66D04" w:rsidRDefault="00C66D04" w:rsidP="00C66D04">
      <w:pPr>
        <w:widowControl/>
        <w:numPr>
          <w:ilvl w:val="0"/>
          <w:numId w:val="33"/>
        </w:numPr>
        <w:tabs>
          <w:tab w:val="left" w:pos="720"/>
        </w:tabs>
        <w:ind w:right="36"/>
        <w:jc w:val="both"/>
        <w:rPr>
          <w:sz w:val="22"/>
          <w:szCs w:val="22"/>
        </w:rPr>
      </w:pPr>
      <w:r w:rsidRPr="00C66D04">
        <w:rPr>
          <w:sz w:val="22"/>
          <w:szCs w:val="22"/>
        </w:rPr>
        <w:t>Form Syndicated Construction Loan Agreement (Term SOFR), together with CPO</w:t>
      </w:r>
    </w:p>
    <w:p w14:paraId="76DF0F9C" w14:textId="77777777" w:rsidR="00C66D04" w:rsidRPr="00C66D04" w:rsidRDefault="00C66D04" w:rsidP="00C66D04">
      <w:pPr>
        <w:widowControl/>
        <w:numPr>
          <w:ilvl w:val="0"/>
          <w:numId w:val="33"/>
        </w:numPr>
        <w:tabs>
          <w:tab w:val="left" w:pos="720"/>
        </w:tabs>
        <w:ind w:right="36"/>
        <w:jc w:val="both"/>
        <w:rPr>
          <w:sz w:val="22"/>
          <w:szCs w:val="22"/>
        </w:rPr>
      </w:pPr>
      <w:r w:rsidRPr="00C66D04">
        <w:rPr>
          <w:sz w:val="22"/>
          <w:szCs w:val="22"/>
        </w:rPr>
        <w:t>Form Bilateral Construction Loan Agreement (Term SOFR), together with CPO</w:t>
      </w:r>
    </w:p>
    <w:p w14:paraId="6666C676" w14:textId="77777777" w:rsidR="00C66D04" w:rsidRPr="00C66D04" w:rsidRDefault="00C66D04" w:rsidP="00C66D04">
      <w:pPr>
        <w:widowControl/>
        <w:numPr>
          <w:ilvl w:val="0"/>
          <w:numId w:val="33"/>
        </w:numPr>
        <w:tabs>
          <w:tab w:val="left" w:pos="720"/>
        </w:tabs>
        <w:ind w:right="36"/>
        <w:jc w:val="both"/>
        <w:rPr>
          <w:sz w:val="22"/>
          <w:szCs w:val="22"/>
        </w:rPr>
      </w:pPr>
      <w:r w:rsidRPr="00C66D04">
        <w:rPr>
          <w:sz w:val="22"/>
          <w:szCs w:val="22"/>
        </w:rPr>
        <w:t>Form Bilateral Construction Loan Agreement (Daily Simple SOFR), together with CPO</w:t>
      </w:r>
    </w:p>
    <w:p w14:paraId="0FD88133" w14:textId="77777777" w:rsidR="00C66D04" w:rsidRPr="00C66D04" w:rsidRDefault="00C66D04" w:rsidP="00C66D04">
      <w:pPr>
        <w:widowControl/>
        <w:numPr>
          <w:ilvl w:val="0"/>
          <w:numId w:val="33"/>
        </w:numPr>
        <w:tabs>
          <w:tab w:val="left" w:pos="720"/>
        </w:tabs>
        <w:ind w:right="36"/>
        <w:jc w:val="both"/>
        <w:rPr>
          <w:sz w:val="22"/>
          <w:szCs w:val="22"/>
        </w:rPr>
      </w:pPr>
      <w:r w:rsidRPr="00C66D04">
        <w:rPr>
          <w:sz w:val="22"/>
          <w:szCs w:val="22"/>
        </w:rPr>
        <w:t>Form Bilateral Term Loan Agreement (Daily Simple SOFR), together with CPO</w:t>
      </w:r>
    </w:p>
    <w:p w14:paraId="7FE13D51" w14:textId="77777777" w:rsidR="00C66D04" w:rsidRPr="00C66D04" w:rsidRDefault="00C66D04" w:rsidP="00C66D04">
      <w:pPr>
        <w:widowControl/>
        <w:numPr>
          <w:ilvl w:val="0"/>
          <w:numId w:val="33"/>
        </w:numPr>
        <w:tabs>
          <w:tab w:val="left" w:pos="720"/>
        </w:tabs>
        <w:ind w:right="36"/>
        <w:jc w:val="both"/>
        <w:rPr>
          <w:sz w:val="22"/>
          <w:szCs w:val="22"/>
        </w:rPr>
      </w:pPr>
      <w:r w:rsidRPr="00C66D04">
        <w:rPr>
          <w:sz w:val="22"/>
          <w:szCs w:val="22"/>
        </w:rPr>
        <w:t>Form Syndicated Construction Loan Agreement (Daily Simple SOFR), together with CPO</w:t>
      </w:r>
    </w:p>
    <w:p w14:paraId="7EFA4AAD" w14:textId="77777777" w:rsidR="00C66D04" w:rsidRPr="00C66D04" w:rsidRDefault="00C66D04" w:rsidP="00C66D04">
      <w:pPr>
        <w:widowControl/>
        <w:numPr>
          <w:ilvl w:val="0"/>
          <w:numId w:val="33"/>
        </w:numPr>
        <w:tabs>
          <w:tab w:val="left" w:pos="720"/>
        </w:tabs>
        <w:ind w:right="36"/>
        <w:jc w:val="both"/>
        <w:rPr>
          <w:sz w:val="22"/>
          <w:szCs w:val="22"/>
        </w:rPr>
      </w:pPr>
      <w:r w:rsidRPr="00C66D04">
        <w:rPr>
          <w:sz w:val="22"/>
          <w:szCs w:val="22"/>
        </w:rPr>
        <w:t>Form Syndicated Term Loan Agreement (Daily Simple SOFR), together with CPO</w:t>
      </w:r>
    </w:p>
    <w:p w14:paraId="630FD199" w14:textId="77777777" w:rsidR="00C66D04" w:rsidRPr="00C66D04" w:rsidRDefault="00C66D04" w:rsidP="00C66D04">
      <w:pPr>
        <w:widowControl/>
        <w:numPr>
          <w:ilvl w:val="0"/>
          <w:numId w:val="33"/>
        </w:numPr>
        <w:tabs>
          <w:tab w:val="left" w:pos="720"/>
        </w:tabs>
        <w:ind w:right="36"/>
        <w:jc w:val="both"/>
        <w:rPr>
          <w:sz w:val="22"/>
          <w:szCs w:val="22"/>
        </w:rPr>
      </w:pPr>
      <w:r w:rsidRPr="00C66D04">
        <w:rPr>
          <w:sz w:val="22"/>
          <w:szCs w:val="22"/>
        </w:rPr>
        <w:t>Disclosure Exhibit</w:t>
      </w:r>
    </w:p>
    <w:p w14:paraId="70E8B312" w14:textId="77777777" w:rsidR="00C66D04" w:rsidRPr="00C66D04" w:rsidRDefault="00C66D04" w:rsidP="00C66D04">
      <w:pPr>
        <w:widowControl/>
        <w:tabs>
          <w:tab w:val="left" w:pos="720"/>
        </w:tabs>
        <w:ind w:right="36"/>
        <w:jc w:val="both"/>
        <w:rPr>
          <w:sz w:val="22"/>
          <w:szCs w:val="22"/>
        </w:rPr>
      </w:pPr>
    </w:p>
    <w:p w14:paraId="2A2AA73C" w14:textId="77777777" w:rsidR="00C66D04" w:rsidRPr="00C66D04" w:rsidRDefault="00C66D04" w:rsidP="00C66D04">
      <w:pPr>
        <w:widowControl/>
        <w:tabs>
          <w:tab w:val="left" w:pos="720"/>
        </w:tabs>
        <w:ind w:right="36"/>
        <w:jc w:val="both"/>
        <w:rPr>
          <w:sz w:val="22"/>
          <w:szCs w:val="22"/>
        </w:rPr>
      </w:pPr>
    </w:p>
    <w:p w14:paraId="415E7FA4" w14:textId="77777777" w:rsidR="00C66D04" w:rsidRPr="00C66D04" w:rsidRDefault="00C66D04" w:rsidP="00C66D04">
      <w:pPr>
        <w:widowControl/>
        <w:tabs>
          <w:tab w:val="left" w:pos="720"/>
        </w:tabs>
        <w:ind w:right="36"/>
        <w:jc w:val="both"/>
        <w:rPr>
          <w:sz w:val="22"/>
          <w:szCs w:val="22"/>
        </w:rPr>
      </w:pPr>
      <w:r w:rsidRPr="00C66D04">
        <w:rPr>
          <w:sz w:val="22"/>
          <w:szCs w:val="22"/>
        </w:rPr>
        <w:t>As always, thank you for your partnership with Truist CRE.  We greatly appreciate all the work that you do.  Feel free to reach out at any time with comments or questions.</w:t>
      </w:r>
    </w:p>
    <w:p w14:paraId="16A2AAD8" w14:textId="61537E0F" w:rsidR="00206803" w:rsidRPr="00B109A0" w:rsidRDefault="00206803" w:rsidP="00C66D04">
      <w:pPr>
        <w:widowControl/>
        <w:tabs>
          <w:tab w:val="left" w:pos="720"/>
        </w:tabs>
        <w:ind w:right="36"/>
        <w:jc w:val="both"/>
        <w:rPr>
          <w:sz w:val="22"/>
          <w:szCs w:val="22"/>
        </w:rPr>
      </w:pPr>
    </w:p>
    <w:sectPr w:rsidR="00206803" w:rsidRPr="00B109A0" w:rsidSect="00B109A0">
      <w:footerReference w:type="default" r:id="rId9"/>
      <w:footerReference w:type="first" r:id="rId10"/>
      <w:endnotePr>
        <w:numFmt w:val="decimal"/>
      </w:endnotePr>
      <w:pgSz w:w="12240" w:h="15840" w:code="1"/>
      <w:pgMar w:top="720" w:right="1152" w:bottom="576" w:left="1152" w:header="446" w:footer="60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7BC2A" w14:textId="77777777" w:rsidR="00001939" w:rsidRDefault="00001939">
      <w:r>
        <w:separator/>
      </w:r>
    </w:p>
  </w:endnote>
  <w:endnote w:type="continuationSeparator" w:id="0">
    <w:p w14:paraId="093E7145" w14:textId="77777777" w:rsidR="00001939" w:rsidRDefault="00001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89861"/>
      <w:docPartObj>
        <w:docPartGallery w:val="Page Numbers (Bottom of Page)"/>
        <w:docPartUnique/>
      </w:docPartObj>
    </w:sdtPr>
    <w:sdtContent>
      <w:p w14:paraId="4876A578" w14:textId="0EFEE329" w:rsidR="00C77C71" w:rsidRDefault="009244A7">
        <w:pPr>
          <w:pStyle w:val="Footer"/>
          <w:jc w:val="center"/>
        </w:pPr>
        <w:r>
          <w:fldChar w:fldCharType="begin"/>
        </w:r>
        <w:r>
          <w:instrText xml:space="preserve"> PAGE   \* MERGEFORMAT </w:instrText>
        </w:r>
        <w:r>
          <w:fldChar w:fldCharType="separate"/>
        </w:r>
        <w:r w:rsidR="00787117">
          <w:rPr>
            <w:noProof/>
          </w:rPr>
          <w:t>2</w:t>
        </w:r>
        <w:r>
          <w:rPr>
            <w:noProof/>
          </w:rPr>
          <w:fldChar w:fldCharType="end"/>
        </w:r>
      </w:p>
    </w:sdtContent>
  </w:sdt>
  <w:p w14:paraId="0AB6BB92" w14:textId="77777777" w:rsidR="00C77C71" w:rsidRDefault="00C77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89860"/>
      <w:docPartObj>
        <w:docPartGallery w:val="Page Numbers (Bottom of Page)"/>
        <w:docPartUnique/>
      </w:docPartObj>
    </w:sdtPr>
    <w:sdtContent>
      <w:p w14:paraId="3A09665E" w14:textId="26A4BAB5" w:rsidR="00C77C71" w:rsidRDefault="009244A7" w:rsidP="004F74CE">
        <w:pPr>
          <w:pStyle w:val="Footer"/>
          <w:jc w:val="center"/>
        </w:pPr>
        <w:r>
          <w:fldChar w:fldCharType="begin"/>
        </w:r>
        <w:r>
          <w:instrText xml:space="preserve"> PAGE   \* MERGEFORMAT </w:instrText>
        </w:r>
        <w:r>
          <w:fldChar w:fldCharType="separate"/>
        </w:r>
        <w:r w:rsidR="0078711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66DD1" w14:textId="77777777" w:rsidR="00001939" w:rsidRDefault="00001939">
      <w:r>
        <w:separator/>
      </w:r>
    </w:p>
  </w:footnote>
  <w:footnote w:type="continuationSeparator" w:id="0">
    <w:p w14:paraId="00773652" w14:textId="77777777" w:rsidR="00001939" w:rsidRDefault="00001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1285E2C"/>
    <w:lvl w:ilvl="0">
      <w:start w:val="1"/>
      <w:numFmt w:val="decimal"/>
      <w:pStyle w:val="ListNumber3"/>
      <w:lvlText w:val="%1."/>
      <w:lvlJc w:val="left"/>
      <w:pPr>
        <w:tabs>
          <w:tab w:val="num" w:pos="1080"/>
        </w:tabs>
        <w:ind w:left="1080" w:hanging="360"/>
      </w:pPr>
    </w:lvl>
  </w:abstractNum>
  <w:abstractNum w:abstractNumId="1" w15:restartNumberingAfterBreak="0">
    <w:nsid w:val="FFFFFF81"/>
    <w:multiLevelType w:val="singleLevel"/>
    <w:tmpl w:val="5A748DEE"/>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000003"/>
    <w:multiLevelType w:val="multilevel"/>
    <w:tmpl w:val="78606A1E"/>
    <w:lvl w:ilvl="0">
      <w:start w:val="1"/>
      <w:numFmt w:val="upperRoman"/>
      <w:suff w:val="nothing"/>
      <w:lvlText w:val="ARTICLE %1"/>
      <w:lvlJc w:val="left"/>
      <w:pPr>
        <w:ind w:left="4920"/>
      </w:pPr>
      <w:rPr>
        <w:rFonts w:ascii="Times New Roman Bold" w:hAnsi="Times New Roman Bold" w:cs="Times New Roman" w:hint="default"/>
        <w:b/>
        <w:i w:val="0"/>
        <w:color w:val="auto"/>
        <w:spacing w:val="0"/>
        <w:sz w:val="22"/>
        <w:szCs w:val="22"/>
        <w:u w:val="none"/>
      </w:rPr>
    </w:lvl>
    <w:lvl w:ilvl="1">
      <w:start w:val="1"/>
      <w:numFmt w:val="decimal"/>
      <w:isLgl/>
      <w:lvlText w:val="Section %1.%2."/>
      <w:lvlJc w:val="left"/>
      <w:pPr>
        <w:tabs>
          <w:tab w:val="num" w:pos="720"/>
        </w:tabs>
        <w:ind w:firstLine="720"/>
      </w:pPr>
      <w:rPr>
        <w:rFonts w:ascii="Times New Roman Bold" w:hAnsi="Times New Roman Bold" w:cs="Times New Roman" w:hint="default"/>
        <w:b/>
        <w:i w:val="0"/>
        <w:color w:val="auto"/>
        <w:spacing w:val="0"/>
        <w:sz w:val="24"/>
        <w:szCs w:val="24"/>
        <w:u w:val="none"/>
      </w:rPr>
    </w:lvl>
    <w:lvl w:ilvl="2">
      <w:start w:val="1"/>
      <w:numFmt w:val="lowerLetter"/>
      <w:lvlText w:val="(%3)"/>
      <w:lvlJc w:val="left"/>
      <w:pPr>
        <w:tabs>
          <w:tab w:val="num" w:pos="720"/>
        </w:tabs>
        <w:ind w:firstLine="1440"/>
      </w:pPr>
      <w:rPr>
        <w:rFonts w:ascii="Times New Roman" w:hAnsi="Times New Roman" w:cs="Times New Roman" w:hint="default"/>
        <w:b w:val="0"/>
        <w:i w:val="0"/>
        <w:caps w:val="0"/>
        <w:color w:val="auto"/>
        <w:spacing w:val="0"/>
        <w:sz w:val="22"/>
        <w:szCs w:val="22"/>
        <w:u w:val="none"/>
      </w:rPr>
    </w:lvl>
    <w:lvl w:ilvl="3">
      <w:start w:val="1"/>
      <w:numFmt w:val="lowerRoman"/>
      <w:lvlText w:val="(%4)"/>
      <w:lvlJc w:val="left"/>
      <w:pPr>
        <w:tabs>
          <w:tab w:val="num" w:pos="720"/>
        </w:tabs>
        <w:ind w:left="720" w:firstLine="1440"/>
      </w:pPr>
      <w:rPr>
        <w:rFonts w:ascii="Times New Roman" w:hAnsi="Times New Roman" w:cs="Times New Roman" w:hint="default"/>
        <w:b w:val="0"/>
        <w:i w:val="0"/>
        <w:color w:val="auto"/>
        <w:spacing w:val="0"/>
        <w:sz w:val="22"/>
        <w:szCs w:val="22"/>
        <w:u w:val="none"/>
      </w:rPr>
    </w:lvl>
    <w:lvl w:ilvl="4">
      <w:start w:val="1"/>
      <w:numFmt w:val="decimal"/>
      <w:lvlText w:val="%1.%2.%3.%4.%5"/>
      <w:lvlJc w:val="left"/>
      <w:pPr>
        <w:tabs>
          <w:tab w:val="num" w:pos="1656"/>
        </w:tabs>
        <w:ind w:left="1656" w:hanging="1656"/>
      </w:pPr>
      <w:rPr>
        <w:rFonts w:ascii="Calibri" w:hAnsi="Calibri" w:cs="Times New Roman" w:hint="default"/>
        <w:b w:val="0"/>
        <w:i w:val="0"/>
        <w:color w:val="auto"/>
        <w:spacing w:val="0"/>
        <w:sz w:val="24"/>
        <w:u w:val="none"/>
      </w:rPr>
    </w:lvl>
    <w:lvl w:ilvl="5">
      <w:start w:val="1"/>
      <w:numFmt w:val="decimal"/>
      <w:lvlText w:val="%1.%2.%3.%4.%5.%6"/>
      <w:lvlJc w:val="left"/>
      <w:pPr>
        <w:tabs>
          <w:tab w:val="num" w:pos="1656"/>
        </w:tabs>
        <w:ind w:left="1656" w:hanging="1656"/>
      </w:pPr>
      <w:rPr>
        <w:rFonts w:ascii="Calibri" w:hAnsi="Calibri" w:cs="Times New Roman" w:hint="default"/>
        <w:b w:val="0"/>
        <w:i w:val="0"/>
        <w:color w:val="auto"/>
        <w:spacing w:val="0"/>
        <w:sz w:val="24"/>
        <w:u w:val="none"/>
      </w:rPr>
    </w:lvl>
    <w:lvl w:ilvl="6">
      <w:start w:val="1"/>
      <w:numFmt w:val="decimal"/>
      <w:lvlText w:val="%1.%2.%3.%4.%5.%6.%7"/>
      <w:lvlJc w:val="left"/>
      <w:pPr>
        <w:tabs>
          <w:tab w:val="num" w:pos="1656"/>
        </w:tabs>
        <w:ind w:left="1656" w:hanging="1656"/>
      </w:pPr>
      <w:rPr>
        <w:rFonts w:ascii="Calibri" w:hAnsi="Calibri" w:cs="Times New Roman" w:hint="default"/>
        <w:b w:val="0"/>
        <w:i w:val="0"/>
        <w:color w:val="auto"/>
        <w:spacing w:val="0"/>
        <w:sz w:val="24"/>
        <w:u w:val="none"/>
      </w:rPr>
    </w:lvl>
    <w:lvl w:ilvl="7">
      <w:start w:val="1"/>
      <w:numFmt w:val="decimal"/>
      <w:lvlText w:val="%1.%2.%3.%4.%5.%6.%7.%8"/>
      <w:lvlJc w:val="left"/>
      <w:pPr>
        <w:tabs>
          <w:tab w:val="num" w:pos="1656"/>
        </w:tabs>
        <w:ind w:left="1656" w:hanging="1656"/>
      </w:pPr>
      <w:rPr>
        <w:rFonts w:ascii="Calibri" w:hAnsi="Calibri" w:cs="Times New Roman" w:hint="default"/>
        <w:b w:val="0"/>
        <w:i w:val="0"/>
        <w:color w:val="auto"/>
        <w:spacing w:val="0"/>
        <w:sz w:val="24"/>
        <w:u w:val="none"/>
      </w:rPr>
    </w:lvl>
    <w:lvl w:ilvl="8">
      <w:start w:val="1"/>
      <w:numFmt w:val="decimal"/>
      <w:lvlText w:val="%1.%2.%3.%4.%5.%6.%7.%8.%9"/>
      <w:lvlJc w:val="left"/>
      <w:pPr>
        <w:tabs>
          <w:tab w:val="num" w:pos="1944"/>
        </w:tabs>
        <w:ind w:left="1944" w:hanging="1944"/>
      </w:pPr>
      <w:rPr>
        <w:rFonts w:ascii="Calibri" w:hAnsi="Calibri" w:cs="Times New Roman" w:hint="default"/>
        <w:b w:val="0"/>
        <w:i w:val="0"/>
        <w:color w:val="auto"/>
        <w:spacing w:val="0"/>
        <w:sz w:val="24"/>
        <w:u w:val="none"/>
      </w:rPr>
    </w:lvl>
  </w:abstractNum>
  <w:abstractNum w:abstractNumId="3" w15:restartNumberingAfterBreak="0">
    <w:nsid w:val="00000402"/>
    <w:multiLevelType w:val="multilevel"/>
    <w:tmpl w:val="00000885"/>
    <w:lvl w:ilvl="0">
      <w:start w:val="5"/>
      <w:numFmt w:val="upperLetter"/>
      <w:lvlText w:val="%1-"/>
      <w:lvlJc w:val="left"/>
      <w:pPr>
        <w:ind w:left="327" w:hanging="208"/>
      </w:pPr>
      <w:rPr>
        <w:rFonts w:ascii="Times New Roman" w:hAnsi="Times New Roman" w:cs="Times New Roman"/>
        <w:b w:val="0"/>
        <w:bCs w:val="0"/>
        <w:w w:val="99"/>
        <w:sz w:val="22"/>
        <w:szCs w:val="22"/>
      </w:rPr>
    </w:lvl>
    <w:lvl w:ilvl="1">
      <w:start w:val="1"/>
      <w:numFmt w:val="decimal"/>
      <w:lvlText w:val="%2."/>
      <w:lvlJc w:val="left"/>
      <w:pPr>
        <w:ind w:left="120" w:hanging="660"/>
      </w:pPr>
      <w:rPr>
        <w:rFonts w:ascii="Times New Roman" w:hAnsi="Times New Roman" w:cs="Times New Roman"/>
        <w:b w:val="0"/>
        <w:bCs w:val="0"/>
        <w:w w:val="99"/>
        <w:sz w:val="22"/>
        <w:szCs w:val="22"/>
      </w:rPr>
    </w:lvl>
    <w:lvl w:ilvl="2">
      <w:numFmt w:val="bullet"/>
      <w:lvlText w:val="•"/>
      <w:lvlJc w:val="left"/>
      <w:pPr>
        <w:ind w:left="1358" w:hanging="660"/>
      </w:pPr>
    </w:lvl>
    <w:lvl w:ilvl="3">
      <w:numFmt w:val="bullet"/>
      <w:lvlText w:val="•"/>
      <w:lvlJc w:val="left"/>
      <w:pPr>
        <w:ind w:left="2388" w:hanging="660"/>
      </w:pPr>
    </w:lvl>
    <w:lvl w:ilvl="4">
      <w:numFmt w:val="bullet"/>
      <w:lvlText w:val="•"/>
      <w:lvlJc w:val="left"/>
      <w:pPr>
        <w:ind w:left="3418" w:hanging="660"/>
      </w:pPr>
    </w:lvl>
    <w:lvl w:ilvl="5">
      <w:numFmt w:val="bullet"/>
      <w:lvlText w:val="•"/>
      <w:lvlJc w:val="left"/>
      <w:pPr>
        <w:ind w:left="4448" w:hanging="660"/>
      </w:pPr>
    </w:lvl>
    <w:lvl w:ilvl="6">
      <w:numFmt w:val="bullet"/>
      <w:lvlText w:val="•"/>
      <w:lvlJc w:val="left"/>
      <w:pPr>
        <w:ind w:left="5479" w:hanging="660"/>
      </w:pPr>
    </w:lvl>
    <w:lvl w:ilvl="7">
      <w:numFmt w:val="bullet"/>
      <w:lvlText w:val="•"/>
      <w:lvlJc w:val="left"/>
      <w:pPr>
        <w:ind w:left="6509" w:hanging="660"/>
      </w:pPr>
    </w:lvl>
    <w:lvl w:ilvl="8">
      <w:numFmt w:val="bullet"/>
      <w:lvlText w:val="•"/>
      <w:lvlJc w:val="left"/>
      <w:pPr>
        <w:ind w:left="7539" w:hanging="660"/>
      </w:pPr>
    </w:lvl>
  </w:abstractNum>
  <w:abstractNum w:abstractNumId="4" w15:restartNumberingAfterBreak="0">
    <w:nsid w:val="03DD75D6"/>
    <w:multiLevelType w:val="hybridMultilevel"/>
    <w:tmpl w:val="0A746386"/>
    <w:lvl w:ilvl="0" w:tplc="7F5C493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2346F5"/>
    <w:multiLevelType w:val="hybridMultilevel"/>
    <w:tmpl w:val="4970CB54"/>
    <w:lvl w:ilvl="0" w:tplc="68AC194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F30958"/>
    <w:multiLevelType w:val="hybridMultilevel"/>
    <w:tmpl w:val="74F65AB4"/>
    <w:lvl w:ilvl="0" w:tplc="7F5C4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87031"/>
    <w:multiLevelType w:val="hybridMultilevel"/>
    <w:tmpl w:val="0C2A2B18"/>
    <w:lvl w:ilvl="0" w:tplc="C4740CC4">
      <w:start w:val="4"/>
      <w:numFmt w:val="lowerLetter"/>
      <w:lvlText w:val="(%1)"/>
      <w:lvlJc w:val="left"/>
      <w:pPr>
        <w:ind w:left="1800" w:hanging="360"/>
      </w:pPr>
      <w:rPr>
        <w:rFonts w:hint="default"/>
        <w:b w:val="0"/>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010E1B"/>
    <w:multiLevelType w:val="hybridMultilevel"/>
    <w:tmpl w:val="98CC6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5359C"/>
    <w:multiLevelType w:val="hybridMultilevel"/>
    <w:tmpl w:val="071E5FD8"/>
    <w:lvl w:ilvl="0" w:tplc="52C271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4227A"/>
    <w:multiLevelType w:val="hybridMultilevel"/>
    <w:tmpl w:val="3098A4C8"/>
    <w:lvl w:ilvl="0" w:tplc="601EC6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EFB4848"/>
    <w:multiLevelType w:val="hybridMultilevel"/>
    <w:tmpl w:val="48D0B780"/>
    <w:lvl w:ilvl="0" w:tplc="D7243B32">
      <w:start w:val="4"/>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3B3ED1"/>
    <w:multiLevelType w:val="hybridMultilevel"/>
    <w:tmpl w:val="93EE949C"/>
    <w:lvl w:ilvl="0" w:tplc="CA2C8F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5214A3"/>
    <w:multiLevelType w:val="hybridMultilevel"/>
    <w:tmpl w:val="5052DEEE"/>
    <w:lvl w:ilvl="0" w:tplc="F4DEAC3A">
      <w:start w:val="1"/>
      <w:numFmt w:val="lowerRoman"/>
      <w:lvlText w:val="(%1)"/>
      <w:lvlJc w:val="left"/>
      <w:pPr>
        <w:ind w:left="1890" w:hanging="360"/>
      </w:pPr>
      <w:rPr>
        <w:rFonts w:ascii="Times New Roman" w:eastAsia="Times New Roman" w:hAnsi="Times New Roman" w:cs="Times New Roman"/>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2BD96BAF"/>
    <w:multiLevelType w:val="hybridMultilevel"/>
    <w:tmpl w:val="74160532"/>
    <w:lvl w:ilvl="0" w:tplc="B24A6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750CF6"/>
    <w:multiLevelType w:val="hybridMultilevel"/>
    <w:tmpl w:val="3BE05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0347C5"/>
    <w:multiLevelType w:val="hybridMultilevel"/>
    <w:tmpl w:val="17DE1E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70F7159"/>
    <w:multiLevelType w:val="hybridMultilevel"/>
    <w:tmpl w:val="7D467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102E5"/>
    <w:multiLevelType w:val="hybridMultilevel"/>
    <w:tmpl w:val="6F9E8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962B1"/>
    <w:multiLevelType w:val="hybridMultilevel"/>
    <w:tmpl w:val="5E045D08"/>
    <w:lvl w:ilvl="0" w:tplc="CB4E0A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0780D02"/>
    <w:multiLevelType w:val="hybridMultilevel"/>
    <w:tmpl w:val="9F68C33C"/>
    <w:lvl w:ilvl="0" w:tplc="CBE80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6B0262"/>
    <w:multiLevelType w:val="hybridMultilevel"/>
    <w:tmpl w:val="E77E6332"/>
    <w:lvl w:ilvl="0" w:tplc="CA0CA78A">
      <w:start w:val="1"/>
      <w:numFmt w:val="lowerLetter"/>
      <w:lvlText w:val="(%1)"/>
      <w:lvlJc w:val="left"/>
      <w:pPr>
        <w:ind w:left="975" w:hanging="390"/>
      </w:pPr>
      <w:rPr>
        <w:rFonts w:ascii="Times New Roman" w:eastAsia="Calibri" w:hAnsi="Times New Roman" w:cs="Times New Roman"/>
      </w:r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22" w15:restartNumberingAfterBreak="0">
    <w:nsid w:val="4934084C"/>
    <w:multiLevelType w:val="hybridMultilevel"/>
    <w:tmpl w:val="7A801B58"/>
    <w:lvl w:ilvl="0" w:tplc="6C50AB6C">
      <w:start w:val="1"/>
      <w:numFmt w:val="lowerRoman"/>
      <w:lvlText w:val="(%1)"/>
      <w:lvlJc w:val="left"/>
      <w:pPr>
        <w:ind w:left="1080" w:hanging="360"/>
      </w:pPr>
      <w:rPr>
        <w:rFonts w:ascii="Times New Roman" w:eastAsia="SimSu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A0290C"/>
    <w:multiLevelType w:val="hybridMultilevel"/>
    <w:tmpl w:val="28C6A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3210B2"/>
    <w:multiLevelType w:val="hybridMultilevel"/>
    <w:tmpl w:val="B5C495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52207"/>
    <w:multiLevelType w:val="hybridMultilevel"/>
    <w:tmpl w:val="049C5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327644"/>
    <w:multiLevelType w:val="multilevel"/>
    <w:tmpl w:val="945AD91E"/>
    <w:lvl w:ilvl="0">
      <w:start w:val="1"/>
      <w:numFmt w:val="upperRoman"/>
      <w:pStyle w:val="Heading1"/>
      <w:suff w:val="nothing"/>
      <w:lvlText w:val="Article %1."/>
      <w:lvlJc w:val="left"/>
      <w:pPr>
        <w:ind w:left="0" w:firstLine="0"/>
      </w:pPr>
      <w:rPr>
        <w:rFonts w:ascii="Times New Roman Bold" w:hAnsi="Times New Roman Bold" w:hint="default"/>
        <w:b/>
        <w:i w:val="0"/>
        <w:caps/>
        <w:vanish w:val="0"/>
        <w:sz w:val="22"/>
        <w:u w:val="none"/>
      </w:rPr>
    </w:lvl>
    <w:lvl w:ilvl="1">
      <w:start w:val="1"/>
      <w:numFmt w:val="decimal"/>
      <w:pStyle w:val="Heading2"/>
      <w:isLgl/>
      <w:lvlText w:val="Section %1.%2."/>
      <w:lvlJc w:val="left"/>
      <w:pPr>
        <w:ind w:left="540" w:firstLine="1440"/>
      </w:pPr>
      <w:rPr>
        <w:rFonts w:hint="default"/>
        <w:b/>
        <w:i w:val="0"/>
        <w:vanish w:val="0"/>
        <w:u w:val="none"/>
      </w:rPr>
    </w:lvl>
    <w:lvl w:ilvl="2">
      <w:start w:val="1"/>
      <w:numFmt w:val="lowerLetter"/>
      <w:pStyle w:val="Heading3"/>
      <w:lvlText w:val="(%3)"/>
      <w:lvlJc w:val="left"/>
      <w:pPr>
        <w:tabs>
          <w:tab w:val="num" w:pos="2160"/>
        </w:tabs>
        <w:ind w:left="0" w:firstLine="1440"/>
      </w:pPr>
      <w:rPr>
        <w:rFonts w:hint="default"/>
        <w:b w:val="0"/>
        <w:i w:val="0"/>
        <w:vanish w:val="0"/>
        <w:u w:val="none"/>
      </w:rPr>
    </w:lvl>
    <w:lvl w:ilvl="3">
      <w:start w:val="1"/>
      <w:numFmt w:val="lowerRoman"/>
      <w:pStyle w:val="Heading4"/>
      <w:lvlText w:val="(%4)"/>
      <w:lvlJc w:val="left"/>
      <w:pPr>
        <w:ind w:left="1440" w:firstLine="720"/>
      </w:pPr>
      <w:rPr>
        <w:rFonts w:hint="default"/>
        <w:b w:val="0"/>
        <w:i w:val="0"/>
        <w:vanish w:val="0"/>
        <w:u w:val="none"/>
      </w:rPr>
    </w:lvl>
    <w:lvl w:ilvl="4">
      <w:start w:val="1"/>
      <w:numFmt w:val="lowerLetter"/>
      <w:pStyle w:val="Heading5"/>
      <w:lvlText w:val="(%5)"/>
      <w:lvlJc w:val="left"/>
      <w:pPr>
        <w:tabs>
          <w:tab w:val="num" w:pos="3600"/>
        </w:tabs>
        <w:ind w:left="0" w:firstLine="2880"/>
      </w:pPr>
      <w:rPr>
        <w:rFonts w:hint="default"/>
        <w:vanish w:val="0"/>
        <w:u w:val="none"/>
      </w:rPr>
    </w:lvl>
    <w:lvl w:ilvl="5">
      <w:start w:val="1"/>
      <w:numFmt w:val="upperRoman"/>
      <w:lvlRestart w:val="0"/>
      <w:pStyle w:val="Heading6"/>
      <w:lvlText w:val="%6."/>
      <w:lvlJc w:val="left"/>
      <w:pPr>
        <w:tabs>
          <w:tab w:val="num" w:pos="1440"/>
        </w:tabs>
        <w:ind w:left="0" w:firstLine="720"/>
      </w:pPr>
      <w:rPr>
        <w:rFonts w:hint="default"/>
        <w:vanish w:val="0"/>
        <w:u w:val="none"/>
      </w:rPr>
    </w:lvl>
    <w:lvl w:ilvl="6">
      <w:start w:val="1"/>
      <w:numFmt w:val="upperLetter"/>
      <w:pStyle w:val="Heading7"/>
      <w:lvlText w:val="%7."/>
      <w:lvlJc w:val="left"/>
      <w:pPr>
        <w:tabs>
          <w:tab w:val="num" w:pos="2160"/>
        </w:tabs>
        <w:ind w:left="0" w:firstLine="1440"/>
      </w:pPr>
      <w:rPr>
        <w:rFonts w:hint="default"/>
        <w:vanish w:val="0"/>
        <w:u w:val="none"/>
      </w:rPr>
    </w:lvl>
    <w:lvl w:ilvl="7">
      <w:start w:val="1"/>
      <w:numFmt w:val="decimal"/>
      <w:pStyle w:val="Heading8"/>
      <w:lvlText w:val="%8."/>
      <w:lvlJc w:val="left"/>
      <w:pPr>
        <w:tabs>
          <w:tab w:val="num" w:pos="2880"/>
        </w:tabs>
        <w:ind w:left="0" w:firstLine="2160"/>
      </w:pPr>
      <w:rPr>
        <w:rFonts w:hint="default"/>
        <w:vanish w:val="0"/>
        <w:u w:val="none"/>
      </w:rPr>
    </w:lvl>
    <w:lvl w:ilvl="8">
      <w:start w:val="1"/>
      <w:numFmt w:val="lowerLetter"/>
      <w:pStyle w:val="Heading9"/>
      <w:lvlText w:val="%9."/>
      <w:lvlJc w:val="left"/>
      <w:pPr>
        <w:tabs>
          <w:tab w:val="num" w:pos="3600"/>
        </w:tabs>
        <w:ind w:left="0" w:firstLine="2880"/>
      </w:pPr>
      <w:rPr>
        <w:rFonts w:hint="default"/>
        <w:vanish w:val="0"/>
        <w:u w:val="none"/>
      </w:rPr>
    </w:lvl>
  </w:abstractNum>
  <w:abstractNum w:abstractNumId="27" w15:restartNumberingAfterBreak="0">
    <w:nsid w:val="6ACF59F9"/>
    <w:multiLevelType w:val="hybridMultilevel"/>
    <w:tmpl w:val="7DE41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2218AF"/>
    <w:multiLevelType w:val="hybridMultilevel"/>
    <w:tmpl w:val="2D989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F22327B"/>
    <w:multiLevelType w:val="hybridMultilevel"/>
    <w:tmpl w:val="7D7091F4"/>
    <w:lvl w:ilvl="0" w:tplc="7F5C493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416291"/>
    <w:multiLevelType w:val="hybridMultilevel"/>
    <w:tmpl w:val="0A746386"/>
    <w:lvl w:ilvl="0" w:tplc="7F5C493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F92073"/>
    <w:multiLevelType w:val="hybridMultilevel"/>
    <w:tmpl w:val="51E06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531399"/>
    <w:multiLevelType w:val="hybridMultilevel"/>
    <w:tmpl w:val="0C020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02153597">
    <w:abstractNumId w:val="27"/>
  </w:num>
  <w:num w:numId="2" w16cid:durableId="75172142">
    <w:abstractNumId w:val="2"/>
  </w:num>
  <w:num w:numId="3" w16cid:durableId="648562155">
    <w:abstractNumId w:val="19"/>
  </w:num>
  <w:num w:numId="4" w16cid:durableId="366954230">
    <w:abstractNumId w:val="13"/>
  </w:num>
  <w:num w:numId="5" w16cid:durableId="891576445">
    <w:abstractNumId w:val="8"/>
  </w:num>
  <w:num w:numId="6" w16cid:durableId="1541628824">
    <w:abstractNumId w:val="31"/>
  </w:num>
  <w:num w:numId="7" w16cid:durableId="531571718">
    <w:abstractNumId w:val="20"/>
  </w:num>
  <w:num w:numId="8" w16cid:durableId="127162544">
    <w:abstractNumId w:val="26"/>
  </w:num>
  <w:num w:numId="9" w16cid:durableId="183133651">
    <w:abstractNumId w:val="23"/>
  </w:num>
  <w:num w:numId="10" w16cid:durableId="835195879">
    <w:abstractNumId w:val="0"/>
  </w:num>
  <w:num w:numId="11" w16cid:durableId="8519888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3242211">
    <w:abstractNumId w:val="1"/>
  </w:num>
  <w:num w:numId="13" w16cid:durableId="660935932">
    <w:abstractNumId w:val="24"/>
  </w:num>
  <w:num w:numId="14" w16cid:durableId="1331133423">
    <w:abstractNumId w:val="14"/>
  </w:num>
  <w:num w:numId="15" w16cid:durableId="41685027">
    <w:abstractNumId w:val="5"/>
  </w:num>
  <w:num w:numId="16" w16cid:durableId="1446270373">
    <w:abstractNumId w:val="22"/>
  </w:num>
  <w:num w:numId="17" w16cid:durableId="2116359821">
    <w:abstractNumId w:val="11"/>
  </w:num>
  <w:num w:numId="18" w16cid:durableId="227112236">
    <w:abstractNumId w:val="6"/>
  </w:num>
  <w:num w:numId="19" w16cid:durableId="1759669325">
    <w:abstractNumId w:val="7"/>
  </w:num>
  <w:num w:numId="20" w16cid:durableId="721564416">
    <w:abstractNumId w:val="4"/>
  </w:num>
  <w:num w:numId="21" w16cid:durableId="286544571">
    <w:abstractNumId w:val="29"/>
  </w:num>
  <w:num w:numId="22" w16cid:durableId="2143184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5275064">
    <w:abstractNumId w:val="3"/>
  </w:num>
  <w:num w:numId="24" w16cid:durableId="981688575">
    <w:abstractNumId w:val="30"/>
  </w:num>
  <w:num w:numId="25" w16cid:durableId="1123354229">
    <w:abstractNumId w:val="12"/>
  </w:num>
  <w:num w:numId="26" w16cid:durableId="16446563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2414518">
    <w:abstractNumId w:val="17"/>
  </w:num>
  <w:num w:numId="28" w16cid:durableId="1803959697">
    <w:abstractNumId w:val="25"/>
  </w:num>
  <w:num w:numId="29" w16cid:durableId="1072583922">
    <w:abstractNumId w:val="18"/>
  </w:num>
  <w:num w:numId="30" w16cid:durableId="1168053573">
    <w:abstractNumId w:val="9"/>
  </w:num>
  <w:num w:numId="31" w16cid:durableId="991907845">
    <w:abstractNumId w:val="32"/>
    <w:lvlOverride w:ilvl="0"/>
    <w:lvlOverride w:ilvl="1"/>
    <w:lvlOverride w:ilvl="2"/>
    <w:lvlOverride w:ilvl="3"/>
    <w:lvlOverride w:ilvl="4"/>
    <w:lvlOverride w:ilvl="5"/>
    <w:lvlOverride w:ilvl="6"/>
    <w:lvlOverride w:ilvl="7"/>
    <w:lvlOverride w:ilvl="8"/>
  </w:num>
  <w:num w:numId="32" w16cid:durableId="941499277">
    <w:abstractNumId w:val="28"/>
    <w:lvlOverride w:ilvl="0"/>
    <w:lvlOverride w:ilvl="1"/>
    <w:lvlOverride w:ilvl="2"/>
    <w:lvlOverride w:ilvl="3"/>
    <w:lvlOverride w:ilvl="4"/>
    <w:lvlOverride w:ilvl="5"/>
    <w:lvlOverride w:ilvl="6"/>
    <w:lvlOverride w:ilvl="7"/>
    <w:lvlOverride w:ilvl="8"/>
  </w:num>
  <w:num w:numId="33" w16cid:durableId="4008333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362"/>
    <w:rsid w:val="00001939"/>
    <w:rsid w:val="00014A98"/>
    <w:rsid w:val="00023347"/>
    <w:rsid w:val="00027CF7"/>
    <w:rsid w:val="00031D7C"/>
    <w:rsid w:val="00036DDF"/>
    <w:rsid w:val="00037567"/>
    <w:rsid w:val="00050BC7"/>
    <w:rsid w:val="000522A5"/>
    <w:rsid w:val="00054AF7"/>
    <w:rsid w:val="00062F50"/>
    <w:rsid w:val="00063B76"/>
    <w:rsid w:val="00072CBF"/>
    <w:rsid w:val="000731CD"/>
    <w:rsid w:val="0007527E"/>
    <w:rsid w:val="000911C4"/>
    <w:rsid w:val="000926AF"/>
    <w:rsid w:val="000930CE"/>
    <w:rsid w:val="00094F3A"/>
    <w:rsid w:val="000A16E3"/>
    <w:rsid w:val="000B1698"/>
    <w:rsid w:val="000C11AB"/>
    <w:rsid w:val="000C433B"/>
    <w:rsid w:val="000D5945"/>
    <w:rsid w:val="000D77DF"/>
    <w:rsid w:val="000D7926"/>
    <w:rsid w:val="000E4592"/>
    <w:rsid w:val="000F441B"/>
    <w:rsid w:val="000F71B4"/>
    <w:rsid w:val="001030E8"/>
    <w:rsid w:val="00105CC6"/>
    <w:rsid w:val="00111380"/>
    <w:rsid w:val="00122B0A"/>
    <w:rsid w:val="001443C1"/>
    <w:rsid w:val="00150135"/>
    <w:rsid w:val="00162DF3"/>
    <w:rsid w:val="001641E9"/>
    <w:rsid w:val="00167F11"/>
    <w:rsid w:val="00170198"/>
    <w:rsid w:val="00174D0C"/>
    <w:rsid w:val="00175F07"/>
    <w:rsid w:val="00181CF8"/>
    <w:rsid w:val="001852F8"/>
    <w:rsid w:val="001854FC"/>
    <w:rsid w:val="001A1E4A"/>
    <w:rsid w:val="001A4FA5"/>
    <w:rsid w:val="001B12D4"/>
    <w:rsid w:val="001D1883"/>
    <w:rsid w:val="001D48A0"/>
    <w:rsid w:val="00206803"/>
    <w:rsid w:val="00212C7C"/>
    <w:rsid w:val="00216C81"/>
    <w:rsid w:val="00220F82"/>
    <w:rsid w:val="00246362"/>
    <w:rsid w:val="00252B4A"/>
    <w:rsid w:val="00266545"/>
    <w:rsid w:val="00284BCF"/>
    <w:rsid w:val="002A3A17"/>
    <w:rsid w:val="002B00A7"/>
    <w:rsid w:val="002B3BC2"/>
    <w:rsid w:val="002B4E42"/>
    <w:rsid w:val="002C3FB3"/>
    <w:rsid w:val="002C4163"/>
    <w:rsid w:val="002C7598"/>
    <w:rsid w:val="002D1A41"/>
    <w:rsid w:val="002E091E"/>
    <w:rsid w:val="002E0FB7"/>
    <w:rsid w:val="002E6C85"/>
    <w:rsid w:val="002E7F6C"/>
    <w:rsid w:val="00302B39"/>
    <w:rsid w:val="00312625"/>
    <w:rsid w:val="00317830"/>
    <w:rsid w:val="0033367F"/>
    <w:rsid w:val="003349A3"/>
    <w:rsid w:val="00334B44"/>
    <w:rsid w:val="003466BD"/>
    <w:rsid w:val="00350FC7"/>
    <w:rsid w:val="00351022"/>
    <w:rsid w:val="00353A54"/>
    <w:rsid w:val="00355EEB"/>
    <w:rsid w:val="003624F5"/>
    <w:rsid w:val="00366DE1"/>
    <w:rsid w:val="003759A7"/>
    <w:rsid w:val="00375F90"/>
    <w:rsid w:val="00377193"/>
    <w:rsid w:val="0037720E"/>
    <w:rsid w:val="00384AE1"/>
    <w:rsid w:val="0038797B"/>
    <w:rsid w:val="003956CD"/>
    <w:rsid w:val="00396378"/>
    <w:rsid w:val="003A5B18"/>
    <w:rsid w:val="003A63E0"/>
    <w:rsid w:val="003B1890"/>
    <w:rsid w:val="003B2B41"/>
    <w:rsid w:val="003C6E74"/>
    <w:rsid w:val="003D3191"/>
    <w:rsid w:val="003F304D"/>
    <w:rsid w:val="003F7FFD"/>
    <w:rsid w:val="004037A0"/>
    <w:rsid w:val="0040740F"/>
    <w:rsid w:val="00410468"/>
    <w:rsid w:val="00421C70"/>
    <w:rsid w:val="00422400"/>
    <w:rsid w:val="00422EAF"/>
    <w:rsid w:val="00433BC2"/>
    <w:rsid w:val="00437915"/>
    <w:rsid w:val="00441574"/>
    <w:rsid w:val="00441C8F"/>
    <w:rsid w:val="00452B9D"/>
    <w:rsid w:val="00454EAC"/>
    <w:rsid w:val="004560D9"/>
    <w:rsid w:val="0046549D"/>
    <w:rsid w:val="004668EB"/>
    <w:rsid w:val="004964BB"/>
    <w:rsid w:val="004B0EC1"/>
    <w:rsid w:val="004B5D68"/>
    <w:rsid w:val="004D024B"/>
    <w:rsid w:val="004D1F64"/>
    <w:rsid w:val="004D37D7"/>
    <w:rsid w:val="004D3F80"/>
    <w:rsid w:val="004D7FA3"/>
    <w:rsid w:val="004F2BCB"/>
    <w:rsid w:val="004F47E8"/>
    <w:rsid w:val="004F5664"/>
    <w:rsid w:val="004F6722"/>
    <w:rsid w:val="004F74CE"/>
    <w:rsid w:val="00501D94"/>
    <w:rsid w:val="00515BC1"/>
    <w:rsid w:val="00527A0B"/>
    <w:rsid w:val="00531609"/>
    <w:rsid w:val="005328C1"/>
    <w:rsid w:val="00536434"/>
    <w:rsid w:val="00536ED0"/>
    <w:rsid w:val="0054123B"/>
    <w:rsid w:val="00542283"/>
    <w:rsid w:val="00560C77"/>
    <w:rsid w:val="00561996"/>
    <w:rsid w:val="00562029"/>
    <w:rsid w:val="00564CB2"/>
    <w:rsid w:val="00565457"/>
    <w:rsid w:val="00573F31"/>
    <w:rsid w:val="00574A8B"/>
    <w:rsid w:val="00574B45"/>
    <w:rsid w:val="0057587E"/>
    <w:rsid w:val="005815DC"/>
    <w:rsid w:val="0058423F"/>
    <w:rsid w:val="00584952"/>
    <w:rsid w:val="005861C8"/>
    <w:rsid w:val="00586CB2"/>
    <w:rsid w:val="005938A6"/>
    <w:rsid w:val="00596E7C"/>
    <w:rsid w:val="005A2F66"/>
    <w:rsid w:val="005A40E7"/>
    <w:rsid w:val="005A5E03"/>
    <w:rsid w:val="005B380F"/>
    <w:rsid w:val="005C0207"/>
    <w:rsid w:val="005D40F2"/>
    <w:rsid w:val="005F3272"/>
    <w:rsid w:val="005F3341"/>
    <w:rsid w:val="00602700"/>
    <w:rsid w:val="0060292C"/>
    <w:rsid w:val="00604452"/>
    <w:rsid w:val="006110FB"/>
    <w:rsid w:val="0061410C"/>
    <w:rsid w:val="00617B43"/>
    <w:rsid w:val="006220FE"/>
    <w:rsid w:val="00623132"/>
    <w:rsid w:val="006317BC"/>
    <w:rsid w:val="00637D45"/>
    <w:rsid w:val="00637EAD"/>
    <w:rsid w:val="00645F08"/>
    <w:rsid w:val="0065114F"/>
    <w:rsid w:val="00651EBD"/>
    <w:rsid w:val="00653497"/>
    <w:rsid w:val="00695D00"/>
    <w:rsid w:val="006A6540"/>
    <w:rsid w:val="006B03A6"/>
    <w:rsid w:val="006B6C55"/>
    <w:rsid w:val="006C453F"/>
    <w:rsid w:val="006C66ED"/>
    <w:rsid w:val="006D00CE"/>
    <w:rsid w:val="006D50C0"/>
    <w:rsid w:val="006E2BA1"/>
    <w:rsid w:val="006E61FA"/>
    <w:rsid w:val="006F038D"/>
    <w:rsid w:val="006F1805"/>
    <w:rsid w:val="00703975"/>
    <w:rsid w:val="00703AB2"/>
    <w:rsid w:val="0071009E"/>
    <w:rsid w:val="00713066"/>
    <w:rsid w:val="0071457C"/>
    <w:rsid w:val="0071714F"/>
    <w:rsid w:val="00721236"/>
    <w:rsid w:val="007240C5"/>
    <w:rsid w:val="00726955"/>
    <w:rsid w:val="00737763"/>
    <w:rsid w:val="00750CE5"/>
    <w:rsid w:val="00751411"/>
    <w:rsid w:val="007609CE"/>
    <w:rsid w:val="007613D2"/>
    <w:rsid w:val="00761806"/>
    <w:rsid w:val="007660D9"/>
    <w:rsid w:val="00767CFB"/>
    <w:rsid w:val="00767E89"/>
    <w:rsid w:val="00770F7E"/>
    <w:rsid w:val="00777AE3"/>
    <w:rsid w:val="00787117"/>
    <w:rsid w:val="00790487"/>
    <w:rsid w:val="00790F8D"/>
    <w:rsid w:val="00797ED3"/>
    <w:rsid w:val="007A07EB"/>
    <w:rsid w:val="007A1084"/>
    <w:rsid w:val="007A13BF"/>
    <w:rsid w:val="007A587A"/>
    <w:rsid w:val="007B01A4"/>
    <w:rsid w:val="007B4A4F"/>
    <w:rsid w:val="007B4F3D"/>
    <w:rsid w:val="007C05B6"/>
    <w:rsid w:val="007C6172"/>
    <w:rsid w:val="007D1E83"/>
    <w:rsid w:val="007D5846"/>
    <w:rsid w:val="007E61E3"/>
    <w:rsid w:val="007F31E6"/>
    <w:rsid w:val="008013C9"/>
    <w:rsid w:val="00806F29"/>
    <w:rsid w:val="008102C6"/>
    <w:rsid w:val="00814075"/>
    <w:rsid w:val="00827DCD"/>
    <w:rsid w:val="0083681E"/>
    <w:rsid w:val="008400E7"/>
    <w:rsid w:val="00851328"/>
    <w:rsid w:val="0085284F"/>
    <w:rsid w:val="008567C5"/>
    <w:rsid w:val="00861876"/>
    <w:rsid w:val="00862544"/>
    <w:rsid w:val="00872279"/>
    <w:rsid w:val="0087329A"/>
    <w:rsid w:val="008738DE"/>
    <w:rsid w:val="0087568F"/>
    <w:rsid w:val="00881DC8"/>
    <w:rsid w:val="008919E3"/>
    <w:rsid w:val="008943BC"/>
    <w:rsid w:val="0089772F"/>
    <w:rsid w:val="00897C5F"/>
    <w:rsid w:val="008A182B"/>
    <w:rsid w:val="008A7A6F"/>
    <w:rsid w:val="008B0DD4"/>
    <w:rsid w:val="008C5E63"/>
    <w:rsid w:val="008C6EB1"/>
    <w:rsid w:val="008D0AAC"/>
    <w:rsid w:val="008E6C8C"/>
    <w:rsid w:val="008F086C"/>
    <w:rsid w:val="00900AF6"/>
    <w:rsid w:val="0090102A"/>
    <w:rsid w:val="009054EE"/>
    <w:rsid w:val="00906FA4"/>
    <w:rsid w:val="009123AC"/>
    <w:rsid w:val="00913495"/>
    <w:rsid w:val="00916C1D"/>
    <w:rsid w:val="00916DA6"/>
    <w:rsid w:val="009208A8"/>
    <w:rsid w:val="009232E1"/>
    <w:rsid w:val="009244A7"/>
    <w:rsid w:val="00925DCC"/>
    <w:rsid w:val="0093337A"/>
    <w:rsid w:val="00937264"/>
    <w:rsid w:val="00941C4D"/>
    <w:rsid w:val="0094509C"/>
    <w:rsid w:val="009452CA"/>
    <w:rsid w:val="00952E2D"/>
    <w:rsid w:val="00953056"/>
    <w:rsid w:val="009550A2"/>
    <w:rsid w:val="00964991"/>
    <w:rsid w:val="009649FA"/>
    <w:rsid w:val="00967BAC"/>
    <w:rsid w:val="00971833"/>
    <w:rsid w:val="009746F8"/>
    <w:rsid w:val="009802F5"/>
    <w:rsid w:val="009856AA"/>
    <w:rsid w:val="00990A84"/>
    <w:rsid w:val="00995D2E"/>
    <w:rsid w:val="009978BE"/>
    <w:rsid w:val="009B1E74"/>
    <w:rsid w:val="009B4878"/>
    <w:rsid w:val="009B7489"/>
    <w:rsid w:val="009C5DC8"/>
    <w:rsid w:val="009D5807"/>
    <w:rsid w:val="009E0F20"/>
    <w:rsid w:val="009E4B3B"/>
    <w:rsid w:val="00A01C9E"/>
    <w:rsid w:val="00A11EE6"/>
    <w:rsid w:val="00A22910"/>
    <w:rsid w:val="00A23787"/>
    <w:rsid w:val="00A242FB"/>
    <w:rsid w:val="00A245D5"/>
    <w:rsid w:val="00A45234"/>
    <w:rsid w:val="00A55CC6"/>
    <w:rsid w:val="00A60CD8"/>
    <w:rsid w:val="00A624C3"/>
    <w:rsid w:val="00A62A85"/>
    <w:rsid w:val="00A6404B"/>
    <w:rsid w:val="00A70F66"/>
    <w:rsid w:val="00A7102D"/>
    <w:rsid w:val="00A7298E"/>
    <w:rsid w:val="00A76476"/>
    <w:rsid w:val="00AA1366"/>
    <w:rsid w:val="00AA4F40"/>
    <w:rsid w:val="00AA64AF"/>
    <w:rsid w:val="00AB291D"/>
    <w:rsid w:val="00AB698D"/>
    <w:rsid w:val="00AB753A"/>
    <w:rsid w:val="00AC33C7"/>
    <w:rsid w:val="00AD1EE6"/>
    <w:rsid w:val="00AD45FB"/>
    <w:rsid w:val="00AE1247"/>
    <w:rsid w:val="00AE15AF"/>
    <w:rsid w:val="00AE3E3C"/>
    <w:rsid w:val="00AF1D9A"/>
    <w:rsid w:val="00AF2492"/>
    <w:rsid w:val="00AF4464"/>
    <w:rsid w:val="00AF448A"/>
    <w:rsid w:val="00AF74F5"/>
    <w:rsid w:val="00B07BCD"/>
    <w:rsid w:val="00B109A0"/>
    <w:rsid w:val="00B16F5D"/>
    <w:rsid w:val="00B170FA"/>
    <w:rsid w:val="00B21E29"/>
    <w:rsid w:val="00B25EF5"/>
    <w:rsid w:val="00B30CD7"/>
    <w:rsid w:val="00B41657"/>
    <w:rsid w:val="00B42918"/>
    <w:rsid w:val="00B42BAF"/>
    <w:rsid w:val="00B457A9"/>
    <w:rsid w:val="00B51614"/>
    <w:rsid w:val="00B53D96"/>
    <w:rsid w:val="00B7426C"/>
    <w:rsid w:val="00B836D0"/>
    <w:rsid w:val="00B85962"/>
    <w:rsid w:val="00B8620D"/>
    <w:rsid w:val="00B91A00"/>
    <w:rsid w:val="00B927BE"/>
    <w:rsid w:val="00BA5EE2"/>
    <w:rsid w:val="00BB4998"/>
    <w:rsid w:val="00BB74C7"/>
    <w:rsid w:val="00BC0189"/>
    <w:rsid w:val="00BD07EA"/>
    <w:rsid w:val="00BD1673"/>
    <w:rsid w:val="00BF0EFB"/>
    <w:rsid w:val="00C2117A"/>
    <w:rsid w:val="00C22468"/>
    <w:rsid w:val="00C326ED"/>
    <w:rsid w:val="00C33803"/>
    <w:rsid w:val="00C33A13"/>
    <w:rsid w:val="00C372CB"/>
    <w:rsid w:val="00C42835"/>
    <w:rsid w:val="00C50187"/>
    <w:rsid w:val="00C52324"/>
    <w:rsid w:val="00C53AE1"/>
    <w:rsid w:val="00C60E78"/>
    <w:rsid w:val="00C61FA4"/>
    <w:rsid w:val="00C6656B"/>
    <w:rsid w:val="00C66D04"/>
    <w:rsid w:val="00C67505"/>
    <w:rsid w:val="00C70005"/>
    <w:rsid w:val="00C749DF"/>
    <w:rsid w:val="00C77C71"/>
    <w:rsid w:val="00C86332"/>
    <w:rsid w:val="00C90390"/>
    <w:rsid w:val="00C90516"/>
    <w:rsid w:val="00C94A98"/>
    <w:rsid w:val="00C953B3"/>
    <w:rsid w:val="00CA3622"/>
    <w:rsid w:val="00CA521C"/>
    <w:rsid w:val="00CC0E0B"/>
    <w:rsid w:val="00CC2805"/>
    <w:rsid w:val="00CC33A3"/>
    <w:rsid w:val="00CC5E8C"/>
    <w:rsid w:val="00CC74AE"/>
    <w:rsid w:val="00CD14AA"/>
    <w:rsid w:val="00CD1B5E"/>
    <w:rsid w:val="00CE4579"/>
    <w:rsid w:val="00CF01FB"/>
    <w:rsid w:val="00CF70AA"/>
    <w:rsid w:val="00CF7B44"/>
    <w:rsid w:val="00D1081A"/>
    <w:rsid w:val="00D17E37"/>
    <w:rsid w:val="00D252C7"/>
    <w:rsid w:val="00D2786B"/>
    <w:rsid w:val="00D33352"/>
    <w:rsid w:val="00D337EB"/>
    <w:rsid w:val="00D358AC"/>
    <w:rsid w:val="00D3770B"/>
    <w:rsid w:val="00D41248"/>
    <w:rsid w:val="00D414CF"/>
    <w:rsid w:val="00D44FFF"/>
    <w:rsid w:val="00D500A4"/>
    <w:rsid w:val="00D567E8"/>
    <w:rsid w:val="00D60EE9"/>
    <w:rsid w:val="00D812A7"/>
    <w:rsid w:val="00D87949"/>
    <w:rsid w:val="00D968FB"/>
    <w:rsid w:val="00DB47D9"/>
    <w:rsid w:val="00DC05B0"/>
    <w:rsid w:val="00DC3647"/>
    <w:rsid w:val="00DD0A46"/>
    <w:rsid w:val="00DD14B4"/>
    <w:rsid w:val="00DD2107"/>
    <w:rsid w:val="00DD3C55"/>
    <w:rsid w:val="00DD636B"/>
    <w:rsid w:val="00DD6864"/>
    <w:rsid w:val="00DE19B6"/>
    <w:rsid w:val="00DE2B8A"/>
    <w:rsid w:val="00DE73BD"/>
    <w:rsid w:val="00DF7C0A"/>
    <w:rsid w:val="00E00372"/>
    <w:rsid w:val="00E008D2"/>
    <w:rsid w:val="00E02FC5"/>
    <w:rsid w:val="00E05367"/>
    <w:rsid w:val="00E073C3"/>
    <w:rsid w:val="00E17D52"/>
    <w:rsid w:val="00E2452E"/>
    <w:rsid w:val="00E32BF3"/>
    <w:rsid w:val="00E45C08"/>
    <w:rsid w:val="00E5157E"/>
    <w:rsid w:val="00E528B4"/>
    <w:rsid w:val="00E55BA8"/>
    <w:rsid w:val="00E74159"/>
    <w:rsid w:val="00E77008"/>
    <w:rsid w:val="00E77296"/>
    <w:rsid w:val="00E825FB"/>
    <w:rsid w:val="00E8617B"/>
    <w:rsid w:val="00E86E63"/>
    <w:rsid w:val="00E907C6"/>
    <w:rsid w:val="00E96F75"/>
    <w:rsid w:val="00EA0362"/>
    <w:rsid w:val="00EA155A"/>
    <w:rsid w:val="00EA34A9"/>
    <w:rsid w:val="00EA36D5"/>
    <w:rsid w:val="00EA5D55"/>
    <w:rsid w:val="00EA5E6B"/>
    <w:rsid w:val="00EC3FA2"/>
    <w:rsid w:val="00EC4FF3"/>
    <w:rsid w:val="00ED37AE"/>
    <w:rsid w:val="00ED67D2"/>
    <w:rsid w:val="00EE3182"/>
    <w:rsid w:val="00EF4D86"/>
    <w:rsid w:val="00F07344"/>
    <w:rsid w:val="00F15467"/>
    <w:rsid w:val="00F158B1"/>
    <w:rsid w:val="00F3203E"/>
    <w:rsid w:val="00F40A49"/>
    <w:rsid w:val="00F467B9"/>
    <w:rsid w:val="00F50035"/>
    <w:rsid w:val="00F502E8"/>
    <w:rsid w:val="00F50DFF"/>
    <w:rsid w:val="00F54D0E"/>
    <w:rsid w:val="00F639BB"/>
    <w:rsid w:val="00F63E4D"/>
    <w:rsid w:val="00F65ECF"/>
    <w:rsid w:val="00F716E2"/>
    <w:rsid w:val="00F850DF"/>
    <w:rsid w:val="00FA30A1"/>
    <w:rsid w:val="00FB2A80"/>
    <w:rsid w:val="00FC3170"/>
    <w:rsid w:val="00FC3A10"/>
    <w:rsid w:val="00FC41F2"/>
    <w:rsid w:val="00FD2DAA"/>
    <w:rsid w:val="00FD460D"/>
    <w:rsid w:val="00FD6321"/>
    <w:rsid w:val="00FD714B"/>
    <w:rsid w:val="00FD7696"/>
    <w:rsid w:val="00FF0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D5CD7"/>
  <w15:docId w15:val="{D2BBC71A-7571-449C-84EC-B1BB8011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3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833"/>
    <w:pPr>
      <w:widowControl w:val="0"/>
    </w:pPr>
    <w:rPr>
      <w:snapToGrid w:val="0"/>
      <w:sz w:val="24"/>
    </w:rPr>
  </w:style>
  <w:style w:type="paragraph" w:styleId="Heading1">
    <w:name w:val="heading 1"/>
    <w:aliases w:val="h1"/>
    <w:basedOn w:val="Normal"/>
    <w:next w:val="BodyText"/>
    <w:link w:val="Heading1Char"/>
    <w:qFormat/>
    <w:rsid w:val="001443C1"/>
    <w:pPr>
      <w:keepNext/>
      <w:widowControl/>
      <w:numPr>
        <w:numId w:val="8"/>
      </w:numPr>
      <w:spacing w:after="240"/>
      <w:jc w:val="center"/>
      <w:outlineLvl w:val="0"/>
    </w:pPr>
    <w:rPr>
      <w:rFonts w:ascii="Times New Roman Bold" w:hAnsi="Times New Roman Bold" w:cs="Arial"/>
      <w:b/>
      <w:bCs/>
      <w:caps/>
      <w:snapToGrid/>
      <w:kern w:val="24"/>
      <w:szCs w:val="24"/>
      <w:u w:val="single"/>
    </w:rPr>
  </w:style>
  <w:style w:type="paragraph" w:styleId="Heading2">
    <w:name w:val="heading 2"/>
    <w:aliases w:val="h2"/>
    <w:basedOn w:val="Normal"/>
    <w:next w:val="BodyText"/>
    <w:link w:val="Heading2Char"/>
    <w:qFormat/>
    <w:rsid w:val="001443C1"/>
    <w:pPr>
      <w:widowControl/>
      <w:numPr>
        <w:ilvl w:val="1"/>
        <w:numId w:val="8"/>
      </w:numPr>
      <w:spacing w:after="240"/>
      <w:jc w:val="both"/>
      <w:outlineLvl w:val="1"/>
    </w:pPr>
    <w:rPr>
      <w:rFonts w:ascii="Times New Roman Bold" w:hAnsi="Times New Roman Bold" w:cs="Arial"/>
      <w:b/>
      <w:bCs/>
      <w:iCs/>
      <w:snapToGrid/>
      <w:kern w:val="24"/>
      <w:szCs w:val="24"/>
      <w:u w:val="single"/>
    </w:rPr>
  </w:style>
  <w:style w:type="paragraph" w:styleId="Heading3">
    <w:name w:val="heading 3"/>
    <w:aliases w:val="h3"/>
    <w:basedOn w:val="Normal"/>
    <w:next w:val="BodyText"/>
    <w:link w:val="Heading3Char"/>
    <w:qFormat/>
    <w:rsid w:val="001443C1"/>
    <w:pPr>
      <w:widowControl/>
      <w:numPr>
        <w:ilvl w:val="2"/>
        <w:numId w:val="8"/>
      </w:numPr>
      <w:spacing w:after="240"/>
      <w:jc w:val="both"/>
      <w:outlineLvl w:val="2"/>
    </w:pPr>
    <w:rPr>
      <w:rFonts w:cs="Arial"/>
      <w:bCs/>
      <w:snapToGrid/>
      <w:kern w:val="24"/>
      <w:szCs w:val="24"/>
    </w:rPr>
  </w:style>
  <w:style w:type="paragraph" w:styleId="Heading4">
    <w:name w:val="heading 4"/>
    <w:aliases w:val="h4,Style 57,H4"/>
    <w:basedOn w:val="Normal"/>
    <w:next w:val="BodyText"/>
    <w:link w:val="Heading4Char"/>
    <w:qFormat/>
    <w:rsid w:val="001443C1"/>
    <w:pPr>
      <w:widowControl/>
      <w:numPr>
        <w:ilvl w:val="3"/>
        <w:numId w:val="8"/>
      </w:numPr>
      <w:spacing w:after="240"/>
      <w:jc w:val="both"/>
      <w:outlineLvl w:val="3"/>
    </w:pPr>
    <w:rPr>
      <w:bCs/>
      <w:snapToGrid/>
      <w:kern w:val="24"/>
      <w:szCs w:val="24"/>
    </w:rPr>
  </w:style>
  <w:style w:type="paragraph" w:styleId="Heading5">
    <w:name w:val="heading 5"/>
    <w:aliases w:val="h5,Style 59,H5"/>
    <w:basedOn w:val="Normal"/>
    <w:next w:val="BodyText"/>
    <w:link w:val="Heading5Char"/>
    <w:qFormat/>
    <w:rsid w:val="001443C1"/>
    <w:pPr>
      <w:widowControl/>
      <w:numPr>
        <w:ilvl w:val="4"/>
        <w:numId w:val="8"/>
      </w:numPr>
      <w:spacing w:after="240"/>
      <w:jc w:val="both"/>
      <w:outlineLvl w:val="4"/>
    </w:pPr>
    <w:rPr>
      <w:bCs/>
      <w:iCs/>
      <w:snapToGrid/>
      <w:kern w:val="24"/>
      <w:szCs w:val="24"/>
    </w:rPr>
  </w:style>
  <w:style w:type="paragraph" w:styleId="Heading6">
    <w:name w:val="heading 6"/>
    <w:aliases w:val="h6,Style 60,H6"/>
    <w:basedOn w:val="Normal"/>
    <w:next w:val="BodyText"/>
    <w:link w:val="Heading6Char"/>
    <w:qFormat/>
    <w:rsid w:val="001443C1"/>
    <w:pPr>
      <w:widowControl/>
      <w:numPr>
        <w:ilvl w:val="5"/>
        <w:numId w:val="8"/>
      </w:numPr>
      <w:spacing w:after="240"/>
      <w:jc w:val="both"/>
      <w:outlineLvl w:val="5"/>
    </w:pPr>
    <w:rPr>
      <w:bCs/>
      <w:snapToGrid/>
      <w:kern w:val="24"/>
      <w:szCs w:val="24"/>
    </w:rPr>
  </w:style>
  <w:style w:type="paragraph" w:styleId="Heading7">
    <w:name w:val="heading 7"/>
    <w:aliases w:val="h7,Style 61,H7"/>
    <w:basedOn w:val="Normal"/>
    <w:next w:val="BodyText"/>
    <w:link w:val="Heading7Char"/>
    <w:qFormat/>
    <w:rsid w:val="001443C1"/>
    <w:pPr>
      <w:widowControl/>
      <w:numPr>
        <w:ilvl w:val="6"/>
        <w:numId w:val="8"/>
      </w:numPr>
      <w:spacing w:after="240"/>
      <w:jc w:val="both"/>
      <w:outlineLvl w:val="6"/>
    </w:pPr>
    <w:rPr>
      <w:snapToGrid/>
      <w:kern w:val="24"/>
      <w:szCs w:val="24"/>
    </w:rPr>
  </w:style>
  <w:style w:type="paragraph" w:styleId="Heading8">
    <w:name w:val="heading 8"/>
    <w:aliases w:val="h8,Style 62,H8"/>
    <w:basedOn w:val="Normal"/>
    <w:next w:val="BodyText"/>
    <w:link w:val="Heading8Char"/>
    <w:qFormat/>
    <w:rsid w:val="001443C1"/>
    <w:pPr>
      <w:widowControl/>
      <w:numPr>
        <w:ilvl w:val="7"/>
        <w:numId w:val="8"/>
      </w:numPr>
      <w:spacing w:after="240"/>
      <w:jc w:val="both"/>
      <w:outlineLvl w:val="7"/>
    </w:pPr>
    <w:rPr>
      <w:iCs/>
      <w:snapToGrid/>
      <w:kern w:val="24"/>
      <w:szCs w:val="24"/>
    </w:rPr>
  </w:style>
  <w:style w:type="paragraph" w:styleId="Heading9">
    <w:name w:val="heading 9"/>
    <w:aliases w:val="h9,Style 63,H9"/>
    <w:basedOn w:val="Normal"/>
    <w:next w:val="BodyText"/>
    <w:link w:val="Heading9Char"/>
    <w:uiPriority w:val="34"/>
    <w:qFormat/>
    <w:rsid w:val="001443C1"/>
    <w:pPr>
      <w:widowControl/>
      <w:numPr>
        <w:ilvl w:val="8"/>
        <w:numId w:val="8"/>
      </w:numPr>
      <w:spacing w:after="240"/>
      <w:jc w:val="both"/>
      <w:outlineLvl w:val="8"/>
    </w:pPr>
    <w:rPr>
      <w:rFonts w:cs="Arial"/>
      <w:snapToGrid/>
      <w:kern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71833"/>
  </w:style>
  <w:style w:type="paragraph" w:styleId="Header">
    <w:name w:val="header"/>
    <w:basedOn w:val="Normal"/>
    <w:rsid w:val="00971833"/>
    <w:pPr>
      <w:tabs>
        <w:tab w:val="center" w:pos="4320"/>
        <w:tab w:val="right" w:pos="8640"/>
      </w:tabs>
    </w:pPr>
  </w:style>
  <w:style w:type="paragraph" w:styleId="Footer">
    <w:name w:val="footer"/>
    <w:basedOn w:val="Normal"/>
    <w:link w:val="FooterChar"/>
    <w:uiPriority w:val="99"/>
    <w:rsid w:val="00971833"/>
    <w:pPr>
      <w:tabs>
        <w:tab w:val="center" w:pos="4320"/>
        <w:tab w:val="right" w:pos="8640"/>
      </w:tabs>
    </w:pPr>
  </w:style>
  <w:style w:type="table" w:styleId="TableGrid">
    <w:name w:val="Table Grid"/>
    <w:basedOn w:val="TableNormal"/>
    <w:rsid w:val="00CA521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452CA"/>
    <w:rPr>
      <w:rFonts w:ascii="Tahoma" w:hAnsi="Tahoma" w:cs="Tahoma"/>
      <w:sz w:val="16"/>
      <w:szCs w:val="16"/>
    </w:rPr>
  </w:style>
  <w:style w:type="paragraph" w:styleId="ListParagraph">
    <w:name w:val="List Paragraph"/>
    <w:basedOn w:val="Normal"/>
    <w:uiPriority w:val="34"/>
    <w:qFormat/>
    <w:rsid w:val="00D1081A"/>
    <w:pPr>
      <w:ind w:left="720"/>
      <w:contextualSpacing/>
    </w:pPr>
  </w:style>
  <w:style w:type="paragraph" w:styleId="BodyText">
    <w:name w:val="Body Text"/>
    <w:basedOn w:val="Normal"/>
    <w:link w:val="BodyTextChar"/>
    <w:rsid w:val="00D108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pPr>
    <w:rPr>
      <w:b/>
    </w:rPr>
  </w:style>
  <w:style w:type="character" w:customStyle="1" w:styleId="BodyTextChar">
    <w:name w:val="Body Text Char"/>
    <w:basedOn w:val="DefaultParagraphFont"/>
    <w:link w:val="BodyText"/>
    <w:rsid w:val="00D1081A"/>
    <w:rPr>
      <w:b/>
      <w:snapToGrid w:val="0"/>
      <w:sz w:val="24"/>
    </w:rPr>
  </w:style>
  <w:style w:type="paragraph" w:styleId="FootnoteText">
    <w:name w:val="footnote text"/>
    <w:aliases w:val="fn"/>
    <w:basedOn w:val="Normal"/>
    <w:link w:val="FootnoteTextChar"/>
    <w:uiPriority w:val="99"/>
    <w:rsid w:val="00D1081A"/>
    <w:rPr>
      <w:sz w:val="20"/>
    </w:rPr>
  </w:style>
  <w:style w:type="character" w:customStyle="1" w:styleId="FootnoteTextChar">
    <w:name w:val="Footnote Text Char"/>
    <w:aliases w:val="fn Char"/>
    <w:basedOn w:val="DefaultParagraphFont"/>
    <w:link w:val="FootnoteText"/>
    <w:uiPriority w:val="99"/>
    <w:rsid w:val="00D1081A"/>
    <w:rPr>
      <w:snapToGrid w:val="0"/>
    </w:rPr>
  </w:style>
  <w:style w:type="character" w:customStyle="1" w:styleId="FooterChar">
    <w:name w:val="Footer Char"/>
    <w:basedOn w:val="DefaultParagraphFont"/>
    <w:link w:val="Footer"/>
    <w:uiPriority w:val="99"/>
    <w:rsid w:val="00302B39"/>
    <w:rPr>
      <w:snapToGrid w:val="0"/>
      <w:sz w:val="24"/>
    </w:rPr>
  </w:style>
  <w:style w:type="paragraph" w:styleId="BodyTextIndent3">
    <w:name w:val="Body Text Indent 3"/>
    <w:basedOn w:val="Normal"/>
    <w:link w:val="BodyTextIndent3Char"/>
    <w:rsid w:val="00EA5D55"/>
    <w:pPr>
      <w:spacing w:after="120"/>
      <w:ind w:left="360"/>
    </w:pPr>
    <w:rPr>
      <w:sz w:val="16"/>
      <w:szCs w:val="16"/>
    </w:rPr>
  </w:style>
  <w:style w:type="character" w:customStyle="1" w:styleId="BodyTextIndent3Char">
    <w:name w:val="Body Text Indent 3 Char"/>
    <w:basedOn w:val="DefaultParagraphFont"/>
    <w:link w:val="BodyTextIndent3"/>
    <w:rsid w:val="00EA5D55"/>
    <w:rPr>
      <w:snapToGrid w:val="0"/>
      <w:sz w:val="16"/>
      <w:szCs w:val="16"/>
    </w:rPr>
  </w:style>
  <w:style w:type="character" w:customStyle="1" w:styleId="DeltaViewInsertion">
    <w:name w:val="DeltaView Insertion"/>
    <w:rsid w:val="00EA5D55"/>
    <w:rPr>
      <w:b/>
      <w:color w:val="0000FF"/>
      <w:spacing w:val="0"/>
      <w:u w:val="double"/>
    </w:rPr>
  </w:style>
  <w:style w:type="paragraph" w:customStyle="1" w:styleId="SignatureBlock">
    <w:name w:val="Signature Block"/>
    <w:basedOn w:val="Normal"/>
    <w:rsid w:val="00AF2492"/>
    <w:pPr>
      <w:widowControl/>
      <w:tabs>
        <w:tab w:val="left" w:pos="9360"/>
      </w:tabs>
      <w:spacing w:before="120"/>
      <w:ind w:left="4320"/>
    </w:pPr>
    <w:rPr>
      <w:snapToGrid/>
    </w:rPr>
  </w:style>
  <w:style w:type="paragraph" w:customStyle="1" w:styleId="GE-CoverPage">
    <w:name w:val="GE-CoverPage"/>
    <w:aliases w:val="cp"/>
    <w:basedOn w:val="Title"/>
    <w:rsid w:val="00AF2492"/>
    <w:pPr>
      <w:widowControl/>
      <w:pBdr>
        <w:bottom w:val="none" w:sz="0" w:space="0" w:color="auto"/>
      </w:pBdr>
      <w:spacing w:after="120"/>
      <w:contextualSpacing w:val="0"/>
      <w:jc w:val="center"/>
    </w:pPr>
    <w:rPr>
      <w:rFonts w:ascii="Times New Roman Bold" w:eastAsia="Times New Roman" w:hAnsi="Times New Roman Bold" w:cs="Times New Roman"/>
      <w:b/>
      <w:snapToGrid/>
      <w:color w:val="auto"/>
      <w:spacing w:val="0"/>
      <w:sz w:val="24"/>
      <w:szCs w:val="20"/>
    </w:rPr>
  </w:style>
  <w:style w:type="paragraph" w:customStyle="1" w:styleId="BodyTextNoIndent">
    <w:name w:val="Body Text No Indent"/>
    <w:basedOn w:val="Normal"/>
    <w:rsid w:val="00AF2492"/>
    <w:pPr>
      <w:widowControl/>
      <w:overflowPunct w:val="0"/>
      <w:autoSpaceDE w:val="0"/>
      <w:autoSpaceDN w:val="0"/>
      <w:adjustRightInd w:val="0"/>
      <w:spacing w:after="240"/>
      <w:textAlignment w:val="baseline"/>
    </w:pPr>
    <w:rPr>
      <w:snapToGrid/>
    </w:rPr>
  </w:style>
  <w:style w:type="paragraph" w:styleId="Title">
    <w:name w:val="Title"/>
    <w:basedOn w:val="Normal"/>
    <w:next w:val="Normal"/>
    <w:link w:val="TitleChar"/>
    <w:qFormat/>
    <w:rsid w:val="00AF24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F2492"/>
    <w:rPr>
      <w:rFonts w:asciiTheme="majorHAnsi" w:eastAsiaTheme="majorEastAsia" w:hAnsiTheme="majorHAnsi" w:cstheme="majorBidi"/>
      <w:snapToGrid w:val="0"/>
      <w:color w:val="17365D" w:themeColor="text2" w:themeShade="BF"/>
      <w:spacing w:val="5"/>
      <w:kern w:val="28"/>
      <w:sz w:val="52"/>
      <w:szCs w:val="52"/>
    </w:rPr>
  </w:style>
  <w:style w:type="character" w:styleId="Hyperlink">
    <w:name w:val="Hyperlink"/>
    <w:basedOn w:val="DefaultParagraphFont"/>
    <w:rsid w:val="006C453F"/>
    <w:rPr>
      <w:color w:val="0000FF" w:themeColor="hyperlink"/>
      <w:u w:val="single"/>
    </w:rPr>
  </w:style>
  <w:style w:type="character" w:customStyle="1" w:styleId="Heading1Char">
    <w:name w:val="Heading 1 Char"/>
    <w:aliases w:val="h1 Char"/>
    <w:basedOn w:val="DefaultParagraphFont"/>
    <w:link w:val="Heading1"/>
    <w:rsid w:val="001443C1"/>
    <w:rPr>
      <w:rFonts w:ascii="Times New Roman Bold" w:hAnsi="Times New Roman Bold" w:cs="Arial"/>
      <w:b/>
      <w:bCs/>
      <w:caps/>
      <w:kern w:val="24"/>
      <w:sz w:val="24"/>
      <w:szCs w:val="24"/>
      <w:u w:val="single"/>
    </w:rPr>
  </w:style>
  <w:style w:type="character" w:customStyle="1" w:styleId="Heading2Char">
    <w:name w:val="Heading 2 Char"/>
    <w:aliases w:val="h2 Char"/>
    <w:basedOn w:val="DefaultParagraphFont"/>
    <w:link w:val="Heading2"/>
    <w:rsid w:val="001443C1"/>
    <w:rPr>
      <w:rFonts w:ascii="Times New Roman Bold" w:hAnsi="Times New Roman Bold" w:cs="Arial"/>
      <w:b/>
      <w:bCs/>
      <w:iCs/>
      <w:kern w:val="24"/>
      <w:sz w:val="24"/>
      <w:szCs w:val="24"/>
      <w:u w:val="single"/>
    </w:rPr>
  </w:style>
  <w:style w:type="character" w:customStyle="1" w:styleId="Heading3Char">
    <w:name w:val="Heading 3 Char"/>
    <w:aliases w:val="h3 Char"/>
    <w:basedOn w:val="DefaultParagraphFont"/>
    <w:link w:val="Heading3"/>
    <w:rsid w:val="001443C1"/>
    <w:rPr>
      <w:rFonts w:cs="Arial"/>
      <w:bCs/>
      <w:kern w:val="24"/>
      <w:sz w:val="24"/>
      <w:szCs w:val="24"/>
    </w:rPr>
  </w:style>
  <w:style w:type="character" w:customStyle="1" w:styleId="Heading4Char">
    <w:name w:val="Heading 4 Char"/>
    <w:aliases w:val="h4 Char,Style 57 Char,H4 Char"/>
    <w:basedOn w:val="DefaultParagraphFont"/>
    <w:link w:val="Heading4"/>
    <w:rsid w:val="001443C1"/>
    <w:rPr>
      <w:bCs/>
      <w:kern w:val="24"/>
      <w:sz w:val="24"/>
      <w:szCs w:val="24"/>
    </w:rPr>
  </w:style>
  <w:style w:type="character" w:customStyle="1" w:styleId="Heading5Char">
    <w:name w:val="Heading 5 Char"/>
    <w:aliases w:val="h5 Char,Style 59 Char,H5 Char"/>
    <w:basedOn w:val="DefaultParagraphFont"/>
    <w:link w:val="Heading5"/>
    <w:rsid w:val="001443C1"/>
    <w:rPr>
      <w:bCs/>
      <w:iCs/>
      <w:kern w:val="24"/>
      <w:sz w:val="24"/>
      <w:szCs w:val="24"/>
    </w:rPr>
  </w:style>
  <w:style w:type="character" w:customStyle="1" w:styleId="Heading6Char">
    <w:name w:val="Heading 6 Char"/>
    <w:aliases w:val="h6 Char,Style 60 Char,H6 Char"/>
    <w:basedOn w:val="DefaultParagraphFont"/>
    <w:link w:val="Heading6"/>
    <w:rsid w:val="001443C1"/>
    <w:rPr>
      <w:bCs/>
      <w:kern w:val="24"/>
      <w:sz w:val="24"/>
      <w:szCs w:val="24"/>
    </w:rPr>
  </w:style>
  <w:style w:type="character" w:customStyle="1" w:styleId="Heading7Char">
    <w:name w:val="Heading 7 Char"/>
    <w:aliases w:val="h7 Char,Style 61 Char,H7 Char"/>
    <w:basedOn w:val="DefaultParagraphFont"/>
    <w:link w:val="Heading7"/>
    <w:rsid w:val="001443C1"/>
    <w:rPr>
      <w:kern w:val="24"/>
      <w:sz w:val="24"/>
      <w:szCs w:val="24"/>
    </w:rPr>
  </w:style>
  <w:style w:type="character" w:customStyle="1" w:styleId="Heading8Char">
    <w:name w:val="Heading 8 Char"/>
    <w:aliases w:val="h8 Char,Style 62 Char,H8 Char"/>
    <w:basedOn w:val="DefaultParagraphFont"/>
    <w:link w:val="Heading8"/>
    <w:rsid w:val="001443C1"/>
    <w:rPr>
      <w:iCs/>
      <w:kern w:val="24"/>
      <w:sz w:val="24"/>
      <w:szCs w:val="24"/>
    </w:rPr>
  </w:style>
  <w:style w:type="character" w:customStyle="1" w:styleId="Heading9Char">
    <w:name w:val="Heading 9 Char"/>
    <w:aliases w:val="h9 Char,Style 63 Char,H9 Char"/>
    <w:basedOn w:val="DefaultParagraphFont"/>
    <w:link w:val="Heading9"/>
    <w:uiPriority w:val="34"/>
    <w:rsid w:val="001443C1"/>
    <w:rPr>
      <w:rFonts w:cs="Arial"/>
      <w:kern w:val="24"/>
      <w:sz w:val="24"/>
      <w:szCs w:val="24"/>
    </w:rPr>
  </w:style>
  <w:style w:type="paragraph" w:styleId="ListNumber3">
    <w:name w:val="List Number 3"/>
    <w:basedOn w:val="ListNumber"/>
    <w:rsid w:val="00B41657"/>
    <w:pPr>
      <w:widowControl/>
      <w:numPr>
        <w:numId w:val="10"/>
      </w:numPr>
      <w:tabs>
        <w:tab w:val="clear" w:pos="1080"/>
        <w:tab w:val="num" w:pos="360"/>
      </w:tabs>
      <w:ind w:left="0" w:firstLine="0"/>
      <w:contextualSpacing w:val="0"/>
      <w:jc w:val="both"/>
    </w:pPr>
    <w:rPr>
      <w:snapToGrid/>
    </w:rPr>
  </w:style>
  <w:style w:type="paragraph" w:customStyle="1" w:styleId="Para2">
    <w:name w:val="Para2"/>
    <w:basedOn w:val="Normal"/>
    <w:next w:val="Heading2"/>
    <w:link w:val="Para2Char"/>
    <w:rsid w:val="00B41657"/>
    <w:pPr>
      <w:widowControl/>
      <w:spacing w:after="240"/>
      <w:ind w:firstLine="1440"/>
      <w:jc w:val="both"/>
    </w:pPr>
    <w:rPr>
      <w:snapToGrid/>
    </w:rPr>
  </w:style>
  <w:style w:type="character" w:customStyle="1" w:styleId="Para2Char">
    <w:name w:val="Para2 Char"/>
    <w:link w:val="Para2"/>
    <w:rsid w:val="00B41657"/>
    <w:rPr>
      <w:sz w:val="24"/>
    </w:rPr>
  </w:style>
  <w:style w:type="paragraph" w:styleId="ListNumber">
    <w:name w:val="List Number"/>
    <w:basedOn w:val="Normal"/>
    <w:rsid w:val="00B41657"/>
    <w:pPr>
      <w:tabs>
        <w:tab w:val="num" w:pos="360"/>
      </w:tabs>
      <w:contextualSpacing/>
    </w:pPr>
  </w:style>
  <w:style w:type="paragraph" w:styleId="PlainText">
    <w:name w:val="Plain Text"/>
    <w:basedOn w:val="Normal"/>
    <w:link w:val="PlainTextChar"/>
    <w:uiPriority w:val="99"/>
    <w:unhideWhenUsed/>
    <w:rsid w:val="00737763"/>
    <w:pPr>
      <w:widowControl/>
    </w:pPr>
    <w:rPr>
      <w:rFonts w:eastAsiaTheme="minorHAnsi"/>
      <w:snapToGrid/>
      <w:szCs w:val="24"/>
    </w:rPr>
  </w:style>
  <w:style w:type="character" w:customStyle="1" w:styleId="PlainTextChar">
    <w:name w:val="Plain Text Char"/>
    <w:basedOn w:val="DefaultParagraphFont"/>
    <w:link w:val="PlainText"/>
    <w:uiPriority w:val="99"/>
    <w:rsid w:val="00737763"/>
    <w:rPr>
      <w:rFonts w:eastAsiaTheme="minorHAnsi"/>
      <w:sz w:val="24"/>
      <w:szCs w:val="24"/>
    </w:rPr>
  </w:style>
  <w:style w:type="paragraph" w:styleId="ListBullet4">
    <w:name w:val="List Bullet 4"/>
    <w:basedOn w:val="Normal"/>
    <w:uiPriority w:val="99"/>
    <w:unhideWhenUsed/>
    <w:rsid w:val="00FD2DAA"/>
    <w:pPr>
      <w:widowControl/>
      <w:numPr>
        <w:numId w:val="12"/>
      </w:numPr>
      <w:spacing w:after="200" w:line="276" w:lineRule="auto"/>
      <w:contextualSpacing/>
    </w:pPr>
    <w:rPr>
      <w:rFonts w:asciiTheme="minorHAnsi" w:eastAsiaTheme="minorHAnsi" w:hAnsiTheme="minorHAnsi" w:cstheme="minorBidi"/>
      <w:snapToGrid/>
      <w:sz w:val="22"/>
      <w:szCs w:val="22"/>
    </w:rPr>
  </w:style>
  <w:style w:type="character" w:styleId="CommentReference">
    <w:name w:val="annotation reference"/>
    <w:basedOn w:val="DefaultParagraphFont"/>
    <w:uiPriority w:val="99"/>
    <w:semiHidden/>
    <w:unhideWhenUsed/>
    <w:rsid w:val="007609CE"/>
    <w:rPr>
      <w:sz w:val="16"/>
      <w:szCs w:val="16"/>
    </w:rPr>
  </w:style>
  <w:style w:type="paragraph" w:styleId="CommentText">
    <w:name w:val="annotation text"/>
    <w:basedOn w:val="Normal"/>
    <w:link w:val="CommentTextChar"/>
    <w:uiPriority w:val="99"/>
    <w:semiHidden/>
    <w:unhideWhenUsed/>
    <w:rsid w:val="007609CE"/>
    <w:pPr>
      <w:widowControl/>
      <w:spacing w:after="200"/>
    </w:pPr>
    <w:rPr>
      <w:rFonts w:asciiTheme="minorHAnsi" w:eastAsiaTheme="minorHAnsi" w:hAnsiTheme="minorHAnsi" w:cstheme="minorBidi"/>
      <w:snapToGrid/>
      <w:sz w:val="20"/>
    </w:rPr>
  </w:style>
  <w:style w:type="character" w:customStyle="1" w:styleId="CommentTextChar">
    <w:name w:val="Comment Text Char"/>
    <w:basedOn w:val="DefaultParagraphFont"/>
    <w:link w:val="CommentText"/>
    <w:uiPriority w:val="99"/>
    <w:semiHidden/>
    <w:rsid w:val="007609CE"/>
    <w:rPr>
      <w:rFonts w:asciiTheme="minorHAnsi" w:eastAsiaTheme="minorHAnsi" w:hAnsiTheme="minorHAnsi" w:cstheme="minorBidi"/>
    </w:rPr>
  </w:style>
  <w:style w:type="paragraph" w:styleId="BodyTextFirstIndent">
    <w:name w:val="Body Text First Indent"/>
    <w:basedOn w:val="BodyText"/>
    <w:link w:val="BodyTextFirstIndentChar"/>
    <w:uiPriority w:val="99"/>
    <w:unhideWhenUsed/>
    <w:rsid w:val="007609CE"/>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after="200" w:line="276" w:lineRule="auto"/>
      <w:ind w:firstLine="360"/>
      <w:jc w:val="left"/>
    </w:pPr>
    <w:rPr>
      <w:rFonts w:asciiTheme="minorHAnsi" w:eastAsiaTheme="minorHAnsi" w:hAnsiTheme="minorHAnsi" w:cstheme="minorBidi"/>
      <w:b w:val="0"/>
      <w:snapToGrid/>
      <w:sz w:val="22"/>
      <w:szCs w:val="22"/>
    </w:rPr>
  </w:style>
  <w:style w:type="character" w:customStyle="1" w:styleId="BodyTextFirstIndentChar">
    <w:name w:val="Body Text First Indent Char"/>
    <w:basedOn w:val="BodyTextChar"/>
    <w:link w:val="BodyTextFirstIndent"/>
    <w:uiPriority w:val="99"/>
    <w:rsid w:val="007609CE"/>
    <w:rPr>
      <w:rFonts w:asciiTheme="minorHAnsi" w:eastAsiaTheme="minorHAnsi" w:hAnsiTheme="minorHAnsi" w:cstheme="minorBidi"/>
      <w:b w:val="0"/>
      <w:snapToGrid/>
      <w:sz w:val="22"/>
      <w:szCs w:val="22"/>
    </w:rPr>
  </w:style>
  <w:style w:type="character" w:customStyle="1" w:styleId="CharChar6">
    <w:name w:val="Char Char6"/>
    <w:rsid w:val="00174D0C"/>
    <w:rPr>
      <w:sz w:val="24"/>
      <w:lang w:val="en-US" w:eastAsia="en-US" w:bidi="ar-SA"/>
    </w:rPr>
  </w:style>
  <w:style w:type="paragraph" w:styleId="TOC2">
    <w:name w:val="toc 2"/>
    <w:basedOn w:val="Normal"/>
    <w:next w:val="Normal"/>
    <w:autoRedefine/>
    <w:uiPriority w:val="39"/>
    <w:rsid w:val="00384AE1"/>
    <w:pPr>
      <w:tabs>
        <w:tab w:val="left" w:pos="2166"/>
        <w:tab w:val="right" w:leader="dot" w:pos="9350"/>
      </w:tabs>
      <w:ind w:firstLine="540"/>
    </w:pPr>
    <w:rPr>
      <w:sz w:val="22"/>
    </w:rPr>
  </w:style>
  <w:style w:type="paragraph" w:styleId="BodyTextIndent">
    <w:name w:val="Body Text Indent"/>
    <w:basedOn w:val="Normal"/>
    <w:link w:val="BodyTextIndentChar"/>
    <w:semiHidden/>
    <w:unhideWhenUsed/>
    <w:rsid w:val="00252B4A"/>
    <w:pPr>
      <w:spacing w:after="120"/>
      <w:ind w:left="360"/>
    </w:pPr>
  </w:style>
  <w:style w:type="character" w:customStyle="1" w:styleId="BodyTextIndentChar">
    <w:name w:val="Body Text Indent Char"/>
    <w:basedOn w:val="DefaultParagraphFont"/>
    <w:link w:val="BodyTextIndent"/>
    <w:semiHidden/>
    <w:rsid w:val="00252B4A"/>
    <w:rPr>
      <w:snapToGrid w:val="0"/>
      <w:sz w:val="24"/>
    </w:rPr>
  </w:style>
  <w:style w:type="paragraph" w:styleId="BodyTextFirstIndent2">
    <w:name w:val="Body Text First Indent 2"/>
    <w:basedOn w:val="BodyTextIndent"/>
    <w:link w:val="BodyTextFirstIndent2Char"/>
    <w:semiHidden/>
    <w:unhideWhenUsed/>
    <w:rsid w:val="00252B4A"/>
    <w:pPr>
      <w:spacing w:after="0"/>
      <w:ind w:firstLine="360"/>
    </w:pPr>
  </w:style>
  <w:style w:type="character" w:customStyle="1" w:styleId="BodyTextFirstIndent2Char">
    <w:name w:val="Body Text First Indent 2 Char"/>
    <w:basedOn w:val="BodyTextIndentChar"/>
    <w:link w:val="BodyTextFirstIndent2"/>
    <w:semiHidden/>
    <w:rsid w:val="00252B4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395">
      <w:bodyDiv w:val="1"/>
      <w:marLeft w:val="0"/>
      <w:marRight w:val="0"/>
      <w:marTop w:val="0"/>
      <w:marBottom w:val="0"/>
      <w:divBdr>
        <w:top w:val="none" w:sz="0" w:space="0" w:color="auto"/>
        <w:left w:val="none" w:sz="0" w:space="0" w:color="auto"/>
        <w:bottom w:val="none" w:sz="0" w:space="0" w:color="auto"/>
        <w:right w:val="none" w:sz="0" w:space="0" w:color="auto"/>
      </w:divBdr>
    </w:div>
    <w:div w:id="142282350">
      <w:bodyDiv w:val="1"/>
      <w:marLeft w:val="0"/>
      <w:marRight w:val="0"/>
      <w:marTop w:val="0"/>
      <w:marBottom w:val="0"/>
      <w:divBdr>
        <w:top w:val="none" w:sz="0" w:space="0" w:color="auto"/>
        <w:left w:val="none" w:sz="0" w:space="0" w:color="auto"/>
        <w:bottom w:val="none" w:sz="0" w:space="0" w:color="auto"/>
        <w:right w:val="none" w:sz="0" w:space="0" w:color="auto"/>
      </w:divBdr>
    </w:div>
    <w:div w:id="197085933">
      <w:bodyDiv w:val="1"/>
      <w:marLeft w:val="0"/>
      <w:marRight w:val="0"/>
      <w:marTop w:val="0"/>
      <w:marBottom w:val="0"/>
      <w:divBdr>
        <w:top w:val="none" w:sz="0" w:space="0" w:color="auto"/>
        <w:left w:val="none" w:sz="0" w:space="0" w:color="auto"/>
        <w:bottom w:val="none" w:sz="0" w:space="0" w:color="auto"/>
        <w:right w:val="none" w:sz="0" w:space="0" w:color="auto"/>
      </w:divBdr>
    </w:div>
    <w:div w:id="311374312">
      <w:bodyDiv w:val="1"/>
      <w:marLeft w:val="0"/>
      <w:marRight w:val="0"/>
      <w:marTop w:val="0"/>
      <w:marBottom w:val="0"/>
      <w:divBdr>
        <w:top w:val="none" w:sz="0" w:space="0" w:color="auto"/>
        <w:left w:val="none" w:sz="0" w:space="0" w:color="auto"/>
        <w:bottom w:val="none" w:sz="0" w:space="0" w:color="auto"/>
        <w:right w:val="none" w:sz="0" w:space="0" w:color="auto"/>
      </w:divBdr>
    </w:div>
    <w:div w:id="512692401">
      <w:bodyDiv w:val="1"/>
      <w:marLeft w:val="0"/>
      <w:marRight w:val="0"/>
      <w:marTop w:val="0"/>
      <w:marBottom w:val="0"/>
      <w:divBdr>
        <w:top w:val="none" w:sz="0" w:space="0" w:color="auto"/>
        <w:left w:val="none" w:sz="0" w:space="0" w:color="auto"/>
        <w:bottom w:val="none" w:sz="0" w:space="0" w:color="auto"/>
        <w:right w:val="none" w:sz="0" w:space="0" w:color="auto"/>
      </w:divBdr>
    </w:div>
    <w:div w:id="609357188">
      <w:bodyDiv w:val="1"/>
      <w:marLeft w:val="0"/>
      <w:marRight w:val="0"/>
      <w:marTop w:val="0"/>
      <w:marBottom w:val="0"/>
      <w:divBdr>
        <w:top w:val="none" w:sz="0" w:space="0" w:color="auto"/>
        <w:left w:val="none" w:sz="0" w:space="0" w:color="auto"/>
        <w:bottom w:val="none" w:sz="0" w:space="0" w:color="auto"/>
        <w:right w:val="none" w:sz="0" w:space="0" w:color="auto"/>
      </w:divBdr>
    </w:div>
    <w:div w:id="886256561">
      <w:bodyDiv w:val="1"/>
      <w:marLeft w:val="0"/>
      <w:marRight w:val="0"/>
      <w:marTop w:val="0"/>
      <w:marBottom w:val="0"/>
      <w:divBdr>
        <w:top w:val="none" w:sz="0" w:space="0" w:color="auto"/>
        <w:left w:val="none" w:sz="0" w:space="0" w:color="auto"/>
        <w:bottom w:val="none" w:sz="0" w:space="0" w:color="auto"/>
        <w:right w:val="none" w:sz="0" w:space="0" w:color="auto"/>
      </w:divBdr>
    </w:div>
    <w:div w:id="936794757">
      <w:bodyDiv w:val="1"/>
      <w:marLeft w:val="0"/>
      <w:marRight w:val="0"/>
      <w:marTop w:val="0"/>
      <w:marBottom w:val="0"/>
      <w:divBdr>
        <w:top w:val="none" w:sz="0" w:space="0" w:color="auto"/>
        <w:left w:val="none" w:sz="0" w:space="0" w:color="auto"/>
        <w:bottom w:val="none" w:sz="0" w:space="0" w:color="auto"/>
        <w:right w:val="none" w:sz="0" w:space="0" w:color="auto"/>
      </w:divBdr>
    </w:div>
    <w:div w:id="996229202">
      <w:bodyDiv w:val="1"/>
      <w:marLeft w:val="0"/>
      <w:marRight w:val="0"/>
      <w:marTop w:val="0"/>
      <w:marBottom w:val="0"/>
      <w:divBdr>
        <w:top w:val="none" w:sz="0" w:space="0" w:color="auto"/>
        <w:left w:val="none" w:sz="0" w:space="0" w:color="auto"/>
        <w:bottom w:val="none" w:sz="0" w:space="0" w:color="auto"/>
        <w:right w:val="none" w:sz="0" w:space="0" w:color="auto"/>
      </w:divBdr>
    </w:div>
    <w:div w:id="1177770109">
      <w:bodyDiv w:val="1"/>
      <w:marLeft w:val="0"/>
      <w:marRight w:val="0"/>
      <w:marTop w:val="0"/>
      <w:marBottom w:val="0"/>
      <w:divBdr>
        <w:top w:val="none" w:sz="0" w:space="0" w:color="auto"/>
        <w:left w:val="none" w:sz="0" w:space="0" w:color="auto"/>
        <w:bottom w:val="none" w:sz="0" w:space="0" w:color="auto"/>
        <w:right w:val="none" w:sz="0" w:space="0" w:color="auto"/>
      </w:divBdr>
    </w:div>
    <w:div w:id="1178500747">
      <w:bodyDiv w:val="1"/>
      <w:marLeft w:val="0"/>
      <w:marRight w:val="0"/>
      <w:marTop w:val="0"/>
      <w:marBottom w:val="0"/>
      <w:divBdr>
        <w:top w:val="none" w:sz="0" w:space="0" w:color="auto"/>
        <w:left w:val="none" w:sz="0" w:space="0" w:color="auto"/>
        <w:bottom w:val="none" w:sz="0" w:space="0" w:color="auto"/>
        <w:right w:val="none" w:sz="0" w:space="0" w:color="auto"/>
      </w:divBdr>
    </w:div>
    <w:div w:id="1394893678">
      <w:bodyDiv w:val="1"/>
      <w:marLeft w:val="0"/>
      <w:marRight w:val="0"/>
      <w:marTop w:val="0"/>
      <w:marBottom w:val="0"/>
      <w:divBdr>
        <w:top w:val="none" w:sz="0" w:space="0" w:color="auto"/>
        <w:left w:val="none" w:sz="0" w:space="0" w:color="auto"/>
        <w:bottom w:val="none" w:sz="0" w:space="0" w:color="auto"/>
        <w:right w:val="none" w:sz="0" w:space="0" w:color="auto"/>
      </w:divBdr>
    </w:div>
    <w:div w:id="1461610639">
      <w:bodyDiv w:val="1"/>
      <w:marLeft w:val="0"/>
      <w:marRight w:val="0"/>
      <w:marTop w:val="0"/>
      <w:marBottom w:val="0"/>
      <w:divBdr>
        <w:top w:val="none" w:sz="0" w:space="0" w:color="auto"/>
        <w:left w:val="none" w:sz="0" w:space="0" w:color="auto"/>
        <w:bottom w:val="none" w:sz="0" w:space="0" w:color="auto"/>
        <w:right w:val="none" w:sz="0" w:space="0" w:color="auto"/>
      </w:divBdr>
    </w:div>
    <w:div w:id="1617058530">
      <w:bodyDiv w:val="1"/>
      <w:marLeft w:val="0"/>
      <w:marRight w:val="0"/>
      <w:marTop w:val="0"/>
      <w:marBottom w:val="0"/>
      <w:divBdr>
        <w:top w:val="none" w:sz="0" w:space="0" w:color="auto"/>
        <w:left w:val="none" w:sz="0" w:space="0" w:color="auto"/>
        <w:bottom w:val="none" w:sz="0" w:space="0" w:color="auto"/>
        <w:right w:val="none" w:sz="0" w:space="0" w:color="auto"/>
      </w:divBdr>
    </w:div>
    <w:div w:id="1705710401">
      <w:bodyDiv w:val="1"/>
      <w:marLeft w:val="0"/>
      <w:marRight w:val="0"/>
      <w:marTop w:val="0"/>
      <w:marBottom w:val="0"/>
      <w:divBdr>
        <w:top w:val="none" w:sz="0" w:space="0" w:color="auto"/>
        <w:left w:val="none" w:sz="0" w:space="0" w:color="auto"/>
        <w:bottom w:val="none" w:sz="0" w:space="0" w:color="auto"/>
        <w:right w:val="none" w:sz="0" w:space="0" w:color="auto"/>
      </w:divBdr>
    </w:div>
    <w:div w:id="1721172421">
      <w:bodyDiv w:val="1"/>
      <w:marLeft w:val="0"/>
      <w:marRight w:val="0"/>
      <w:marTop w:val="0"/>
      <w:marBottom w:val="0"/>
      <w:divBdr>
        <w:top w:val="none" w:sz="0" w:space="0" w:color="auto"/>
        <w:left w:val="none" w:sz="0" w:space="0" w:color="auto"/>
        <w:bottom w:val="none" w:sz="0" w:space="0" w:color="auto"/>
        <w:right w:val="none" w:sz="0" w:space="0" w:color="auto"/>
      </w:divBdr>
    </w:div>
    <w:div w:id="17353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JV33\AppData\Roaming\Microsoft\Templates\Memorandu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5BBA7-9BD7-42A2-A4D3-2C9511EE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9</TotalTime>
  <Pages>2</Pages>
  <Words>747</Words>
  <Characters>4022</Characters>
  <Application>Microsoft Office Word</Application>
  <DocSecurity>0</DocSecurity>
  <Lines>89</Lines>
  <Paragraphs>36</Paragraphs>
  <ScaleCrop>false</ScaleCrop>
  <HeadingPairs>
    <vt:vector size="2" baseType="variant">
      <vt:variant>
        <vt:lpstr>Title</vt:lpstr>
      </vt:variant>
      <vt:variant>
        <vt:i4>1</vt:i4>
      </vt:variant>
    </vt:vector>
  </HeadingPairs>
  <TitlesOfParts>
    <vt:vector size="1" baseType="lpstr">
      <vt:lpstr>CRE Communication to Outside Counsel September 26, 2018 (LIBOR and HVCRE Updates)</vt:lpstr>
    </vt:vector>
  </TitlesOfParts>
  <Company>SunTrust Banks, Inc.</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 Communication to Outside Counsel September 26, 2018 (LIBOR and HVCRE Updates)</dc:title>
  <dc:creator>Jennifer Rentenbach</dc:creator>
  <cp:lastModifiedBy>Post, Susanna</cp:lastModifiedBy>
  <cp:revision>15</cp:revision>
  <cp:lastPrinted>2018-09-26T14:54:00Z</cp:lastPrinted>
  <dcterms:created xsi:type="dcterms:W3CDTF">2026-03-04T16:51:00Z</dcterms:created>
  <dcterms:modified xsi:type="dcterms:W3CDTF">2026-03-04T17:01:00Z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69470b0-bbf6-4f0d-91d5-94cc81c0bcdc_Enabled">
    <vt:lpwstr>true</vt:lpwstr>
  </property>
  <property fmtid="{D5CDD505-2E9C-101B-9397-08002B2CF9AE}" pid="3" name="MSIP_Label_969470b0-bbf6-4f0d-91d5-94cc81c0bcdc_SetDate">
    <vt:lpwstr>2026-03-04T16:50:07Z</vt:lpwstr>
  </property>
  <property fmtid="{D5CDD505-2E9C-101B-9397-08002B2CF9AE}" pid="4" name="MSIP_Label_969470b0-bbf6-4f0d-91d5-94cc81c0bcdc_Method">
    <vt:lpwstr>Privileged</vt:lpwstr>
  </property>
  <property fmtid="{D5CDD505-2E9C-101B-9397-08002B2CF9AE}" pid="5" name="MSIP_Label_969470b0-bbf6-4f0d-91d5-94cc81c0bcdc_Name">
    <vt:lpwstr>Internal</vt:lpwstr>
  </property>
  <property fmtid="{D5CDD505-2E9C-101B-9397-08002B2CF9AE}" pid="6" name="MSIP_Label_969470b0-bbf6-4f0d-91d5-94cc81c0bcdc_SiteId">
    <vt:lpwstr>55651e97-f81c-4b3b-9131-af8a1cd02346</vt:lpwstr>
  </property>
  <property fmtid="{D5CDD505-2E9C-101B-9397-08002B2CF9AE}" pid="7" name="MSIP_Label_969470b0-bbf6-4f0d-91d5-94cc81c0bcdc_ActionId">
    <vt:lpwstr>be42c0f4-8ea8-4500-b680-e149f765788d</vt:lpwstr>
  </property>
  <property fmtid="{D5CDD505-2E9C-101B-9397-08002B2CF9AE}" pid="8" name="MSIP_Label_969470b0-bbf6-4f0d-91d5-94cc81c0bcdc_ContentBits">
    <vt:lpwstr>0</vt:lpwstr>
  </property>
  <property fmtid="{D5CDD505-2E9C-101B-9397-08002B2CF9AE}" pid="9" name="MSIP_Label_969470b0-bbf6-4f0d-91d5-94cc81c0bcdc_Tag">
    <vt:lpwstr>10, 0, 1, 1</vt:lpwstr>
  </property>
</Properties>
</file>